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188B" w14:textId="024937DD" w:rsidR="00924C73" w:rsidRPr="00BF44EB" w:rsidRDefault="00752C29" w:rsidP="00136028">
      <w:pPr>
        <w:pStyle w:val="Ttulo"/>
        <w:rPr>
          <w:b/>
          <w:bCs/>
          <w:lang w:val="en-US"/>
        </w:rPr>
      </w:pPr>
      <w:r w:rsidRPr="00BF44EB">
        <w:rPr>
          <w:b/>
          <w:bCs/>
          <w:lang w:val="en-US"/>
        </w:rPr>
        <w:t xml:space="preserve">Fourth graders’ </w:t>
      </w:r>
      <w:r w:rsidR="00B1286A">
        <w:rPr>
          <w:b/>
          <w:bCs/>
          <w:lang w:val="en-US"/>
        </w:rPr>
        <w:t>expression of</w:t>
      </w:r>
      <w:r w:rsidRPr="00BF44EB">
        <w:rPr>
          <w:b/>
          <w:bCs/>
          <w:lang w:val="en-US"/>
        </w:rPr>
        <w:t xml:space="preserve"> the general case</w:t>
      </w:r>
    </w:p>
    <w:p w14:paraId="38D15CBF" w14:textId="500650A0" w:rsidR="00FA2CE5" w:rsidRPr="00BF44EB" w:rsidRDefault="00FA2CE5" w:rsidP="002D1902">
      <w:pPr>
        <w:spacing w:after="0"/>
        <w:ind w:firstLine="0"/>
        <w:jc w:val="center"/>
      </w:pPr>
      <w:r w:rsidRPr="00BF44EB">
        <w:t>Cristina Ayala-Altamirano</w:t>
      </w:r>
      <w:r w:rsidR="00A56951" w:rsidRPr="00BF44EB">
        <w:rPr>
          <w:vertAlign w:val="superscript"/>
        </w:rPr>
        <w:t>1</w:t>
      </w:r>
      <w:r w:rsidR="00A56951" w:rsidRPr="00BF44EB">
        <w:t>,</w:t>
      </w:r>
      <w:r w:rsidRPr="00BF44EB">
        <w:t xml:space="preserve"> Marta Molina</w:t>
      </w:r>
      <w:r w:rsidR="00A56951" w:rsidRPr="00BF44EB">
        <w:rPr>
          <w:vertAlign w:val="superscript"/>
        </w:rPr>
        <w:t>2</w:t>
      </w:r>
      <w:r w:rsidR="00A56951" w:rsidRPr="00BF44EB">
        <w:t xml:space="preserve"> and Rebecca Ambrose</w:t>
      </w:r>
      <w:r w:rsidR="00A56951" w:rsidRPr="00BF44EB">
        <w:rPr>
          <w:vertAlign w:val="superscript"/>
        </w:rPr>
        <w:t>3</w:t>
      </w:r>
    </w:p>
    <w:p w14:paraId="269C9AE5" w14:textId="154267C6" w:rsidR="00F41435" w:rsidRDefault="00A56951" w:rsidP="002D1902">
      <w:pPr>
        <w:spacing w:after="480"/>
        <w:ind w:firstLine="0"/>
        <w:jc w:val="center"/>
        <w:rPr>
          <w:lang w:val="en-US"/>
        </w:rPr>
      </w:pPr>
      <w:r w:rsidRPr="00BF44EB">
        <w:rPr>
          <w:vertAlign w:val="superscript"/>
          <w:lang w:val="en-US"/>
        </w:rPr>
        <w:t>1</w:t>
      </w:r>
      <w:r w:rsidR="00FA2CE5" w:rsidRPr="00BF44EB">
        <w:rPr>
          <w:lang w:val="en-US"/>
        </w:rPr>
        <w:t xml:space="preserve">University of </w:t>
      </w:r>
      <w:r w:rsidR="00307685" w:rsidRPr="00BF44EB">
        <w:rPr>
          <w:lang w:val="en-US"/>
        </w:rPr>
        <w:t>Almería</w:t>
      </w:r>
      <w:r w:rsidR="00FA2CE5" w:rsidRPr="00BF44EB">
        <w:rPr>
          <w:lang w:val="en-US"/>
        </w:rPr>
        <w:t xml:space="preserve">, </w:t>
      </w:r>
      <w:r w:rsidR="005E359A" w:rsidRPr="00BF44EB">
        <w:rPr>
          <w:lang w:val="en-US"/>
        </w:rPr>
        <w:t xml:space="preserve">Spain, </w:t>
      </w:r>
      <w:r w:rsidR="00E5759B" w:rsidRPr="00BF44EB">
        <w:rPr>
          <w:vertAlign w:val="superscript"/>
          <w:lang w:val="en-US"/>
        </w:rPr>
        <w:t>2</w:t>
      </w:r>
      <w:r w:rsidR="00FA2CE5" w:rsidRPr="00BF44EB">
        <w:rPr>
          <w:lang w:val="en-US"/>
        </w:rPr>
        <w:t>University of Salamanca, Spa</w:t>
      </w:r>
      <w:r w:rsidR="00AD213B" w:rsidRPr="00BF44EB">
        <w:rPr>
          <w:lang w:val="en-US"/>
        </w:rPr>
        <w:t>in</w:t>
      </w:r>
      <w:r w:rsidR="00E5759B" w:rsidRPr="00BF44EB">
        <w:rPr>
          <w:lang w:val="en-US"/>
        </w:rPr>
        <w:t xml:space="preserve">, </w:t>
      </w:r>
      <w:r w:rsidR="00E5759B" w:rsidRPr="00BF44EB">
        <w:rPr>
          <w:vertAlign w:val="superscript"/>
          <w:lang w:val="en-US"/>
        </w:rPr>
        <w:t>3</w:t>
      </w:r>
      <w:r w:rsidR="00E5759B" w:rsidRPr="00BF44EB">
        <w:rPr>
          <w:lang w:val="en-US"/>
        </w:rPr>
        <w:t>University of California, USA</w:t>
      </w:r>
    </w:p>
    <w:p w14:paraId="6FC07264" w14:textId="77777777" w:rsidR="00886259" w:rsidRPr="00BF44EB" w:rsidRDefault="00886259" w:rsidP="00EE2859">
      <w:pPr>
        <w:pStyle w:val="Ttulo1"/>
        <w:rPr>
          <w:lang w:val="en-US"/>
        </w:rPr>
      </w:pPr>
      <w:r w:rsidRPr="00BF44EB">
        <w:rPr>
          <w:lang w:val="en-US"/>
        </w:rPr>
        <w:t>Abstract</w:t>
      </w:r>
    </w:p>
    <w:p w14:paraId="0BCC6CF5" w14:textId="4DC8A5C0" w:rsidR="00752C29" w:rsidRPr="00BF44EB" w:rsidRDefault="00752C29" w:rsidP="00CA543D">
      <w:pPr>
        <w:rPr>
          <w:lang w:val="en-US"/>
        </w:rPr>
      </w:pPr>
      <w:r w:rsidRPr="00BF44EB">
        <w:rPr>
          <w:lang w:val="en-US"/>
        </w:rPr>
        <w:t xml:space="preserve">This study forms part of a classroom teaching experiment (CTE) on the development of a group of </w:t>
      </w:r>
      <w:r w:rsidR="0060034D" w:rsidRPr="00BF44EB">
        <w:rPr>
          <w:lang w:val="en-US"/>
        </w:rPr>
        <w:t xml:space="preserve">25 </w:t>
      </w:r>
      <w:r w:rsidRPr="00BF44EB">
        <w:rPr>
          <w:lang w:val="en-US"/>
        </w:rPr>
        <w:t>9</w:t>
      </w:r>
      <w:r w:rsidRPr="00BF44EB">
        <w:rPr>
          <w:lang w:val="en-US"/>
        </w:rPr>
        <w:noBreakHyphen/>
        <w:t xml:space="preserve">10 years old students’ algebraic thinking. More specifically, it explores their reasoning while solving word problems built around functional relationships to determine how they generalize through questions posed using natural language, drawn figures or the keyword “many”. Their written and oral answers to those questions are </w:t>
      </w:r>
      <w:r w:rsidR="0060034D" w:rsidRPr="00BF44EB">
        <w:rPr>
          <w:lang w:val="en-US"/>
        </w:rPr>
        <w:t xml:space="preserve">qualitatively </w:t>
      </w:r>
      <w:r w:rsidRPr="00BF44EB">
        <w:rPr>
          <w:lang w:val="en-US"/>
        </w:rPr>
        <w:t xml:space="preserve">analyzed to determine which approach most effectively </w:t>
      </w:r>
      <w:r w:rsidR="00C45561">
        <w:rPr>
          <w:lang w:val="en-US"/>
        </w:rPr>
        <w:t>support</w:t>
      </w:r>
      <w:r w:rsidRPr="00BF44EB">
        <w:rPr>
          <w:lang w:val="en-US"/>
        </w:rPr>
        <w:t xml:space="preserve">s </w:t>
      </w:r>
      <w:r w:rsidR="0060034D" w:rsidRPr="00BF44EB">
        <w:rPr>
          <w:lang w:val="en-US"/>
        </w:rPr>
        <w:t>the expression of the</w:t>
      </w:r>
      <w:r w:rsidR="00CD747A">
        <w:rPr>
          <w:lang w:val="en-US"/>
        </w:rPr>
        <w:t>ir</w:t>
      </w:r>
      <w:r w:rsidR="0060034D" w:rsidRPr="00BF44EB">
        <w:rPr>
          <w:lang w:val="en-US"/>
        </w:rPr>
        <w:t xml:space="preserve"> </w:t>
      </w:r>
      <w:r w:rsidRPr="00BF44EB">
        <w:rPr>
          <w:lang w:val="en-US"/>
        </w:rPr>
        <w:t>generalization.</w:t>
      </w:r>
      <w:r w:rsidR="00CA543D">
        <w:rPr>
          <w:lang w:val="en-US"/>
        </w:rPr>
        <w:t xml:space="preserve"> </w:t>
      </w:r>
      <w:r w:rsidRPr="00BF44EB">
        <w:rPr>
          <w:lang w:val="en-US"/>
        </w:rPr>
        <w:t xml:space="preserve">The results reveal the benefits of posing questions about the general case in different ways while teaching students to use conventional algebraic representations. According to these findings, representing indeterminate quantities with the keyword “many” induces generalization more successfully than representing them with letters. </w:t>
      </w:r>
      <w:r w:rsidR="00CA543D" w:rsidRPr="00CA543D">
        <w:rPr>
          <w:lang w:val="en-US"/>
        </w:rPr>
        <w:t xml:space="preserve">The use of letters </w:t>
      </w:r>
      <w:r w:rsidRPr="00BF44EB">
        <w:rPr>
          <w:lang w:val="en-US"/>
        </w:rPr>
        <w:t>prompts students to seek meaning for the letters, either conventionally</w:t>
      </w:r>
      <w:r w:rsidR="00206BBF" w:rsidRPr="00BF44EB">
        <w:rPr>
          <w:lang w:val="en-US"/>
        </w:rPr>
        <w:t>,</w:t>
      </w:r>
      <w:r w:rsidRPr="00BF44EB">
        <w:rPr>
          <w:lang w:val="en-US"/>
        </w:rPr>
        <w:t xml:space="preserve"> </w:t>
      </w:r>
      <w:r w:rsidR="00206BBF" w:rsidRPr="00BF44EB">
        <w:rPr>
          <w:lang w:val="en-US"/>
        </w:rPr>
        <w:t xml:space="preserve">as </w:t>
      </w:r>
      <w:r w:rsidR="00807888">
        <w:rPr>
          <w:lang w:val="en-US"/>
        </w:rPr>
        <w:t xml:space="preserve">an </w:t>
      </w:r>
      <w:r w:rsidR="00206BBF" w:rsidRPr="00BF44EB">
        <w:rPr>
          <w:lang w:val="en-US"/>
        </w:rPr>
        <w:t xml:space="preserve">unknown or variable quantity, </w:t>
      </w:r>
      <w:r w:rsidRPr="00BF44EB">
        <w:rPr>
          <w:lang w:val="en-US"/>
        </w:rPr>
        <w:t xml:space="preserve">or otherwise, as </w:t>
      </w:r>
      <w:r w:rsidR="00952734">
        <w:rPr>
          <w:lang w:val="en-US"/>
        </w:rPr>
        <w:t xml:space="preserve">a </w:t>
      </w:r>
      <w:r w:rsidR="00206BBF" w:rsidRPr="00BF44EB">
        <w:rPr>
          <w:lang w:val="en-US"/>
        </w:rPr>
        <w:t>label</w:t>
      </w:r>
      <w:r w:rsidRPr="00BF44EB">
        <w:rPr>
          <w:lang w:val="en-US"/>
        </w:rPr>
        <w:t xml:space="preserve"> or specific values assigned </w:t>
      </w:r>
      <w:r w:rsidR="00807888">
        <w:rPr>
          <w:lang w:val="en-US"/>
        </w:rPr>
        <w:t>according to</w:t>
      </w:r>
      <w:r w:rsidR="00952734" w:rsidRPr="00BF44EB">
        <w:rPr>
          <w:lang w:val="en-US"/>
        </w:rPr>
        <w:t xml:space="preserve"> </w:t>
      </w:r>
      <w:r w:rsidRPr="00BF44EB">
        <w:rPr>
          <w:lang w:val="en-US"/>
        </w:rPr>
        <w:t xml:space="preserve">their own criteria. Identifying the most effective procedures may help teachers and curriculum designers formulate mathematical tasks that encourage students to express the generality they perceive in particular cases. Determining the communication demands of each approach is likewise highly useful. </w:t>
      </w:r>
    </w:p>
    <w:p w14:paraId="2AB3C996" w14:textId="69BB6B8F" w:rsidR="002D1902" w:rsidRPr="00BF44EB" w:rsidRDefault="00752C29" w:rsidP="00752C29">
      <w:pPr>
        <w:rPr>
          <w:lang w:val="en-US"/>
        </w:rPr>
      </w:pPr>
      <w:r w:rsidRPr="00BF44EB">
        <w:rPr>
          <w:lang w:val="en-US"/>
        </w:rPr>
        <w:t>Keywords: Early algebra, functional thinking, generalization, representation, variable</w:t>
      </w:r>
      <w:r w:rsidR="005E359A" w:rsidRPr="00BF44EB">
        <w:rPr>
          <w:lang w:val="en-US"/>
        </w:rPr>
        <w:t>.</w:t>
      </w:r>
    </w:p>
    <w:p w14:paraId="1ABB747D" w14:textId="5FDC8379" w:rsidR="00B3557F" w:rsidRPr="00BF44EB" w:rsidRDefault="00B3557F" w:rsidP="00693040">
      <w:pPr>
        <w:pStyle w:val="Prrafodelista"/>
        <w:numPr>
          <w:ilvl w:val="0"/>
          <w:numId w:val="18"/>
        </w:numPr>
        <w:spacing w:after="0"/>
        <w:jc w:val="left"/>
        <w:rPr>
          <w:b/>
          <w:smallCaps/>
          <w:spacing w:val="5"/>
          <w:sz w:val="28"/>
          <w:szCs w:val="36"/>
          <w:lang w:val="en-US"/>
        </w:rPr>
      </w:pPr>
      <w:r w:rsidRPr="00BF44EB">
        <w:rPr>
          <w:lang w:val="en-US"/>
        </w:rPr>
        <w:br w:type="page"/>
      </w:r>
    </w:p>
    <w:p w14:paraId="1DC8CB65" w14:textId="5885A944" w:rsidR="00EE2859" w:rsidRPr="00BF44EB" w:rsidRDefault="00826852" w:rsidP="00EE2859">
      <w:pPr>
        <w:pStyle w:val="Ttulo1"/>
        <w:numPr>
          <w:ilvl w:val="0"/>
          <w:numId w:val="11"/>
        </w:numPr>
        <w:rPr>
          <w:bCs/>
          <w:color w:val="000000" w:themeColor="text1"/>
          <w:sz w:val="24"/>
          <w:szCs w:val="24"/>
          <w:lang w:val="en-US"/>
        </w:rPr>
      </w:pPr>
      <w:r w:rsidRPr="00BF44EB">
        <w:rPr>
          <w:color w:val="000000" w:themeColor="text1"/>
          <w:lang w:val="en-US"/>
        </w:rPr>
        <w:lastRenderedPageBreak/>
        <w:t>Introduction</w:t>
      </w:r>
    </w:p>
    <w:p w14:paraId="1DF6433B" w14:textId="258BA340" w:rsidR="005C115C" w:rsidRPr="00BF44EB" w:rsidRDefault="00A86DC0" w:rsidP="005C115C">
      <w:pPr>
        <w:rPr>
          <w:szCs w:val="24"/>
          <w:lang w:val="en-US"/>
        </w:rPr>
      </w:pPr>
      <w:r>
        <w:rPr>
          <w:color w:val="000000" w:themeColor="text1"/>
          <w:szCs w:val="24"/>
          <w:lang w:val="en-US"/>
        </w:rPr>
        <w:t>An understanding of children’s a</w:t>
      </w:r>
      <w:r w:rsidR="00926836" w:rsidRPr="00BF44EB">
        <w:rPr>
          <w:color w:val="000000" w:themeColor="text1"/>
          <w:szCs w:val="24"/>
          <w:lang w:val="en-US"/>
        </w:rPr>
        <w:t>lgebraic thinking</w:t>
      </w:r>
      <w:r>
        <w:rPr>
          <w:color w:val="000000" w:themeColor="text1"/>
          <w:szCs w:val="24"/>
          <w:lang w:val="en-US"/>
        </w:rPr>
        <w:t xml:space="preserve"> as it evolves in classrooms has important implications for curricular design</w:t>
      </w:r>
      <w:r w:rsidR="00926836" w:rsidRPr="00BF44EB">
        <w:rPr>
          <w:color w:val="000000" w:themeColor="text1"/>
          <w:szCs w:val="24"/>
          <w:lang w:val="en-US"/>
        </w:rPr>
        <w:t>.</w:t>
      </w:r>
      <w:r w:rsidR="00B7718F" w:rsidRPr="00BF44EB">
        <w:rPr>
          <w:color w:val="000000" w:themeColor="text1"/>
          <w:szCs w:val="24"/>
          <w:lang w:val="en-US"/>
        </w:rPr>
        <w:t xml:space="preserve"> </w:t>
      </w:r>
      <w:r w:rsidR="00926836" w:rsidRPr="00BF44EB">
        <w:rPr>
          <w:color w:val="000000" w:themeColor="text1"/>
          <w:szCs w:val="24"/>
          <w:lang w:val="en-US"/>
        </w:rPr>
        <w:t xml:space="preserve">While no consensus has been reached in the scientific community on </w:t>
      </w:r>
      <w:r w:rsidR="00DE263C" w:rsidRPr="00BF44EB">
        <w:rPr>
          <w:color w:val="000000" w:themeColor="text1"/>
          <w:szCs w:val="24"/>
          <w:lang w:val="en-US"/>
        </w:rPr>
        <w:t>its</w:t>
      </w:r>
      <w:r w:rsidR="0060784F" w:rsidRPr="00BF44EB">
        <w:rPr>
          <w:color w:val="000000" w:themeColor="text1"/>
          <w:szCs w:val="24"/>
          <w:lang w:val="en-US"/>
        </w:rPr>
        <w:t xml:space="preserve"> </w:t>
      </w:r>
      <w:r w:rsidR="00926836" w:rsidRPr="00BF44EB">
        <w:rPr>
          <w:color w:val="000000" w:themeColor="text1"/>
          <w:szCs w:val="24"/>
          <w:lang w:val="en-US"/>
        </w:rPr>
        <w:t xml:space="preserve">definition </w:t>
      </w:r>
      <w:r w:rsidR="00E82BD7" w:rsidRPr="00BF44EB">
        <w:rPr>
          <w:color w:val="000000" w:themeColor="text1"/>
          <w:szCs w:val="24"/>
          <w:lang w:val="en-US"/>
        </w:rPr>
        <w:t>(Kaput 2008)</w:t>
      </w:r>
      <w:r w:rsidR="00926836" w:rsidRPr="00BF44EB">
        <w:rPr>
          <w:color w:val="000000" w:themeColor="text1"/>
          <w:szCs w:val="24"/>
          <w:lang w:val="en-US"/>
        </w:rPr>
        <w:t>,</w:t>
      </w:r>
      <w:r w:rsidR="00B7718F" w:rsidRPr="00BF44EB">
        <w:rPr>
          <w:color w:val="000000" w:themeColor="text1"/>
          <w:szCs w:val="24"/>
          <w:lang w:val="en-US"/>
        </w:rPr>
        <w:t xml:space="preserve"> </w:t>
      </w:r>
      <w:r w:rsidR="00BA55AA" w:rsidRPr="00BF44EB">
        <w:rPr>
          <w:color w:val="000000" w:themeColor="text1"/>
          <w:szCs w:val="24"/>
          <w:lang w:val="en-US"/>
        </w:rPr>
        <w:t>most</w:t>
      </w:r>
      <w:r w:rsidR="00926836" w:rsidRPr="00BF44EB">
        <w:rPr>
          <w:color w:val="000000" w:themeColor="text1"/>
          <w:szCs w:val="24"/>
          <w:lang w:val="en-US"/>
        </w:rPr>
        <w:t xml:space="preserve"> agree </w:t>
      </w:r>
      <w:r w:rsidR="00E35BB2">
        <w:rPr>
          <w:color w:val="000000" w:themeColor="text1"/>
          <w:szCs w:val="24"/>
          <w:lang w:val="en-US"/>
        </w:rPr>
        <w:t>algebraic thinking</w:t>
      </w:r>
      <w:r w:rsidR="00DE263C" w:rsidRPr="00BF44EB">
        <w:rPr>
          <w:color w:val="000000" w:themeColor="text1"/>
          <w:szCs w:val="24"/>
          <w:lang w:val="en-US"/>
        </w:rPr>
        <w:t xml:space="preserve"> </w:t>
      </w:r>
      <w:r w:rsidR="00926836" w:rsidRPr="00BF44EB">
        <w:rPr>
          <w:color w:val="000000" w:themeColor="text1"/>
          <w:szCs w:val="24"/>
          <w:lang w:val="en-US"/>
        </w:rPr>
        <w:t xml:space="preserve">involves </w:t>
      </w:r>
      <w:r w:rsidR="0060784F" w:rsidRPr="00BF44EB">
        <w:rPr>
          <w:color w:val="000000" w:themeColor="text1"/>
          <w:szCs w:val="24"/>
          <w:lang w:val="en-US"/>
        </w:rPr>
        <w:t xml:space="preserve">not only symbols but </w:t>
      </w:r>
      <w:r w:rsidR="00926836" w:rsidRPr="00BF44EB">
        <w:rPr>
          <w:color w:val="000000" w:themeColor="text1"/>
          <w:szCs w:val="24"/>
          <w:lang w:val="en-US"/>
        </w:rPr>
        <w:t xml:space="preserve">ways </w:t>
      </w:r>
      <w:r w:rsidR="00BA55AA" w:rsidRPr="00BF44EB">
        <w:rPr>
          <w:color w:val="000000" w:themeColor="text1"/>
          <w:szCs w:val="24"/>
          <w:lang w:val="en-US"/>
        </w:rPr>
        <w:t xml:space="preserve">of </w:t>
      </w:r>
      <w:r w:rsidR="00926836" w:rsidRPr="00BF44EB">
        <w:rPr>
          <w:color w:val="000000" w:themeColor="text1"/>
          <w:szCs w:val="24"/>
          <w:lang w:val="en-US"/>
        </w:rPr>
        <w:t>think</w:t>
      </w:r>
      <w:r w:rsidR="00BA55AA" w:rsidRPr="00BF44EB">
        <w:rPr>
          <w:color w:val="000000" w:themeColor="text1"/>
          <w:szCs w:val="24"/>
          <w:lang w:val="en-US"/>
        </w:rPr>
        <w:t>ing</w:t>
      </w:r>
      <w:r w:rsidR="00926836" w:rsidRPr="00BF44EB">
        <w:rPr>
          <w:color w:val="000000" w:themeColor="text1"/>
          <w:szCs w:val="24"/>
          <w:lang w:val="en-US"/>
        </w:rPr>
        <w:t xml:space="preserve"> </w:t>
      </w:r>
      <w:r w:rsidR="00E82BD7" w:rsidRPr="00BF44EB">
        <w:rPr>
          <w:color w:val="000000" w:themeColor="text1"/>
          <w:szCs w:val="24"/>
          <w:lang w:val="en-US"/>
        </w:rPr>
        <w:t>(Kieran 2004).</w:t>
      </w:r>
      <w:r w:rsidR="00B7718F" w:rsidRPr="00BF44EB">
        <w:rPr>
          <w:color w:val="000000" w:themeColor="text1"/>
          <w:szCs w:val="24"/>
          <w:lang w:val="en-US"/>
        </w:rPr>
        <w:t xml:space="preserve"> </w:t>
      </w:r>
      <w:r w:rsidR="005C115C" w:rsidRPr="00BF44EB">
        <w:rPr>
          <w:lang w:val="en-US"/>
        </w:rPr>
        <w:t>In this study students were engaged in a number of algebraic thinking activities</w:t>
      </w:r>
      <w:r>
        <w:rPr>
          <w:lang w:val="en-US"/>
        </w:rPr>
        <w:t xml:space="preserve"> related to functions </w:t>
      </w:r>
      <w:r w:rsidR="005C115C" w:rsidRPr="00BF44EB">
        <w:rPr>
          <w:lang w:val="en-US"/>
        </w:rPr>
        <w:t>including: reference to the analytical use of indeterminate quantities, i.e., operating with them as if they were known (Radford 2018); recognition of the underlying algebraic structure and the inter-quantity relationships in a situation (Kieran 2004); and express</w:t>
      </w:r>
      <w:r w:rsidR="00475048">
        <w:rPr>
          <w:lang w:val="en-US"/>
        </w:rPr>
        <w:t>ing</w:t>
      </w:r>
      <w:r w:rsidR="005C115C" w:rsidRPr="00BF44EB">
        <w:rPr>
          <w:lang w:val="en-US"/>
        </w:rPr>
        <w:t xml:space="preserve"> and work</w:t>
      </w:r>
      <w:r w:rsidR="00475048">
        <w:rPr>
          <w:lang w:val="en-US"/>
        </w:rPr>
        <w:t>ing</w:t>
      </w:r>
      <w:r w:rsidR="005C115C" w:rsidRPr="00BF44EB">
        <w:rPr>
          <w:lang w:val="en-US"/>
        </w:rPr>
        <w:t xml:space="preserve"> with generality (Mason 2017)</w:t>
      </w:r>
      <w:r w:rsidR="005C115C" w:rsidRPr="00BF44EB">
        <w:rPr>
          <w:szCs w:val="24"/>
          <w:lang w:val="en-US"/>
        </w:rPr>
        <w:t>. Students were invited to interpret arithmetic operations as functions and, through problem</w:t>
      </w:r>
      <w:r w:rsidR="00614D49">
        <w:rPr>
          <w:szCs w:val="24"/>
          <w:lang w:val="en-US"/>
        </w:rPr>
        <w:t>-</w:t>
      </w:r>
      <w:r w:rsidR="005C115C" w:rsidRPr="00BF44EB">
        <w:rPr>
          <w:szCs w:val="24"/>
          <w:lang w:val="en-US"/>
        </w:rPr>
        <w:t xml:space="preserve">solving, treat functions as variations in everyday contexts (Carraher </w:t>
      </w:r>
      <w:r w:rsidR="006E0400">
        <w:rPr>
          <w:szCs w:val="24"/>
          <w:lang w:val="en-US"/>
        </w:rPr>
        <w:t>&amp;</w:t>
      </w:r>
      <w:r w:rsidR="006E0400" w:rsidRPr="00BF44EB">
        <w:rPr>
          <w:szCs w:val="24"/>
          <w:lang w:val="en-US"/>
        </w:rPr>
        <w:t xml:space="preserve"> </w:t>
      </w:r>
      <w:r w:rsidR="005C115C" w:rsidRPr="00BF44EB">
        <w:rPr>
          <w:szCs w:val="24"/>
          <w:lang w:val="en-US"/>
        </w:rPr>
        <w:t>Schliemann 2015).</w:t>
      </w:r>
    </w:p>
    <w:p w14:paraId="217D4622" w14:textId="79028252" w:rsidR="000C337C" w:rsidRPr="00BF44EB" w:rsidRDefault="00926836" w:rsidP="00FC0A90">
      <w:pPr>
        <w:rPr>
          <w:color w:val="000000" w:themeColor="text1"/>
          <w:lang w:val="en-US"/>
        </w:rPr>
      </w:pPr>
      <w:r w:rsidRPr="00BF44EB">
        <w:rPr>
          <w:color w:val="000000" w:themeColor="text1"/>
          <w:lang w:val="en-US"/>
        </w:rPr>
        <w:t xml:space="preserve">Pivotal to algebraic thinking are generalization, representation and </w:t>
      </w:r>
      <w:r w:rsidR="006277B3" w:rsidRPr="00BF44EB">
        <w:rPr>
          <w:color w:val="000000" w:themeColor="text1"/>
          <w:lang w:val="en-US"/>
        </w:rPr>
        <w:t>justific</w:t>
      </w:r>
      <w:r w:rsidRPr="00BF44EB">
        <w:rPr>
          <w:color w:val="000000" w:themeColor="text1"/>
          <w:lang w:val="en-US"/>
        </w:rPr>
        <w:t xml:space="preserve">ation </w:t>
      </w:r>
      <w:r w:rsidR="00E82BD7" w:rsidRPr="00BF44EB">
        <w:rPr>
          <w:color w:val="000000" w:themeColor="text1"/>
          <w:lang w:val="en-US"/>
        </w:rPr>
        <w:t>(Kaput 2008)</w:t>
      </w:r>
      <w:r w:rsidRPr="00BF44EB">
        <w:rPr>
          <w:color w:val="000000" w:themeColor="text1"/>
          <w:lang w:val="en-US"/>
        </w:rPr>
        <w:t>.</w:t>
      </w:r>
      <w:r w:rsidR="005C44F5" w:rsidRPr="00BF44EB">
        <w:rPr>
          <w:color w:val="000000" w:themeColor="text1"/>
          <w:lang w:val="en-US"/>
        </w:rPr>
        <w:t xml:space="preserve"> </w:t>
      </w:r>
      <w:r w:rsidR="006277B3" w:rsidRPr="00BF44EB">
        <w:rPr>
          <w:lang w:val="en-US"/>
        </w:rPr>
        <w:t>Generalizing patterns and functional relationships comprise three stages:</w:t>
      </w:r>
      <w:r w:rsidR="00C14476" w:rsidRPr="00BF44EB">
        <w:rPr>
          <w:lang w:val="en-US"/>
        </w:rPr>
        <w:t xml:space="preserve"> (a) to identify elements common to all cases, (b) to extend reasoning further than the </w:t>
      </w:r>
      <w:r w:rsidR="00FC54BF">
        <w:rPr>
          <w:lang w:val="en-US"/>
        </w:rPr>
        <w:t xml:space="preserve">original </w:t>
      </w:r>
      <w:r w:rsidR="00C14476" w:rsidRPr="00BF44EB">
        <w:rPr>
          <w:lang w:val="en-US"/>
        </w:rPr>
        <w:t xml:space="preserve">range, and (c) to derive wider results than the particular cases and </w:t>
      </w:r>
      <w:r w:rsidR="00FC54BF">
        <w:rPr>
          <w:lang w:val="en-US"/>
        </w:rPr>
        <w:t xml:space="preserve">(d) </w:t>
      </w:r>
      <w:r w:rsidR="00C14476" w:rsidRPr="00BF44EB">
        <w:rPr>
          <w:lang w:val="en-US"/>
        </w:rPr>
        <w:t xml:space="preserve">to provide a direct expression </w:t>
      </w:r>
      <w:r w:rsidR="00440CF7">
        <w:rPr>
          <w:lang w:val="en-US"/>
        </w:rPr>
        <w:t xml:space="preserve">so that </w:t>
      </w:r>
      <w:r w:rsidR="00C14476" w:rsidRPr="00BF44EB">
        <w:rPr>
          <w:lang w:val="en-US"/>
        </w:rPr>
        <w:t>any term</w:t>
      </w:r>
      <w:r w:rsidR="00440CF7">
        <w:rPr>
          <w:lang w:val="en-US"/>
        </w:rPr>
        <w:t xml:space="preserve"> can be determined</w:t>
      </w:r>
      <w:r w:rsidR="00C14476" w:rsidRPr="00BF44EB">
        <w:rPr>
          <w:lang w:val="en-US"/>
        </w:rPr>
        <w:t xml:space="preserve"> (Ellis 2007; Strachota</w:t>
      </w:r>
      <w:r w:rsidR="008B24E2">
        <w:rPr>
          <w:lang w:val="en-US"/>
        </w:rPr>
        <w:t xml:space="preserve"> et al.</w:t>
      </w:r>
      <w:r w:rsidR="00C14476" w:rsidRPr="00BF44EB">
        <w:rPr>
          <w:lang w:val="en-US"/>
        </w:rPr>
        <w:t xml:space="preserve"> 2018).</w:t>
      </w:r>
      <w:r w:rsidR="00676035" w:rsidRPr="00BF44EB">
        <w:rPr>
          <w:lang w:val="en-US"/>
        </w:rPr>
        <w:t xml:space="preserve"> </w:t>
      </w:r>
      <w:r w:rsidR="006277B3" w:rsidRPr="00BF44EB">
        <w:rPr>
          <w:color w:val="000000" w:themeColor="text1"/>
          <w:lang w:val="en-US"/>
        </w:rPr>
        <w:t>This study focuse</w:t>
      </w:r>
      <w:r w:rsidR="00BF2CB3">
        <w:rPr>
          <w:color w:val="000000" w:themeColor="text1"/>
          <w:lang w:val="en-US"/>
        </w:rPr>
        <w:t>s</w:t>
      </w:r>
      <w:r w:rsidR="006277B3" w:rsidRPr="00BF44EB">
        <w:rPr>
          <w:color w:val="000000" w:themeColor="text1"/>
          <w:lang w:val="en-US"/>
        </w:rPr>
        <w:t xml:space="preserve"> on the third stage</w:t>
      </w:r>
      <w:r w:rsidR="00440CF7">
        <w:rPr>
          <w:color w:val="000000" w:themeColor="text1"/>
          <w:lang w:val="en-US"/>
        </w:rPr>
        <w:t xml:space="preserve">, </w:t>
      </w:r>
      <w:r w:rsidR="006277B3" w:rsidRPr="00BF44EB">
        <w:rPr>
          <w:color w:val="000000" w:themeColor="text1"/>
          <w:lang w:val="en-US"/>
        </w:rPr>
        <w:t xml:space="preserve">specifically how students </w:t>
      </w:r>
      <w:r w:rsidR="00E82BD7" w:rsidRPr="00BF44EB">
        <w:rPr>
          <w:color w:val="000000" w:themeColor="text1"/>
          <w:lang w:val="en-US"/>
        </w:rPr>
        <w:t>refer to</w:t>
      </w:r>
      <w:r w:rsidR="00FC0A90" w:rsidRPr="00BF44EB">
        <w:rPr>
          <w:color w:val="000000" w:themeColor="text1"/>
          <w:lang w:val="en-US"/>
        </w:rPr>
        <w:t xml:space="preserve"> </w:t>
      </w:r>
      <w:r w:rsidR="00C34CA9" w:rsidRPr="00BF44EB">
        <w:rPr>
          <w:color w:val="000000" w:themeColor="text1"/>
          <w:lang w:val="en-US"/>
        </w:rPr>
        <w:t>indeterminate quantities</w:t>
      </w:r>
      <w:r w:rsidR="00E82BD7" w:rsidRPr="00BF44EB">
        <w:rPr>
          <w:rStyle w:val="Refdenotaalpie"/>
          <w:lang w:val="en-US"/>
        </w:rPr>
        <w:footnoteReference w:id="1"/>
      </w:r>
      <w:r w:rsidR="00E82BD7" w:rsidRPr="00BF44EB">
        <w:rPr>
          <w:color w:val="000000" w:themeColor="text1"/>
          <w:lang w:val="en-US"/>
        </w:rPr>
        <w:t xml:space="preserve"> when justifying their answers.</w:t>
      </w:r>
      <w:r w:rsidR="00A30134" w:rsidRPr="00BF44EB">
        <w:rPr>
          <w:color w:val="000000" w:themeColor="text1"/>
          <w:lang w:val="en-US"/>
        </w:rPr>
        <w:t xml:space="preserve"> </w:t>
      </w:r>
      <w:r w:rsidR="00BA55AA" w:rsidRPr="00BF44EB">
        <w:rPr>
          <w:color w:val="000000" w:themeColor="text1"/>
          <w:lang w:val="en-US"/>
        </w:rPr>
        <w:t>Evidence suggests that j</w:t>
      </w:r>
      <w:r w:rsidR="00E82BD7" w:rsidRPr="00BF44EB">
        <w:rPr>
          <w:color w:val="000000" w:themeColor="text1"/>
          <w:lang w:val="en-US"/>
        </w:rPr>
        <w:t>ustification plays a significant role in learning</w:t>
      </w:r>
      <w:r w:rsidR="00D238DC" w:rsidRPr="00BF44EB">
        <w:rPr>
          <w:color w:val="000000" w:themeColor="text1"/>
          <w:lang w:val="en-US"/>
        </w:rPr>
        <w:t xml:space="preserve"> </w:t>
      </w:r>
      <w:r w:rsidR="00440CF7">
        <w:rPr>
          <w:color w:val="000000" w:themeColor="text1"/>
          <w:lang w:val="en-US"/>
        </w:rPr>
        <w:t xml:space="preserve">as </w:t>
      </w:r>
      <w:r w:rsidR="00E82BD7" w:rsidRPr="00BF44EB">
        <w:rPr>
          <w:color w:val="000000" w:themeColor="text1"/>
          <w:lang w:val="en-US"/>
        </w:rPr>
        <w:t>students express generalization in more</w:t>
      </w:r>
      <w:r w:rsidR="00440CF7">
        <w:rPr>
          <w:color w:val="000000" w:themeColor="text1"/>
          <w:lang w:val="en-US"/>
        </w:rPr>
        <w:t xml:space="preserve"> and more</w:t>
      </w:r>
      <w:r w:rsidR="00E82BD7" w:rsidRPr="00BF44EB">
        <w:rPr>
          <w:color w:val="000000" w:themeColor="text1"/>
          <w:lang w:val="en-US"/>
        </w:rPr>
        <w:t xml:space="preserve"> sophisticated ways </w:t>
      </w:r>
      <w:r w:rsidR="00E82BD7" w:rsidRPr="00BF44EB">
        <w:rPr>
          <w:lang w:val="en-US"/>
        </w:rPr>
        <w:t>(Stephens</w:t>
      </w:r>
      <w:r w:rsidR="008B24E2">
        <w:rPr>
          <w:lang w:val="en-US"/>
        </w:rPr>
        <w:t xml:space="preserve"> et al. </w:t>
      </w:r>
      <w:r w:rsidR="00E82BD7" w:rsidRPr="00BF44EB">
        <w:rPr>
          <w:lang w:val="en-US"/>
        </w:rPr>
        <w:t>2017)</w:t>
      </w:r>
      <w:r w:rsidR="00747A51" w:rsidRPr="00BF44EB">
        <w:rPr>
          <w:rStyle w:val="Ttulo3Car"/>
          <w:b w:val="0"/>
          <w:bCs w:val="0"/>
          <w:i w:val="0"/>
          <w:iCs w:val="0"/>
          <w:lang w:val="en-US"/>
        </w:rPr>
        <w:t xml:space="preserve">. </w:t>
      </w:r>
      <w:r w:rsidR="00D238DC" w:rsidRPr="00BF44EB">
        <w:rPr>
          <w:rStyle w:val="Ttulo3Car"/>
          <w:b w:val="0"/>
          <w:bCs w:val="0"/>
          <w:i w:val="0"/>
          <w:iCs w:val="0"/>
          <w:lang w:val="en-US"/>
        </w:rPr>
        <w:t xml:space="preserve">In addition, </w:t>
      </w:r>
      <w:r w:rsidR="00440CF7">
        <w:rPr>
          <w:rStyle w:val="Ttulo3Car"/>
          <w:b w:val="0"/>
          <w:bCs w:val="0"/>
          <w:i w:val="0"/>
          <w:iCs w:val="0"/>
          <w:lang w:val="en-US"/>
        </w:rPr>
        <w:t xml:space="preserve">when </w:t>
      </w:r>
      <w:r w:rsidR="00D238DC" w:rsidRPr="00BF44EB">
        <w:rPr>
          <w:rStyle w:val="Ttulo3Car"/>
          <w:b w:val="0"/>
          <w:bCs w:val="0"/>
          <w:i w:val="0"/>
          <w:iCs w:val="0"/>
          <w:lang w:val="en-US"/>
        </w:rPr>
        <w:t xml:space="preserve">teachers assess </w:t>
      </w:r>
      <w:r w:rsidR="00045063">
        <w:rPr>
          <w:color w:val="000000" w:themeColor="text1"/>
          <w:lang w:val="en-US"/>
        </w:rPr>
        <w:t xml:space="preserve">students’ mathematical knowledge by analyzing what they say or </w:t>
      </w:r>
      <w:r w:rsidR="00440CF7">
        <w:rPr>
          <w:color w:val="000000" w:themeColor="text1"/>
          <w:lang w:val="en-US"/>
        </w:rPr>
        <w:t xml:space="preserve">how they </w:t>
      </w:r>
      <w:r w:rsidR="00045063">
        <w:rPr>
          <w:color w:val="000000" w:themeColor="text1"/>
          <w:lang w:val="en-US"/>
        </w:rPr>
        <w:t>use signs</w:t>
      </w:r>
      <w:r w:rsidR="00D238DC" w:rsidRPr="00BF44EB" w:rsidDel="00D238DC">
        <w:rPr>
          <w:rStyle w:val="Ttulo3Car"/>
          <w:b w:val="0"/>
          <w:bCs w:val="0"/>
          <w:i w:val="0"/>
          <w:iCs w:val="0"/>
          <w:lang w:val="en-US"/>
        </w:rPr>
        <w:t xml:space="preserve"> </w:t>
      </w:r>
      <w:r w:rsidR="003E66F0" w:rsidRPr="00BF44EB">
        <w:rPr>
          <w:lang w:val="en-US"/>
        </w:rPr>
        <w:t>(Morgan</w:t>
      </w:r>
      <w:r w:rsidR="008B24E2">
        <w:rPr>
          <w:lang w:val="en-US"/>
        </w:rPr>
        <w:t xml:space="preserve"> et al.</w:t>
      </w:r>
      <w:r w:rsidR="003E66F0" w:rsidRPr="00BF44EB">
        <w:rPr>
          <w:lang w:val="en-US"/>
        </w:rPr>
        <w:t xml:space="preserve"> 2014)</w:t>
      </w:r>
      <w:r w:rsidR="00440CF7">
        <w:rPr>
          <w:rStyle w:val="Ttulo3Car"/>
          <w:b w:val="0"/>
          <w:bCs w:val="0"/>
          <w:i w:val="0"/>
          <w:iCs w:val="0"/>
          <w:lang w:val="en-US"/>
        </w:rPr>
        <w:t xml:space="preserve"> they can make instructional decisions to advance students’ algebraic understanding</w:t>
      </w:r>
      <w:r w:rsidR="006D18DC" w:rsidRPr="00BF44EB">
        <w:rPr>
          <w:rStyle w:val="Ttulo3Car"/>
          <w:b w:val="0"/>
          <w:bCs w:val="0"/>
          <w:i w:val="0"/>
          <w:iCs w:val="0"/>
          <w:lang w:val="en-US"/>
        </w:rPr>
        <w:t>.</w:t>
      </w:r>
    </w:p>
    <w:p w14:paraId="76915532" w14:textId="7A41C35E" w:rsidR="00BC0670" w:rsidRPr="00BF44EB" w:rsidRDefault="00956989" w:rsidP="00E61F56">
      <w:pPr>
        <w:ind w:firstLine="709"/>
        <w:rPr>
          <w:lang w:val="en-US"/>
        </w:rPr>
      </w:pPr>
      <w:r>
        <w:rPr>
          <w:lang w:val="en-US"/>
        </w:rPr>
        <w:t xml:space="preserve">While </w:t>
      </w:r>
      <w:r>
        <w:rPr>
          <w:color w:val="000000" w:themeColor="text1"/>
          <w:lang w:val="en-US"/>
        </w:rPr>
        <w:t>r</w:t>
      </w:r>
      <w:r w:rsidR="00E82BD7" w:rsidRPr="00BF44EB">
        <w:rPr>
          <w:color w:val="000000" w:themeColor="text1"/>
          <w:lang w:val="en-US"/>
        </w:rPr>
        <w:t>esearch</w:t>
      </w:r>
      <w:r w:rsidR="00440CF7">
        <w:rPr>
          <w:color w:val="000000" w:themeColor="text1"/>
          <w:lang w:val="en-US"/>
        </w:rPr>
        <w:t>ers</w:t>
      </w:r>
      <w:r w:rsidR="00E82BD7" w:rsidRPr="00BF44EB">
        <w:rPr>
          <w:color w:val="000000" w:themeColor="text1"/>
          <w:lang w:val="en-US"/>
        </w:rPr>
        <w:t xml:space="preserve"> </w:t>
      </w:r>
      <w:r w:rsidR="00440CF7">
        <w:rPr>
          <w:color w:val="000000" w:themeColor="text1"/>
          <w:lang w:val="en-US"/>
        </w:rPr>
        <w:t>have ident</w:t>
      </w:r>
      <w:r w:rsidR="00614D49">
        <w:rPr>
          <w:color w:val="000000" w:themeColor="text1"/>
          <w:lang w:val="en-US"/>
        </w:rPr>
        <w:t>ifi</w:t>
      </w:r>
      <w:r w:rsidR="00440CF7">
        <w:rPr>
          <w:color w:val="000000" w:themeColor="text1"/>
          <w:lang w:val="en-US"/>
        </w:rPr>
        <w:t xml:space="preserve">ed a </w:t>
      </w:r>
      <w:r w:rsidR="00A3356D">
        <w:rPr>
          <w:color w:val="000000" w:themeColor="text1"/>
          <w:lang w:val="en-US"/>
        </w:rPr>
        <w:t>significant distinction</w:t>
      </w:r>
      <w:r w:rsidR="00440CF7">
        <w:rPr>
          <w:color w:val="000000" w:themeColor="text1"/>
          <w:lang w:val="en-US"/>
        </w:rPr>
        <w:t xml:space="preserve"> </w:t>
      </w:r>
      <w:r w:rsidR="00E82BD7" w:rsidRPr="00BF44EB">
        <w:rPr>
          <w:color w:val="000000" w:themeColor="text1"/>
          <w:lang w:val="en-US"/>
        </w:rPr>
        <w:t>between perceiving and expressing generality</w:t>
      </w:r>
      <w:r w:rsidR="00440CF7">
        <w:rPr>
          <w:color w:val="000000" w:themeColor="text1"/>
          <w:lang w:val="en-US"/>
        </w:rPr>
        <w:t xml:space="preserve"> </w:t>
      </w:r>
      <w:r>
        <w:rPr>
          <w:color w:val="000000" w:themeColor="text1"/>
          <w:lang w:val="en-US"/>
        </w:rPr>
        <w:t xml:space="preserve">leading them to conclude </w:t>
      </w:r>
      <w:r w:rsidR="00440CF7">
        <w:rPr>
          <w:color w:val="000000" w:themeColor="text1"/>
          <w:lang w:val="en-US"/>
        </w:rPr>
        <w:t>s</w:t>
      </w:r>
      <w:r w:rsidR="00E82BD7" w:rsidRPr="00BF44EB">
        <w:rPr>
          <w:color w:val="000000" w:themeColor="text1"/>
          <w:lang w:val="en-US"/>
        </w:rPr>
        <w:t>tudents</w:t>
      </w:r>
      <w:r w:rsidR="00E35BB2">
        <w:rPr>
          <w:color w:val="000000" w:themeColor="text1"/>
          <w:lang w:val="en-US"/>
        </w:rPr>
        <w:t>’</w:t>
      </w:r>
      <w:r w:rsidR="00E82BD7" w:rsidRPr="00BF44EB">
        <w:rPr>
          <w:color w:val="000000" w:themeColor="text1"/>
          <w:lang w:val="en-US"/>
        </w:rPr>
        <w:t xml:space="preserve"> difficulties may be related to a lack of the type of language needed to convey the ide</w:t>
      </w:r>
      <w:r w:rsidR="00E61F56" w:rsidRPr="00BF44EB">
        <w:rPr>
          <w:color w:val="000000" w:themeColor="text1"/>
          <w:lang w:val="en-US"/>
        </w:rPr>
        <w:t xml:space="preserve">a and not necessarily </w:t>
      </w:r>
      <w:r>
        <w:rPr>
          <w:color w:val="000000" w:themeColor="text1"/>
          <w:lang w:val="en-US"/>
        </w:rPr>
        <w:t xml:space="preserve">to </w:t>
      </w:r>
      <w:r w:rsidR="00E61F56" w:rsidRPr="00BF44EB">
        <w:rPr>
          <w:color w:val="000000" w:themeColor="text1"/>
          <w:lang w:val="en-US"/>
        </w:rPr>
        <w:t xml:space="preserve">their failure to identify a regularity (Cooper </w:t>
      </w:r>
      <w:r w:rsidR="00A3356D">
        <w:rPr>
          <w:color w:val="000000" w:themeColor="text1"/>
          <w:lang w:val="en-US"/>
        </w:rPr>
        <w:t>&amp;</w:t>
      </w:r>
      <w:r w:rsidR="00A3356D" w:rsidRPr="00BF44EB">
        <w:rPr>
          <w:color w:val="000000" w:themeColor="text1"/>
          <w:lang w:val="en-US"/>
        </w:rPr>
        <w:t xml:space="preserve"> </w:t>
      </w:r>
      <w:r w:rsidR="00E61F56" w:rsidRPr="00BF44EB">
        <w:rPr>
          <w:color w:val="000000" w:themeColor="text1"/>
          <w:lang w:val="en-US"/>
        </w:rPr>
        <w:t>Warren 2008; Radford 2003)</w:t>
      </w:r>
      <w:r>
        <w:rPr>
          <w:color w:val="000000" w:themeColor="text1"/>
          <w:lang w:val="en-US"/>
        </w:rPr>
        <w:t>, their</w:t>
      </w:r>
      <w:r w:rsidR="0060784F" w:rsidRPr="00BF44EB">
        <w:rPr>
          <w:color w:val="000000" w:themeColor="text1"/>
          <w:lang w:val="en-US"/>
        </w:rPr>
        <w:t xml:space="preserve"> views on the use of </w:t>
      </w:r>
      <w:r w:rsidR="00E61F56" w:rsidRPr="00BF44EB">
        <w:rPr>
          <w:color w:val="000000" w:themeColor="text1"/>
          <w:lang w:val="en-US"/>
        </w:rPr>
        <w:t xml:space="preserve">language </w:t>
      </w:r>
      <w:r w:rsidR="0060784F" w:rsidRPr="00BF44EB">
        <w:rPr>
          <w:color w:val="000000" w:themeColor="text1"/>
          <w:lang w:val="en-US"/>
        </w:rPr>
        <w:t xml:space="preserve">to </w:t>
      </w:r>
      <w:r w:rsidR="00E61F56" w:rsidRPr="00BF44EB">
        <w:rPr>
          <w:color w:val="000000" w:themeColor="text1"/>
          <w:lang w:val="en-US"/>
        </w:rPr>
        <w:t>express</w:t>
      </w:r>
      <w:r w:rsidR="0060784F" w:rsidRPr="00BF44EB">
        <w:rPr>
          <w:color w:val="000000" w:themeColor="text1"/>
          <w:lang w:val="en-US"/>
        </w:rPr>
        <w:t xml:space="preserve"> </w:t>
      </w:r>
      <w:r w:rsidR="00E61F56" w:rsidRPr="00BF44EB">
        <w:rPr>
          <w:color w:val="000000" w:themeColor="text1"/>
          <w:lang w:val="en-US"/>
        </w:rPr>
        <w:t>generality var</w:t>
      </w:r>
      <w:r w:rsidR="008B5246" w:rsidRPr="00BF44EB">
        <w:rPr>
          <w:color w:val="000000" w:themeColor="text1"/>
          <w:lang w:val="en-US"/>
        </w:rPr>
        <w:t>y</w:t>
      </w:r>
      <w:r w:rsidR="00E61F56" w:rsidRPr="00BF44EB">
        <w:rPr>
          <w:color w:val="000000" w:themeColor="text1"/>
          <w:lang w:val="en-US"/>
        </w:rPr>
        <w:t>.</w:t>
      </w:r>
      <w:r w:rsidR="000C584F" w:rsidRPr="00BF44EB">
        <w:rPr>
          <w:color w:val="000000" w:themeColor="text1"/>
          <w:lang w:val="en-US"/>
        </w:rPr>
        <w:t xml:space="preserve"> </w:t>
      </w:r>
      <w:r w:rsidR="00E61F56" w:rsidRPr="00BF44EB">
        <w:rPr>
          <w:color w:val="000000" w:themeColor="text1"/>
          <w:lang w:val="en-US"/>
        </w:rPr>
        <w:t xml:space="preserve">Some </w:t>
      </w:r>
      <w:r w:rsidR="00747A51" w:rsidRPr="00BF44EB">
        <w:rPr>
          <w:color w:val="000000" w:themeColor="text1"/>
          <w:lang w:val="en-US"/>
        </w:rPr>
        <w:t xml:space="preserve">stress </w:t>
      </w:r>
      <w:r w:rsidR="00E61F56" w:rsidRPr="00BF44EB">
        <w:rPr>
          <w:color w:val="000000" w:themeColor="text1"/>
          <w:lang w:val="en-US"/>
        </w:rPr>
        <w:t>the importance of considering personal forms of expression in the transition to conventional notation</w:t>
      </w:r>
      <w:r>
        <w:rPr>
          <w:color w:val="000000" w:themeColor="text1"/>
          <w:lang w:val="en-US"/>
        </w:rPr>
        <w:t xml:space="preserve"> and</w:t>
      </w:r>
      <w:r w:rsidR="00E61F56" w:rsidRPr="00BF44EB">
        <w:rPr>
          <w:color w:val="000000" w:themeColor="text1"/>
          <w:lang w:val="en-US"/>
        </w:rPr>
        <w:t xml:space="preserve"> </w:t>
      </w:r>
      <w:r w:rsidR="00C45561">
        <w:rPr>
          <w:color w:val="000000" w:themeColor="text1"/>
          <w:lang w:val="en-US"/>
        </w:rPr>
        <w:t>support</w:t>
      </w:r>
      <w:r w:rsidR="00C45561" w:rsidRPr="00BF44EB">
        <w:rPr>
          <w:color w:val="000000" w:themeColor="text1"/>
          <w:lang w:val="en-US"/>
        </w:rPr>
        <w:t xml:space="preserve"> </w:t>
      </w:r>
      <w:r>
        <w:rPr>
          <w:color w:val="000000" w:themeColor="text1"/>
          <w:lang w:val="en-US"/>
        </w:rPr>
        <w:t xml:space="preserve">the use of </w:t>
      </w:r>
      <w:r w:rsidR="00E61F56" w:rsidRPr="00BF44EB">
        <w:rPr>
          <w:color w:val="000000" w:themeColor="text1"/>
          <w:lang w:val="en-US"/>
        </w:rPr>
        <w:t xml:space="preserve">natural language over notation </w:t>
      </w:r>
      <w:r w:rsidR="00E61F56" w:rsidRPr="00BF44EB">
        <w:rPr>
          <w:lang w:val="en-US"/>
        </w:rPr>
        <w:t xml:space="preserve">(Cooper </w:t>
      </w:r>
      <w:r w:rsidR="00A3356D">
        <w:rPr>
          <w:lang w:val="en-US"/>
        </w:rPr>
        <w:t xml:space="preserve">&amp; </w:t>
      </w:r>
      <w:r w:rsidR="00E61F56" w:rsidRPr="00BF44EB">
        <w:rPr>
          <w:lang w:val="en-US"/>
        </w:rPr>
        <w:t>Warren 2008; Mason 2017; Radford 2018; Ursini 2001)</w:t>
      </w:r>
      <w:r w:rsidR="008B5246" w:rsidRPr="00BF44EB">
        <w:rPr>
          <w:lang w:val="en-US"/>
        </w:rPr>
        <w:t>,</w:t>
      </w:r>
      <w:r w:rsidR="00E61F56" w:rsidRPr="00BF44EB">
        <w:rPr>
          <w:lang w:val="en-US"/>
        </w:rPr>
        <w:t xml:space="preserve"> whereas </w:t>
      </w:r>
      <w:r w:rsidR="00E61F56" w:rsidRPr="00BF44EB">
        <w:rPr>
          <w:lang w:val="en-US"/>
        </w:rPr>
        <w:lastRenderedPageBreak/>
        <w:t>other</w:t>
      </w:r>
      <w:r w:rsidR="008B5246" w:rsidRPr="00BF44EB">
        <w:rPr>
          <w:lang w:val="en-US"/>
        </w:rPr>
        <w:t>s</w:t>
      </w:r>
      <w:r w:rsidR="00E61F56" w:rsidRPr="00BF44EB">
        <w:rPr>
          <w:lang w:val="en-US"/>
        </w:rPr>
        <w:t xml:space="preserve"> propose introducing conventional notation from the earliest grades (</w:t>
      </w:r>
      <w:r w:rsidR="00B72771" w:rsidRPr="00BF44EB">
        <w:rPr>
          <w:lang w:val="en-US"/>
        </w:rPr>
        <w:t>Blanton</w:t>
      </w:r>
      <w:r w:rsidR="00A3356D">
        <w:rPr>
          <w:lang w:val="en-US"/>
        </w:rPr>
        <w:t xml:space="preserve"> et al.</w:t>
      </w:r>
      <w:r w:rsidR="00BC0670" w:rsidRPr="00BF44EB">
        <w:rPr>
          <w:lang w:val="en-US"/>
        </w:rPr>
        <w:t xml:space="preserve"> 2019; Kaput 2008).</w:t>
      </w:r>
    </w:p>
    <w:p w14:paraId="69396755" w14:textId="63DBE5C5" w:rsidR="00916E91" w:rsidRPr="004D5735" w:rsidRDefault="00B72771" w:rsidP="00916E91">
      <w:pPr>
        <w:ind w:firstLine="709"/>
        <w:rPr>
          <w:color w:val="000000" w:themeColor="text1"/>
          <w:lang w:val="en-US"/>
        </w:rPr>
      </w:pPr>
      <w:r w:rsidRPr="00BF44EB">
        <w:rPr>
          <w:color w:val="000000"/>
          <w:lang w:val="en-US"/>
        </w:rPr>
        <w:t>Mason</w:t>
      </w:r>
      <w:r w:rsidR="00A3356D">
        <w:rPr>
          <w:color w:val="000000"/>
          <w:lang w:val="en-US"/>
        </w:rPr>
        <w:t xml:space="preserve"> et al.</w:t>
      </w:r>
      <w:r w:rsidRPr="00BF44EB" w:rsidDel="00B72771">
        <w:rPr>
          <w:color w:val="000000"/>
          <w:lang w:val="en-US"/>
        </w:rPr>
        <w:t xml:space="preserve"> </w:t>
      </w:r>
      <w:r w:rsidR="00E61F56" w:rsidRPr="00BF44EB">
        <w:rPr>
          <w:color w:val="000000"/>
          <w:lang w:val="en-US"/>
        </w:rPr>
        <w:t>(1985)</w:t>
      </w:r>
      <w:r w:rsidR="00E61F56" w:rsidRPr="00BF44EB">
        <w:rPr>
          <w:color w:val="000000" w:themeColor="text1"/>
          <w:lang w:val="en-US"/>
        </w:rPr>
        <w:t xml:space="preserve"> </w:t>
      </w:r>
      <w:r w:rsidR="008B5246" w:rsidRPr="00BF44EB">
        <w:rPr>
          <w:color w:val="000000" w:themeColor="text1"/>
          <w:lang w:val="en-US"/>
        </w:rPr>
        <w:t xml:space="preserve">contend </w:t>
      </w:r>
      <w:r w:rsidR="00E61F56" w:rsidRPr="00BF44EB">
        <w:rPr>
          <w:color w:val="000000" w:themeColor="text1"/>
          <w:lang w:val="en-US"/>
        </w:rPr>
        <w:t>that students are naturally able to generalize and express generality.</w:t>
      </w:r>
      <w:r w:rsidR="008B4353" w:rsidRPr="00BF44EB">
        <w:rPr>
          <w:color w:val="000000" w:themeColor="text1"/>
          <w:lang w:val="en-US"/>
        </w:rPr>
        <w:t xml:space="preserve"> </w:t>
      </w:r>
      <w:r w:rsidR="00E61F56" w:rsidRPr="00BF44EB">
        <w:rPr>
          <w:color w:val="000000" w:themeColor="text1"/>
          <w:lang w:val="en-US"/>
        </w:rPr>
        <w:t xml:space="preserve">While they use a variety of cultural tools, language is their primary resource </w:t>
      </w:r>
      <w:r w:rsidR="00E61F56" w:rsidRPr="00BF44EB">
        <w:rPr>
          <w:color w:val="000000"/>
          <w:lang w:val="en-US"/>
        </w:rPr>
        <w:t>(</w:t>
      </w:r>
      <w:r w:rsidR="00C229A5" w:rsidRPr="00BF44EB">
        <w:rPr>
          <w:color w:val="000000"/>
          <w:lang w:val="en-US"/>
        </w:rPr>
        <w:t>Mason</w:t>
      </w:r>
      <w:r w:rsidR="0075618D">
        <w:rPr>
          <w:color w:val="000000"/>
          <w:lang w:val="en-US"/>
        </w:rPr>
        <w:t xml:space="preserve"> et al.</w:t>
      </w:r>
      <w:r w:rsidR="00E61F56" w:rsidRPr="00BF44EB">
        <w:rPr>
          <w:color w:val="000000"/>
          <w:lang w:val="en-US"/>
        </w:rPr>
        <w:t xml:space="preserve"> 2005)</w:t>
      </w:r>
      <w:r w:rsidR="00E61F56" w:rsidRPr="00BF44EB">
        <w:rPr>
          <w:color w:val="000000" w:themeColor="text1"/>
          <w:lang w:val="en-US"/>
        </w:rPr>
        <w:t>.</w:t>
      </w:r>
      <w:r w:rsidR="00885C7D" w:rsidRPr="00BF44EB">
        <w:rPr>
          <w:color w:val="000000" w:themeColor="text1"/>
          <w:lang w:val="en-US"/>
        </w:rPr>
        <w:t xml:space="preserve"> </w:t>
      </w:r>
      <w:r w:rsidR="00E61F56" w:rsidRPr="00BF44EB">
        <w:rPr>
          <w:color w:val="000000" w:themeColor="text1"/>
          <w:lang w:val="en-US"/>
        </w:rPr>
        <w:t>When learning</w:t>
      </w:r>
      <w:r w:rsidR="008B5246" w:rsidRPr="00BF44EB">
        <w:rPr>
          <w:color w:val="000000" w:themeColor="text1"/>
          <w:lang w:val="en-US"/>
        </w:rPr>
        <w:t>,</w:t>
      </w:r>
      <w:r w:rsidR="00E61F56" w:rsidRPr="00BF44EB">
        <w:rPr>
          <w:color w:val="000000" w:themeColor="text1"/>
          <w:lang w:val="en-US"/>
        </w:rPr>
        <w:t xml:space="preserve"> students transition </w:t>
      </w:r>
      <w:r w:rsidR="008B5246" w:rsidRPr="00BF44EB">
        <w:rPr>
          <w:color w:val="000000" w:themeColor="text1"/>
          <w:lang w:val="en-US"/>
        </w:rPr>
        <w:t xml:space="preserve">across </w:t>
      </w:r>
      <w:r w:rsidR="00C229A5" w:rsidRPr="00BF44EB">
        <w:rPr>
          <w:color w:val="000000" w:themeColor="text1"/>
          <w:lang w:val="en-US"/>
        </w:rPr>
        <w:t>enactive</w:t>
      </w:r>
      <w:r w:rsidR="00E61F56" w:rsidRPr="00BF44EB">
        <w:rPr>
          <w:color w:val="000000" w:themeColor="text1"/>
          <w:lang w:val="en-US"/>
        </w:rPr>
        <w:t>, iconic and symbolic</w:t>
      </w:r>
      <w:r w:rsidR="00C14476" w:rsidRPr="00BF44EB">
        <w:rPr>
          <w:color w:val="000000" w:themeColor="text1"/>
          <w:lang w:val="en-US"/>
        </w:rPr>
        <w:t xml:space="preserve"> representations</w:t>
      </w:r>
      <w:r w:rsidR="00C61B77" w:rsidRPr="00BF44EB">
        <w:rPr>
          <w:color w:val="000000" w:themeColor="text1"/>
          <w:lang w:val="en-US"/>
        </w:rPr>
        <w:t xml:space="preserve"> </w:t>
      </w:r>
      <w:r w:rsidR="008B5246" w:rsidRPr="00BF44EB">
        <w:rPr>
          <w:color w:val="000000" w:themeColor="text1"/>
          <w:lang w:val="en-US"/>
        </w:rPr>
        <w:t xml:space="preserve">depending on </w:t>
      </w:r>
      <w:r w:rsidR="00C61B77" w:rsidRPr="00BF44EB">
        <w:rPr>
          <w:color w:val="000000" w:themeColor="text1"/>
          <w:lang w:val="en-US"/>
        </w:rPr>
        <w:t>what they are doing.</w:t>
      </w:r>
      <w:r w:rsidR="00933741" w:rsidRPr="00BF44EB">
        <w:rPr>
          <w:color w:val="000000" w:themeColor="text1"/>
          <w:lang w:val="en-US"/>
        </w:rPr>
        <w:t xml:space="preserve"> </w:t>
      </w:r>
      <w:r w:rsidR="00C61B77" w:rsidRPr="00BF44EB">
        <w:rPr>
          <w:color w:val="000000" w:themeColor="text1"/>
          <w:lang w:val="en-US"/>
        </w:rPr>
        <w:t xml:space="preserve">Ursini (2001) </w:t>
      </w:r>
      <w:r w:rsidR="00D238DC" w:rsidRPr="00BF44EB">
        <w:rPr>
          <w:color w:val="000000" w:themeColor="text1"/>
          <w:lang w:val="en-US"/>
        </w:rPr>
        <w:t>proposes that, before being introduced to conventional algebraic notation, students should be given the opportunity to express general ideas verbally, to use numbers as examples of a class of numbers and to apply non-algebraic symbols</w:t>
      </w:r>
      <w:r w:rsidR="00C61B77" w:rsidRPr="00BF44EB">
        <w:rPr>
          <w:color w:val="000000" w:themeColor="text1"/>
          <w:lang w:val="en-US"/>
        </w:rPr>
        <w:t>.</w:t>
      </w:r>
      <w:r w:rsidR="00581BD2" w:rsidRPr="00BF44EB">
        <w:rPr>
          <w:color w:val="000000" w:themeColor="text1"/>
          <w:lang w:val="en-US"/>
        </w:rPr>
        <w:t xml:space="preserve"> </w:t>
      </w:r>
      <w:r w:rsidR="00C61B77" w:rsidRPr="00BF44EB">
        <w:rPr>
          <w:color w:val="000000" w:themeColor="text1"/>
          <w:lang w:val="en-US"/>
        </w:rPr>
        <w:t>Radford (2018), in turn, c</w:t>
      </w:r>
      <w:r w:rsidR="00747A51" w:rsidRPr="00BF44EB">
        <w:rPr>
          <w:color w:val="000000" w:themeColor="text1"/>
          <w:lang w:val="en-US"/>
        </w:rPr>
        <w:t>laims</w:t>
      </w:r>
      <w:r w:rsidR="00C61B77" w:rsidRPr="00BF44EB">
        <w:rPr>
          <w:color w:val="000000" w:themeColor="text1"/>
          <w:lang w:val="en-US"/>
        </w:rPr>
        <w:t xml:space="preserve"> that as students learn and understand algebraic ideas, their acts are mediated by the cultural tools at their disposal.</w:t>
      </w:r>
      <w:r w:rsidR="00581BD2" w:rsidRPr="00BF44EB">
        <w:rPr>
          <w:color w:val="000000" w:themeColor="text1"/>
          <w:lang w:val="en-US"/>
        </w:rPr>
        <w:t xml:space="preserve"> </w:t>
      </w:r>
      <w:r w:rsidR="00C61B77" w:rsidRPr="00BF44EB">
        <w:rPr>
          <w:color w:val="000000" w:themeColor="text1"/>
          <w:lang w:val="en-US"/>
        </w:rPr>
        <w:t xml:space="preserve">They imbue mathematical objects with meaning by deploying semiotic </w:t>
      </w:r>
      <w:r w:rsidR="00D91FE6" w:rsidRPr="00BF44EB">
        <w:rPr>
          <w:color w:val="000000" w:themeColor="text1"/>
          <w:lang w:val="en-US"/>
        </w:rPr>
        <w:t xml:space="preserve">means </w:t>
      </w:r>
      <w:r w:rsidR="00C61B77" w:rsidRPr="00BF44EB">
        <w:rPr>
          <w:color w:val="000000" w:themeColor="text1"/>
          <w:lang w:val="en-US"/>
        </w:rPr>
        <w:t>such as object</w:t>
      </w:r>
      <w:r w:rsidR="008B5246" w:rsidRPr="00BF44EB">
        <w:rPr>
          <w:color w:val="000000" w:themeColor="text1"/>
          <w:lang w:val="en-US"/>
        </w:rPr>
        <w:t>s</w:t>
      </w:r>
      <w:r w:rsidR="00C61B77" w:rsidRPr="00BF44EB">
        <w:rPr>
          <w:color w:val="000000" w:themeColor="text1"/>
          <w:lang w:val="en-US"/>
        </w:rPr>
        <w:t>, art</w:t>
      </w:r>
      <w:r w:rsidR="00614D49">
        <w:rPr>
          <w:color w:val="000000" w:themeColor="text1"/>
          <w:lang w:val="en-US"/>
        </w:rPr>
        <w:t>i</w:t>
      </w:r>
      <w:r w:rsidR="00C61B77" w:rsidRPr="00BF44EB">
        <w:rPr>
          <w:color w:val="000000" w:themeColor="text1"/>
          <w:lang w:val="en-US"/>
        </w:rPr>
        <w:t>facts, tools, gestures, drawings and natural language, among others.</w:t>
      </w:r>
      <w:r w:rsidR="005763BD">
        <w:rPr>
          <w:color w:val="000000" w:themeColor="text1"/>
          <w:lang w:val="en-US"/>
        </w:rPr>
        <w:t xml:space="preserve"> </w:t>
      </w:r>
      <w:r w:rsidR="00916E91" w:rsidRPr="004D5735">
        <w:rPr>
          <w:color w:val="000000" w:themeColor="text1"/>
          <w:lang w:val="en-US"/>
        </w:rPr>
        <w:t xml:space="preserve">Caspi and </w:t>
      </w:r>
      <w:proofErr w:type="spellStart"/>
      <w:r w:rsidR="00916E91" w:rsidRPr="004D5735">
        <w:rPr>
          <w:color w:val="000000" w:themeColor="text1"/>
          <w:lang w:val="en-US"/>
        </w:rPr>
        <w:t>Sfard</w:t>
      </w:r>
      <w:proofErr w:type="spellEnd"/>
      <w:r w:rsidR="00916E91" w:rsidRPr="004D5735">
        <w:rPr>
          <w:color w:val="000000" w:themeColor="text1"/>
          <w:lang w:val="en-US"/>
        </w:rPr>
        <w:t xml:space="preserve"> (2012) distinguish between informal algebraic discourse and formal algebraic discourse, which, although mutually independent, influence each other</w:t>
      </w:r>
      <w:r w:rsidR="00956989">
        <w:rPr>
          <w:color w:val="000000" w:themeColor="text1"/>
          <w:lang w:val="en-US"/>
        </w:rPr>
        <w:t xml:space="preserve">. They propose that </w:t>
      </w:r>
      <w:r w:rsidR="00916E91" w:rsidRPr="004D5735">
        <w:rPr>
          <w:color w:val="000000" w:themeColor="text1"/>
          <w:lang w:val="en-US"/>
        </w:rPr>
        <w:t xml:space="preserve">formal discourse </w:t>
      </w:r>
      <w:r w:rsidR="00956989">
        <w:rPr>
          <w:color w:val="000000" w:themeColor="text1"/>
          <w:lang w:val="en-US"/>
        </w:rPr>
        <w:t xml:space="preserve">can grow </w:t>
      </w:r>
      <w:r w:rsidR="00916E91" w:rsidRPr="004D5735">
        <w:rPr>
          <w:color w:val="000000" w:themeColor="text1"/>
          <w:lang w:val="en-US"/>
        </w:rPr>
        <w:t xml:space="preserve">from informal </w:t>
      </w:r>
      <w:r w:rsidR="00FC54BF">
        <w:rPr>
          <w:color w:val="000000" w:themeColor="text1"/>
          <w:lang w:val="en-US"/>
        </w:rPr>
        <w:t>talk</w:t>
      </w:r>
      <w:r w:rsidR="00916E91" w:rsidRPr="004D5735">
        <w:rPr>
          <w:color w:val="000000" w:themeColor="text1"/>
          <w:lang w:val="en-US"/>
        </w:rPr>
        <w:t xml:space="preserve">, i.e. from the students' spontaneous discourse. </w:t>
      </w:r>
      <w:r w:rsidR="009904A7">
        <w:rPr>
          <w:color w:val="000000" w:themeColor="text1"/>
          <w:lang w:val="en-US"/>
        </w:rPr>
        <w:t>T</w:t>
      </w:r>
      <w:r w:rsidR="00916E91" w:rsidRPr="004D5735">
        <w:rPr>
          <w:color w:val="000000" w:themeColor="text1"/>
          <w:lang w:val="en-US"/>
        </w:rPr>
        <w:t>his</w:t>
      </w:r>
      <w:r w:rsidR="009904A7">
        <w:rPr>
          <w:color w:val="000000" w:themeColor="text1"/>
          <w:lang w:val="en-US"/>
        </w:rPr>
        <w:t xml:space="preserve"> app</w:t>
      </w:r>
      <w:r w:rsidR="0075618D">
        <w:rPr>
          <w:color w:val="000000" w:themeColor="text1"/>
          <w:lang w:val="en-US"/>
        </w:rPr>
        <w:t>r</w:t>
      </w:r>
      <w:r w:rsidR="009904A7">
        <w:rPr>
          <w:color w:val="000000" w:themeColor="text1"/>
          <w:lang w:val="en-US"/>
        </w:rPr>
        <w:t>oach</w:t>
      </w:r>
      <w:r w:rsidR="00916E91" w:rsidRPr="004D5735">
        <w:rPr>
          <w:color w:val="000000" w:themeColor="text1"/>
          <w:lang w:val="en-US"/>
        </w:rPr>
        <w:t xml:space="preserve"> guarantee</w:t>
      </w:r>
      <w:r w:rsidR="009904A7">
        <w:rPr>
          <w:color w:val="000000" w:themeColor="text1"/>
          <w:lang w:val="en-US"/>
        </w:rPr>
        <w:t>s</w:t>
      </w:r>
      <w:r w:rsidR="00916E91" w:rsidRPr="004D5735">
        <w:rPr>
          <w:color w:val="000000" w:themeColor="text1"/>
          <w:lang w:val="en-US"/>
        </w:rPr>
        <w:t xml:space="preserve"> continuity between the students' discourse and the new discourse they have not yet acquired. As an open line of research, they </w:t>
      </w:r>
      <w:r w:rsidR="00A8404E" w:rsidRPr="00A8404E">
        <w:rPr>
          <w:color w:val="000000" w:themeColor="text1"/>
          <w:lang w:val="en-US"/>
        </w:rPr>
        <w:t>highlight the importance of investigating</w:t>
      </w:r>
      <w:r w:rsidR="00916E91" w:rsidRPr="004D5735">
        <w:rPr>
          <w:color w:val="000000" w:themeColor="text1"/>
          <w:lang w:val="en-US"/>
        </w:rPr>
        <w:t xml:space="preserve"> the means </w:t>
      </w:r>
      <w:r w:rsidR="00F90D29" w:rsidRPr="00F90D29">
        <w:rPr>
          <w:color w:val="000000" w:themeColor="text1"/>
          <w:lang w:val="en-US"/>
        </w:rPr>
        <w:t xml:space="preserve">of expression that students use </w:t>
      </w:r>
      <w:r w:rsidR="00916E91" w:rsidRPr="004D5735">
        <w:rPr>
          <w:color w:val="000000" w:themeColor="text1"/>
          <w:lang w:val="en-US"/>
        </w:rPr>
        <w:t xml:space="preserve">in algebra classes in order to </w:t>
      </w:r>
      <w:r w:rsidR="009904A7">
        <w:rPr>
          <w:color w:val="000000" w:themeColor="text1"/>
          <w:lang w:val="en-US"/>
        </w:rPr>
        <w:t>close</w:t>
      </w:r>
      <w:r w:rsidR="00916E91" w:rsidRPr="004D5735">
        <w:rPr>
          <w:color w:val="000000" w:themeColor="text1"/>
          <w:lang w:val="en-US"/>
        </w:rPr>
        <w:t xml:space="preserve"> the gap between the formal and the informal.</w:t>
      </w:r>
    </w:p>
    <w:p w14:paraId="23BB0BCE" w14:textId="77777777" w:rsidR="00F21169" w:rsidRDefault="00C61B77" w:rsidP="008274FD">
      <w:pPr>
        <w:ind w:firstLine="709"/>
        <w:rPr>
          <w:color w:val="000000" w:themeColor="text1"/>
          <w:lang w:val="en-US"/>
        </w:rPr>
      </w:pPr>
      <w:r w:rsidRPr="00BF44EB">
        <w:rPr>
          <w:color w:val="000000" w:themeColor="text1"/>
          <w:lang w:val="en-US"/>
        </w:rPr>
        <w:t xml:space="preserve">Blanton </w:t>
      </w:r>
      <w:r w:rsidR="0082623C" w:rsidRPr="00BF44EB">
        <w:rPr>
          <w:color w:val="000000" w:themeColor="text1"/>
          <w:lang w:val="en-US"/>
        </w:rPr>
        <w:t xml:space="preserve">and </w:t>
      </w:r>
      <w:r w:rsidR="00E35BB2">
        <w:rPr>
          <w:color w:val="000000" w:themeColor="text1"/>
          <w:lang w:val="en-US"/>
        </w:rPr>
        <w:t xml:space="preserve">her </w:t>
      </w:r>
      <w:r w:rsidR="0082623C" w:rsidRPr="00BF44EB">
        <w:rPr>
          <w:color w:val="000000" w:themeColor="text1"/>
          <w:lang w:val="en-US"/>
        </w:rPr>
        <w:t xml:space="preserve">co-authors </w:t>
      </w:r>
      <w:r w:rsidRPr="00BF44EB">
        <w:rPr>
          <w:color w:val="000000" w:themeColor="text1"/>
          <w:lang w:val="en-US"/>
        </w:rPr>
        <w:t>defend the importance of introducing letters as algebraic notation from the earliest grades through significant classroom experiences (</w:t>
      </w:r>
      <w:r w:rsidR="00D91FE6" w:rsidRPr="00BF44EB">
        <w:rPr>
          <w:color w:val="000000" w:themeColor="text1"/>
          <w:lang w:val="en-US"/>
        </w:rPr>
        <w:t>Blanton</w:t>
      </w:r>
      <w:r w:rsidR="003B1EA0">
        <w:rPr>
          <w:color w:val="000000" w:themeColor="text1"/>
          <w:lang w:val="en-US"/>
        </w:rPr>
        <w:t xml:space="preserve"> et al.</w:t>
      </w:r>
      <w:r w:rsidRPr="00BF44EB">
        <w:rPr>
          <w:color w:val="000000" w:themeColor="text1"/>
          <w:lang w:val="en-US"/>
        </w:rPr>
        <w:t xml:space="preserve"> 2017).</w:t>
      </w:r>
      <w:r w:rsidR="005C44F5" w:rsidRPr="00BF44EB">
        <w:rPr>
          <w:color w:val="000000" w:themeColor="text1"/>
          <w:lang w:val="en-US"/>
        </w:rPr>
        <w:t xml:space="preserve"> </w:t>
      </w:r>
      <w:r w:rsidR="0082623C" w:rsidRPr="00BF44EB">
        <w:rPr>
          <w:color w:val="000000" w:themeColor="text1"/>
          <w:lang w:val="en-US"/>
        </w:rPr>
        <w:t xml:space="preserve">They argue that the early use of such symbols affords more cognitive space to </w:t>
      </w:r>
      <w:r w:rsidR="00747A51" w:rsidRPr="00BF44EB">
        <w:rPr>
          <w:color w:val="000000" w:themeColor="text1"/>
          <w:lang w:val="en-US"/>
        </w:rPr>
        <w:t xml:space="preserve">assimilate </w:t>
      </w:r>
      <w:r w:rsidR="0082623C" w:rsidRPr="00BF44EB">
        <w:rPr>
          <w:color w:val="000000" w:themeColor="text1"/>
          <w:lang w:val="en-US"/>
        </w:rPr>
        <w:t xml:space="preserve">more complex mathematical ideas and abstractions in the later grades (Blanton </w:t>
      </w:r>
      <w:r w:rsidR="003B1EA0">
        <w:rPr>
          <w:color w:val="000000" w:themeColor="text1"/>
          <w:lang w:val="en-US"/>
        </w:rPr>
        <w:t>&amp;</w:t>
      </w:r>
      <w:r w:rsidR="003B1EA0" w:rsidRPr="00BF44EB">
        <w:rPr>
          <w:color w:val="000000" w:themeColor="text1"/>
          <w:lang w:val="en-US"/>
        </w:rPr>
        <w:t xml:space="preserve"> </w:t>
      </w:r>
      <w:r w:rsidR="0082623C" w:rsidRPr="00BF44EB">
        <w:rPr>
          <w:color w:val="000000" w:themeColor="text1"/>
          <w:lang w:val="en-US"/>
        </w:rPr>
        <w:t>Kaput 2011).</w:t>
      </w:r>
      <w:r w:rsidR="005C44F5" w:rsidRPr="00BF44EB">
        <w:rPr>
          <w:color w:val="000000" w:themeColor="text1"/>
          <w:lang w:val="en-US"/>
        </w:rPr>
        <w:t xml:space="preserve"> </w:t>
      </w:r>
      <w:r w:rsidR="00747A51" w:rsidRPr="00BF44EB">
        <w:rPr>
          <w:color w:val="000000" w:themeColor="text1"/>
          <w:lang w:val="en-US"/>
        </w:rPr>
        <w:t>A</w:t>
      </w:r>
      <w:r w:rsidR="0082623C" w:rsidRPr="00BF44EB">
        <w:rPr>
          <w:color w:val="000000" w:themeColor="text1"/>
          <w:lang w:val="en-US"/>
        </w:rPr>
        <w:t xml:space="preserve">cknowledging that </w:t>
      </w:r>
      <w:r w:rsidR="00E35BB2">
        <w:rPr>
          <w:color w:val="000000" w:themeColor="text1"/>
          <w:lang w:val="en-US"/>
        </w:rPr>
        <w:t xml:space="preserve">debate among scholars regarding </w:t>
      </w:r>
      <w:r w:rsidR="0082623C" w:rsidRPr="00BF44EB">
        <w:rPr>
          <w:color w:val="000000" w:themeColor="text1"/>
          <w:lang w:val="en-US"/>
        </w:rPr>
        <w:t xml:space="preserve">the </w:t>
      </w:r>
      <w:r w:rsidR="00747A51" w:rsidRPr="00BF44EB">
        <w:rPr>
          <w:color w:val="000000" w:themeColor="text1"/>
          <w:lang w:val="en-US"/>
        </w:rPr>
        <w:t xml:space="preserve">ages students should </w:t>
      </w:r>
      <w:r w:rsidR="00900EB5" w:rsidRPr="00BF44EB">
        <w:rPr>
          <w:color w:val="000000" w:themeColor="text1"/>
          <w:lang w:val="en-US"/>
        </w:rPr>
        <w:t xml:space="preserve">first receive instruction on </w:t>
      </w:r>
      <w:r w:rsidR="0082623C" w:rsidRPr="00BF44EB">
        <w:rPr>
          <w:color w:val="000000" w:themeColor="text1"/>
          <w:lang w:val="en-US"/>
        </w:rPr>
        <w:t>conventional algebraic notation,</w:t>
      </w:r>
      <w:r w:rsidR="00747A51" w:rsidRPr="00BF44EB">
        <w:rPr>
          <w:color w:val="000000" w:themeColor="text1"/>
          <w:lang w:val="en-US"/>
        </w:rPr>
        <w:t xml:space="preserve"> </w:t>
      </w:r>
      <w:r w:rsidR="004C434B">
        <w:rPr>
          <w:color w:val="000000" w:themeColor="text1"/>
          <w:lang w:val="en-US"/>
        </w:rPr>
        <w:t xml:space="preserve">Blanton et al. (2019) </w:t>
      </w:r>
      <w:r w:rsidR="0082623C" w:rsidRPr="00BF44EB">
        <w:rPr>
          <w:color w:val="000000" w:themeColor="text1"/>
          <w:lang w:val="en-US"/>
        </w:rPr>
        <w:t>highlight the need for further study that entails more than me</w:t>
      </w:r>
      <w:r w:rsidR="008806EE" w:rsidRPr="00BF44EB">
        <w:rPr>
          <w:color w:val="000000" w:themeColor="text1"/>
          <w:lang w:val="en-US"/>
        </w:rPr>
        <w:t>r</w:t>
      </w:r>
      <w:r w:rsidR="0082623C" w:rsidRPr="00BF44EB">
        <w:rPr>
          <w:color w:val="000000" w:themeColor="text1"/>
          <w:lang w:val="en-US"/>
        </w:rPr>
        <w:t>e descriptions of students’ thought processe</w:t>
      </w:r>
      <w:r w:rsidR="004C434B">
        <w:rPr>
          <w:color w:val="000000" w:themeColor="text1"/>
          <w:lang w:val="en-US"/>
        </w:rPr>
        <w:t>s</w:t>
      </w:r>
      <w:r w:rsidR="0082623C" w:rsidRPr="00BF44EB">
        <w:rPr>
          <w:color w:val="000000" w:themeColor="text1"/>
          <w:lang w:val="en-US"/>
        </w:rPr>
        <w:t>.</w:t>
      </w:r>
      <w:r w:rsidR="00552E53" w:rsidRPr="00BF44EB">
        <w:rPr>
          <w:color w:val="000000" w:themeColor="text1"/>
          <w:lang w:val="en-US"/>
        </w:rPr>
        <w:t xml:space="preserve"> </w:t>
      </w:r>
      <w:r w:rsidR="00D91FE6" w:rsidRPr="00BF44EB">
        <w:rPr>
          <w:color w:val="000000" w:themeColor="text1"/>
          <w:lang w:val="en-US"/>
        </w:rPr>
        <w:t>In addition, Kieran and co-authors (2016) point out th</w:t>
      </w:r>
      <w:r w:rsidR="00C14476" w:rsidRPr="00BF44EB">
        <w:rPr>
          <w:color w:val="000000" w:themeColor="text1"/>
          <w:lang w:val="en-US"/>
        </w:rPr>
        <w:t xml:space="preserve">e need </w:t>
      </w:r>
      <w:r w:rsidR="004C434B">
        <w:rPr>
          <w:color w:val="000000" w:themeColor="text1"/>
          <w:lang w:val="en-US"/>
        </w:rPr>
        <w:t>for</w:t>
      </w:r>
      <w:r w:rsidR="00C14476" w:rsidRPr="00BF44EB">
        <w:rPr>
          <w:color w:val="000000" w:themeColor="text1"/>
          <w:lang w:val="en-US"/>
        </w:rPr>
        <w:t xml:space="preserve"> </w:t>
      </w:r>
      <w:r w:rsidR="004C434B">
        <w:rPr>
          <w:color w:val="000000" w:themeColor="text1"/>
          <w:lang w:val="en-US"/>
        </w:rPr>
        <w:t xml:space="preserve">in-depth </w:t>
      </w:r>
      <w:r w:rsidR="00C14476" w:rsidRPr="00BF44EB">
        <w:rPr>
          <w:color w:val="000000" w:themeColor="text1"/>
          <w:lang w:val="en-US"/>
        </w:rPr>
        <w:t xml:space="preserve">study </w:t>
      </w:r>
      <w:r w:rsidR="004C434B">
        <w:rPr>
          <w:color w:val="000000" w:themeColor="text1"/>
          <w:lang w:val="en-US"/>
        </w:rPr>
        <w:t>on</w:t>
      </w:r>
      <w:r w:rsidR="00D91FE6" w:rsidRPr="00BF44EB">
        <w:rPr>
          <w:color w:val="000000" w:themeColor="text1"/>
          <w:lang w:val="en-US"/>
        </w:rPr>
        <w:t xml:space="preserve"> the tasks and activities that foster early algebraic thinking. </w:t>
      </w:r>
    </w:p>
    <w:p w14:paraId="614694A0" w14:textId="798BEC7F" w:rsidR="00055C5D" w:rsidRPr="003A13BA" w:rsidRDefault="00F26B95" w:rsidP="00BF2FD6">
      <w:pPr>
        <w:rPr>
          <w:lang w:val="en-US"/>
        </w:rPr>
      </w:pPr>
      <w:r w:rsidRPr="00F26B95">
        <w:rPr>
          <w:color w:val="000000" w:themeColor="text1"/>
          <w:lang w:val="en-US"/>
        </w:rPr>
        <w:t xml:space="preserve">Based on the background described above, we seek to relate task characteristics to the expression of generality. </w:t>
      </w:r>
      <w:r w:rsidR="009904A7">
        <w:rPr>
          <w:color w:val="000000" w:themeColor="text1"/>
          <w:lang w:val="en-US"/>
        </w:rPr>
        <w:t>In that vein, t</w:t>
      </w:r>
      <w:r w:rsidR="0082623C" w:rsidRPr="00BF44EB">
        <w:rPr>
          <w:color w:val="000000" w:themeColor="text1"/>
          <w:lang w:val="en-US"/>
        </w:rPr>
        <w:t>h</w:t>
      </w:r>
      <w:r w:rsidR="00900EB5" w:rsidRPr="00BF44EB">
        <w:rPr>
          <w:color w:val="000000" w:themeColor="text1"/>
          <w:lang w:val="en-US"/>
        </w:rPr>
        <w:t>e present</w:t>
      </w:r>
      <w:r w:rsidR="0082623C" w:rsidRPr="00BF44EB">
        <w:rPr>
          <w:color w:val="000000" w:themeColor="text1"/>
          <w:lang w:val="en-US"/>
        </w:rPr>
        <w:t xml:space="preserve"> study analyze</w:t>
      </w:r>
      <w:r w:rsidR="00C14476" w:rsidRPr="00BF44EB">
        <w:rPr>
          <w:color w:val="000000" w:themeColor="text1"/>
          <w:lang w:val="en-US"/>
        </w:rPr>
        <w:t>s</w:t>
      </w:r>
      <w:r w:rsidR="0082623C" w:rsidRPr="00BF44EB">
        <w:rPr>
          <w:color w:val="000000" w:themeColor="text1"/>
          <w:lang w:val="en-US"/>
        </w:rPr>
        <w:t xml:space="preserve"> </w:t>
      </w:r>
      <w:r w:rsidR="00900EB5" w:rsidRPr="00BF44EB">
        <w:rPr>
          <w:color w:val="000000" w:themeColor="text1"/>
          <w:lang w:val="en-US"/>
        </w:rPr>
        <w:t xml:space="preserve">the extent to which the ways </w:t>
      </w:r>
      <w:r w:rsidR="00D75F8F" w:rsidRPr="00BF44EB">
        <w:rPr>
          <w:color w:val="000000" w:themeColor="text1"/>
          <w:lang w:val="en-US"/>
        </w:rPr>
        <w:t>variable</w:t>
      </w:r>
      <w:r w:rsidR="00900EB5" w:rsidRPr="00BF44EB">
        <w:rPr>
          <w:color w:val="000000" w:themeColor="text1"/>
          <w:lang w:val="en-US"/>
        </w:rPr>
        <w:t>s are represented (i.e., the keyword “many”, drawings or letters) in</w:t>
      </w:r>
      <w:r w:rsidR="009904A7">
        <w:rPr>
          <w:color w:val="000000" w:themeColor="text1"/>
          <w:lang w:val="en-US"/>
        </w:rPr>
        <w:t xml:space="preserve"> problems</w:t>
      </w:r>
      <w:r w:rsidR="00900EB5" w:rsidRPr="00BF44EB">
        <w:rPr>
          <w:color w:val="000000" w:themeColor="text1"/>
          <w:lang w:val="en-US"/>
        </w:rPr>
        <w:t xml:space="preserve"> about the general case </w:t>
      </w:r>
      <w:r w:rsidR="00C30D43">
        <w:rPr>
          <w:color w:val="000000" w:themeColor="text1"/>
          <w:lang w:val="en-US"/>
        </w:rPr>
        <w:t>support</w:t>
      </w:r>
      <w:r w:rsidR="00C30D43" w:rsidRPr="00BF44EB">
        <w:rPr>
          <w:color w:val="000000" w:themeColor="text1"/>
          <w:lang w:val="en-US"/>
        </w:rPr>
        <w:t xml:space="preserve"> </w:t>
      </w:r>
      <w:r w:rsidR="0067397E" w:rsidRPr="00BF44EB">
        <w:rPr>
          <w:color w:val="000000" w:themeColor="text1"/>
          <w:lang w:val="en-US"/>
        </w:rPr>
        <w:t>fourth-graders’ abilit</w:t>
      </w:r>
      <w:r w:rsidR="009904A7">
        <w:rPr>
          <w:color w:val="000000" w:themeColor="text1"/>
          <w:lang w:val="en-US"/>
        </w:rPr>
        <w:t>ies</w:t>
      </w:r>
      <w:r w:rsidR="0067397E" w:rsidRPr="00BF44EB">
        <w:rPr>
          <w:color w:val="000000" w:themeColor="text1"/>
          <w:lang w:val="en-US"/>
        </w:rPr>
        <w:t xml:space="preserve"> to express generalization</w:t>
      </w:r>
      <w:r w:rsidR="008274FD" w:rsidRPr="00BF44EB">
        <w:rPr>
          <w:color w:val="000000" w:themeColor="text1"/>
          <w:lang w:val="en-US"/>
        </w:rPr>
        <w:t>.</w:t>
      </w:r>
      <w:r w:rsidR="00F21169">
        <w:rPr>
          <w:color w:val="000000" w:themeColor="text1"/>
          <w:lang w:val="en-US"/>
        </w:rPr>
        <w:t xml:space="preserve"> </w:t>
      </w:r>
      <w:r w:rsidRPr="00F26B95">
        <w:rPr>
          <w:color w:val="000000" w:themeColor="text1"/>
          <w:lang w:val="en-US"/>
        </w:rPr>
        <w:t xml:space="preserve">By including informal </w:t>
      </w:r>
      <w:r w:rsidRPr="00F26B95">
        <w:rPr>
          <w:color w:val="000000" w:themeColor="text1"/>
          <w:lang w:val="en-US"/>
        </w:rPr>
        <w:lastRenderedPageBreak/>
        <w:t xml:space="preserve">and formal modes of expression in the tasks our goal is </w:t>
      </w:r>
      <w:r w:rsidR="00273A84">
        <w:rPr>
          <w:color w:val="000000" w:themeColor="text1"/>
          <w:lang w:val="en-US"/>
        </w:rPr>
        <w:t xml:space="preserve">to </w:t>
      </w:r>
      <w:r w:rsidR="00BF2FD6">
        <w:rPr>
          <w:lang w:val="en-US"/>
        </w:rPr>
        <w:t xml:space="preserve">contribute to the understanding of </w:t>
      </w:r>
      <w:r w:rsidR="00BF2FD6" w:rsidRPr="00407466">
        <w:rPr>
          <w:lang w:val="en-US"/>
        </w:rPr>
        <w:t xml:space="preserve">students' </w:t>
      </w:r>
      <w:r w:rsidR="00BF2FD6">
        <w:rPr>
          <w:lang w:val="en-US"/>
        </w:rPr>
        <w:t xml:space="preserve">means </w:t>
      </w:r>
      <w:r w:rsidR="00BF2FD6" w:rsidRPr="00407466">
        <w:rPr>
          <w:lang w:val="en-US"/>
        </w:rPr>
        <w:t xml:space="preserve">of expression in order </w:t>
      </w:r>
      <w:r w:rsidR="00273A84">
        <w:rPr>
          <w:lang w:val="en-US"/>
        </w:rPr>
        <w:t xml:space="preserve">to </w:t>
      </w:r>
      <w:r w:rsidR="00555EFC">
        <w:rPr>
          <w:lang w:val="en-US"/>
        </w:rPr>
        <w:t xml:space="preserve">increase the likelihood that students connect their intuitive understandings to formal algebra. </w:t>
      </w:r>
      <w:r w:rsidR="008274FD" w:rsidRPr="00464781">
        <w:rPr>
          <w:color w:val="000000" w:themeColor="text1"/>
          <w:lang w:val="en-US"/>
        </w:rPr>
        <w:t xml:space="preserve">The focus on how questions on </w:t>
      </w:r>
      <w:r w:rsidR="00D75F8F" w:rsidRPr="00464781">
        <w:rPr>
          <w:color w:val="000000" w:themeColor="text1"/>
          <w:lang w:val="en-US"/>
        </w:rPr>
        <w:t>variable</w:t>
      </w:r>
      <w:r w:rsidR="004D373C" w:rsidRPr="00464781">
        <w:rPr>
          <w:color w:val="000000" w:themeColor="text1"/>
          <w:lang w:val="en-US"/>
        </w:rPr>
        <w:t xml:space="preserve">s </w:t>
      </w:r>
      <w:r w:rsidR="008274FD" w:rsidRPr="00464781">
        <w:rPr>
          <w:color w:val="000000" w:themeColor="text1"/>
          <w:lang w:val="en-US"/>
        </w:rPr>
        <w:t xml:space="preserve">are posed supplements earlier studies that </w:t>
      </w:r>
      <w:r w:rsidR="00490AF9" w:rsidRPr="00464781">
        <w:rPr>
          <w:color w:val="000000" w:themeColor="text1"/>
          <w:lang w:val="en-US"/>
        </w:rPr>
        <w:t xml:space="preserve">associated task characteristics with </w:t>
      </w:r>
      <w:r w:rsidR="008274FD" w:rsidRPr="00464781">
        <w:rPr>
          <w:color w:val="000000" w:themeColor="text1"/>
          <w:lang w:val="en-US"/>
        </w:rPr>
        <w:t xml:space="preserve">students’ </w:t>
      </w:r>
      <w:r w:rsidR="00490AF9" w:rsidRPr="00464781">
        <w:rPr>
          <w:color w:val="000000" w:themeColor="text1"/>
          <w:lang w:val="en-US"/>
        </w:rPr>
        <w:t xml:space="preserve">performance and </w:t>
      </w:r>
      <w:r w:rsidR="008274FD" w:rsidRPr="00464781">
        <w:rPr>
          <w:color w:val="000000" w:themeColor="text1"/>
          <w:lang w:val="en-US"/>
        </w:rPr>
        <w:t xml:space="preserve">ability to think </w:t>
      </w:r>
      <w:r w:rsidR="00490AF9" w:rsidRPr="00464781">
        <w:rPr>
          <w:color w:val="000000" w:themeColor="text1"/>
          <w:lang w:val="en-US"/>
        </w:rPr>
        <w:t>functionally</w:t>
      </w:r>
      <w:r w:rsidR="00815458" w:rsidRPr="00464781">
        <w:rPr>
          <w:color w:val="000000" w:themeColor="text1"/>
          <w:lang w:val="en-US"/>
        </w:rPr>
        <w:t xml:space="preserve"> (Ayala-Altamirano </w:t>
      </w:r>
      <w:r w:rsidR="00706F78" w:rsidRPr="00464781">
        <w:rPr>
          <w:color w:val="000000" w:themeColor="text1"/>
          <w:lang w:val="en-US"/>
        </w:rPr>
        <w:t xml:space="preserve">&amp; </w:t>
      </w:r>
      <w:r w:rsidR="00815458" w:rsidRPr="00464781">
        <w:rPr>
          <w:color w:val="000000" w:themeColor="text1"/>
          <w:lang w:val="en-US"/>
        </w:rPr>
        <w:t>Molina 202</w:t>
      </w:r>
      <w:r w:rsidR="007E542D" w:rsidRPr="00464781">
        <w:rPr>
          <w:color w:val="000000" w:themeColor="text1"/>
          <w:lang w:val="en-US"/>
        </w:rPr>
        <w:t>1,</w:t>
      </w:r>
      <w:r w:rsidR="00B95E18" w:rsidRPr="00464781">
        <w:rPr>
          <w:color w:val="000000" w:themeColor="text1"/>
          <w:lang w:val="en-US"/>
        </w:rPr>
        <w:t xml:space="preserve"> </w:t>
      </w:r>
      <w:r w:rsidR="008274FD" w:rsidRPr="00464781">
        <w:rPr>
          <w:color w:val="000000"/>
          <w:lang w:val="en-US"/>
        </w:rPr>
        <w:t>Ramírez</w:t>
      </w:r>
      <w:r w:rsidR="00706F78" w:rsidRPr="00464781">
        <w:rPr>
          <w:color w:val="000000"/>
          <w:lang w:val="en-US"/>
        </w:rPr>
        <w:t xml:space="preserve"> et al.</w:t>
      </w:r>
      <w:r w:rsidR="008274FD" w:rsidRPr="00464781">
        <w:rPr>
          <w:color w:val="000000"/>
          <w:lang w:val="en-US"/>
        </w:rPr>
        <w:t xml:space="preserve"> 2020</w:t>
      </w:r>
      <w:r w:rsidR="008274FD" w:rsidRPr="00464781">
        <w:rPr>
          <w:color w:val="000000" w:themeColor="text1"/>
          <w:lang w:val="en-US"/>
        </w:rPr>
        <w:t>)</w:t>
      </w:r>
      <w:r w:rsidR="004162FF" w:rsidRPr="00464781">
        <w:rPr>
          <w:color w:val="000000" w:themeColor="text1"/>
          <w:lang w:val="en-US"/>
        </w:rPr>
        <w:t>.</w:t>
      </w:r>
      <w:r w:rsidR="00055C5D" w:rsidRPr="00464781">
        <w:rPr>
          <w:color w:val="000000" w:themeColor="text1"/>
          <w:lang w:val="en-US"/>
        </w:rPr>
        <w:t xml:space="preserve"> </w:t>
      </w:r>
      <w:r w:rsidR="004162FF" w:rsidRPr="00464781">
        <w:rPr>
          <w:color w:val="000000" w:themeColor="text1"/>
          <w:lang w:val="en-US"/>
        </w:rPr>
        <w:t xml:space="preserve">Identifying the characteristics of tasks that </w:t>
      </w:r>
      <w:r w:rsidR="00C30D43" w:rsidRPr="00464781">
        <w:rPr>
          <w:color w:val="000000" w:themeColor="text1"/>
          <w:lang w:val="en-US"/>
        </w:rPr>
        <w:t xml:space="preserve">support </w:t>
      </w:r>
      <w:r w:rsidR="004162FF" w:rsidRPr="00464781">
        <w:rPr>
          <w:color w:val="000000" w:themeColor="text1"/>
          <w:lang w:val="en-US"/>
        </w:rPr>
        <w:t xml:space="preserve">algebraic thinking provides teachers with </w:t>
      </w:r>
      <w:r w:rsidR="004D373C" w:rsidRPr="00464781">
        <w:rPr>
          <w:color w:val="000000" w:themeColor="text1"/>
          <w:lang w:val="en-US"/>
        </w:rPr>
        <w:t xml:space="preserve">grounds </w:t>
      </w:r>
      <w:r w:rsidR="004162FF" w:rsidRPr="00464781">
        <w:rPr>
          <w:color w:val="000000" w:themeColor="text1"/>
          <w:lang w:val="en-US"/>
        </w:rPr>
        <w:t xml:space="preserve">for planning teaching and </w:t>
      </w:r>
      <w:r w:rsidR="004D373C" w:rsidRPr="00464781">
        <w:rPr>
          <w:color w:val="000000" w:themeColor="text1"/>
          <w:lang w:val="en-US"/>
        </w:rPr>
        <w:t xml:space="preserve">formulating </w:t>
      </w:r>
      <w:r w:rsidR="004162FF" w:rsidRPr="00464781">
        <w:rPr>
          <w:color w:val="000000" w:themeColor="text1"/>
          <w:lang w:val="en-US"/>
        </w:rPr>
        <w:t>tasks that encourage students to develop algebraic skills</w:t>
      </w:r>
      <w:r w:rsidR="00DE263C" w:rsidRPr="00464781">
        <w:rPr>
          <w:color w:val="000000" w:themeColor="text1"/>
          <w:lang w:val="en-US"/>
        </w:rPr>
        <w:t>.</w:t>
      </w:r>
    </w:p>
    <w:p w14:paraId="2E6130DF" w14:textId="7D86B865" w:rsidR="009D72AD" w:rsidRDefault="004A5285" w:rsidP="00BF0A91">
      <w:pPr>
        <w:pStyle w:val="Ttulo1"/>
        <w:keepNext/>
        <w:ind w:firstLine="0"/>
        <w:rPr>
          <w:lang w:val="en-US"/>
        </w:rPr>
      </w:pPr>
      <w:r>
        <w:rPr>
          <w:lang w:val="en-US"/>
        </w:rPr>
        <w:t>2</w:t>
      </w:r>
      <w:r w:rsidR="00B3557F" w:rsidRPr="00BF44EB">
        <w:rPr>
          <w:lang w:val="en-US"/>
        </w:rPr>
        <w:t>.</w:t>
      </w:r>
      <w:r w:rsidR="009D72AD" w:rsidRPr="00BF44EB">
        <w:rPr>
          <w:lang w:val="en-US"/>
        </w:rPr>
        <w:t xml:space="preserve"> </w:t>
      </w:r>
      <w:r w:rsidR="00D75F8F" w:rsidRPr="00BF44EB">
        <w:rPr>
          <w:lang w:val="en-US"/>
        </w:rPr>
        <w:t>Variable</w:t>
      </w:r>
      <w:r w:rsidR="00FD694C" w:rsidRPr="00BF44EB">
        <w:rPr>
          <w:lang w:val="en-US"/>
        </w:rPr>
        <w:t>s</w:t>
      </w:r>
      <w:r w:rsidR="00BF0A91" w:rsidRPr="00BF44EB">
        <w:rPr>
          <w:lang w:val="en-US"/>
        </w:rPr>
        <w:t xml:space="preserve"> in the literature</w:t>
      </w:r>
    </w:p>
    <w:p w14:paraId="2725E54B" w14:textId="32E683B5" w:rsidR="00A83241" w:rsidRPr="004D5735" w:rsidRDefault="00A83241" w:rsidP="00706F78">
      <w:pPr>
        <w:rPr>
          <w:bCs/>
          <w:lang w:val="en-US"/>
        </w:rPr>
      </w:pPr>
      <w:r w:rsidRPr="00706F78">
        <w:rPr>
          <w:bCs/>
          <w:szCs w:val="28"/>
          <w:lang w:val="en-US"/>
        </w:rPr>
        <w:t xml:space="preserve"> In this paper we study the variable in the context of solving problems involving a function, therefore the associated meaning will be a quantity that varies</w:t>
      </w:r>
      <w:r w:rsidR="005D7661">
        <w:rPr>
          <w:bCs/>
          <w:szCs w:val="28"/>
          <w:lang w:val="en-US"/>
        </w:rPr>
        <w:t xml:space="preserve"> </w:t>
      </w:r>
      <w:r w:rsidR="005D7661" w:rsidRPr="00C0109F">
        <w:rPr>
          <w:bCs/>
          <w:szCs w:val="28"/>
          <w:lang w:val="en-US"/>
        </w:rPr>
        <w:t>(</w:t>
      </w:r>
      <w:proofErr w:type="spellStart"/>
      <w:r w:rsidR="005D7661" w:rsidRPr="00C0109F">
        <w:rPr>
          <w:bCs/>
          <w:szCs w:val="28"/>
          <w:lang w:val="en-US"/>
        </w:rPr>
        <w:t>Usiskin</w:t>
      </w:r>
      <w:proofErr w:type="spellEnd"/>
      <w:r w:rsidR="005D7661" w:rsidRPr="00C0109F">
        <w:rPr>
          <w:bCs/>
          <w:szCs w:val="28"/>
          <w:lang w:val="en-US"/>
        </w:rPr>
        <w:t>, 1988)</w:t>
      </w:r>
      <w:r w:rsidRPr="00706F78">
        <w:rPr>
          <w:bCs/>
          <w:szCs w:val="28"/>
          <w:lang w:val="en-US"/>
        </w:rPr>
        <w:t>.</w:t>
      </w:r>
    </w:p>
    <w:p w14:paraId="7E91D72F" w14:textId="3E5C3C9C" w:rsidR="00987752" w:rsidRPr="00A83241" w:rsidRDefault="00EC4B42" w:rsidP="00BF0A91">
      <w:pPr>
        <w:pStyle w:val="Ttulo2"/>
        <w:keepNext/>
        <w:rPr>
          <w:lang w:val="en-US"/>
        </w:rPr>
      </w:pPr>
      <w:r>
        <w:rPr>
          <w:lang w:val="en-US"/>
        </w:rPr>
        <w:t>2</w:t>
      </w:r>
      <w:r w:rsidR="00BF0A91" w:rsidRPr="00A83241">
        <w:rPr>
          <w:lang w:val="en-US"/>
        </w:rPr>
        <w:t xml:space="preserve">.1. Representing </w:t>
      </w:r>
      <w:r w:rsidR="00D75F8F" w:rsidRPr="00A83241">
        <w:rPr>
          <w:lang w:val="en-US"/>
        </w:rPr>
        <w:t>variable</w:t>
      </w:r>
      <w:r w:rsidR="00BF0A91" w:rsidRPr="00A83241">
        <w:rPr>
          <w:lang w:val="en-US"/>
        </w:rPr>
        <w:t>s</w:t>
      </w:r>
    </w:p>
    <w:p w14:paraId="6BF081DB" w14:textId="5AC2D6E0" w:rsidR="00B3557F" w:rsidRPr="00BF44EB" w:rsidRDefault="00251B0A" w:rsidP="00BF0A91">
      <w:pPr>
        <w:rPr>
          <w:lang w:val="en-US"/>
        </w:rPr>
      </w:pPr>
      <w:r>
        <w:rPr>
          <w:lang w:val="en-US"/>
        </w:rPr>
        <w:t>V</w:t>
      </w:r>
      <w:r w:rsidR="00D75F8F" w:rsidRPr="00BF44EB">
        <w:rPr>
          <w:lang w:val="en-US"/>
        </w:rPr>
        <w:t>ariable</w:t>
      </w:r>
      <w:r w:rsidR="00FD694C" w:rsidRPr="00BF44EB">
        <w:rPr>
          <w:lang w:val="en-US"/>
        </w:rPr>
        <w:t xml:space="preserve">s </w:t>
      </w:r>
      <w:r w:rsidR="00BF0A91" w:rsidRPr="00BF44EB">
        <w:rPr>
          <w:lang w:val="en-US"/>
        </w:rPr>
        <w:t>have been represented in many ways.</w:t>
      </w:r>
      <w:r w:rsidR="00B370F3" w:rsidRPr="00BF44EB">
        <w:rPr>
          <w:lang w:val="en-US"/>
        </w:rPr>
        <w:t xml:space="preserve"> </w:t>
      </w:r>
      <w:r w:rsidR="00BF0A91" w:rsidRPr="00BF44EB">
        <w:rPr>
          <w:lang w:val="en-US"/>
        </w:rPr>
        <w:t>In school curricula, textbooks and research on algebraic thinking they are represented primarily in natural language, drawing</w:t>
      </w:r>
      <w:r w:rsidR="00FD694C" w:rsidRPr="00BF44EB">
        <w:rPr>
          <w:lang w:val="en-US"/>
        </w:rPr>
        <w:t>s</w:t>
      </w:r>
      <w:r w:rsidR="00BF0A91" w:rsidRPr="00BF44EB">
        <w:rPr>
          <w:lang w:val="en-US"/>
        </w:rPr>
        <w:t xml:space="preserve"> </w:t>
      </w:r>
      <w:r w:rsidR="00F95270" w:rsidRPr="00BF44EB">
        <w:rPr>
          <w:lang w:val="en-US"/>
        </w:rPr>
        <w:t>/</w:t>
      </w:r>
      <w:r w:rsidR="00BF0A91" w:rsidRPr="00BF44EB">
        <w:rPr>
          <w:lang w:val="en-US"/>
        </w:rPr>
        <w:t xml:space="preserve"> geometric shapes and letters </w:t>
      </w:r>
      <w:r w:rsidR="00F95270" w:rsidRPr="00BF44EB">
        <w:rPr>
          <w:lang w:val="en-US"/>
        </w:rPr>
        <w:t xml:space="preserve">/ </w:t>
      </w:r>
      <w:r w:rsidR="00BF0A91" w:rsidRPr="00BF44EB">
        <w:rPr>
          <w:lang w:val="en-US"/>
        </w:rPr>
        <w:t>algebraic symbolism (Figure 1).</w:t>
      </w:r>
      <w:r w:rsidR="0053578B" w:rsidRPr="00BF44EB">
        <w:rPr>
          <w:lang w:val="en-US"/>
        </w:rPr>
        <w:t xml:space="preserve"> </w:t>
      </w:r>
    </w:p>
    <w:p w14:paraId="68F2E318" w14:textId="32B02773" w:rsidR="00EB76D3" w:rsidRPr="00BF44EB" w:rsidRDefault="00EB76D3" w:rsidP="00EB76D3">
      <w:pPr>
        <w:keepNext/>
        <w:spacing w:after="0" w:line="240" w:lineRule="auto"/>
        <w:ind w:firstLine="0"/>
        <w:rPr>
          <w:lang w:val="en-US"/>
        </w:rPr>
      </w:pPr>
      <w:r w:rsidRPr="00BF44EB">
        <w:rPr>
          <w:noProof/>
          <w:lang w:val="en-US"/>
        </w:rPr>
        <w:drawing>
          <wp:inline distT="0" distB="0" distL="0" distR="0" wp14:anchorId="2AE6403E" wp14:editId="5BEA6CD8">
            <wp:extent cx="5755640" cy="9594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5640" cy="959485"/>
                    </a:xfrm>
                    <a:prstGeom prst="rect">
                      <a:avLst/>
                    </a:prstGeom>
                  </pic:spPr>
                </pic:pic>
              </a:graphicData>
            </a:graphic>
          </wp:inline>
        </w:drawing>
      </w:r>
    </w:p>
    <w:p w14:paraId="034C4C61" w14:textId="2372CD9E" w:rsidR="0005192A" w:rsidRPr="00BF44EB" w:rsidRDefault="007B0EED" w:rsidP="007B0EED">
      <w:pPr>
        <w:pStyle w:val="NormalTesis"/>
        <w:spacing w:after="360" w:line="280" w:lineRule="auto"/>
        <w:ind w:firstLine="0"/>
        <w:rPr>
          <w:b/>
          <w:bCs/>
          <w:lang w:val="en-US"/>
        </w:rPr>
      </w:pPr>
      <w:r w:rsidRPr="00BF44EB">
        <w:rPr>
          <w:b/>
          <w:bCs/>
          <w:lang w:val="en-US"/>
        </w:rPr>
        <w:t>Fig. 1</w:t>
      </w:r>
      <w:r w:rsidR="000C584F" w:rsidRPr="00BF44EB">
        <w:rPr>
          <w:b/>
          <w:bCs/>
          <w:lang w:val="en-US"/>
        </w:rPr>
        <w:t xml:space="preserve"> </w:t>
      </w:r>
      <w:r w:rsidRPr="00BF44EB">
        <w:rPr>
          <w:lang w:val="en-US"/>
        </w:rPr>
        <w:t xml:space="preserve">Examples of representation of expressions including </w:t>
      </w:r>
      <w:r w:rsidR="00D75F8F" w:rsidRPr="00BF44EB">
        <w:rPr>
          <w:lang w:val="en-US"/>
        </w:rPr>
        <w:t>variable</w:t>
      </w:r>
      <w:r w:rsidR="00FD694C" w:rsidRPr="00BF44EB">
        <w:rPr>
          <w:lang w:val="en-US"/>
        </w:rPr>
        <w:t>s</w:t>
      </w:r>
    </w:p>
    <w:p w14:paraId="04EBB92B" w14:textId="3ACA6664" w:rsidR="00B3557F" w:rsidRPr="00BF44EB" w:rsidRDefault="007B0EED" w:rsidP="00861872">
      <w:pPr>
        <w:rPr>
          <w:lang w:val="en-US"/>
        </w:rPr>
      </w:pPr>
      <w:r w:rsidRPr="00BF44EB">
        <w:rPr>
          <w:lang w:val="en-US"/>
        </w:rPr>
        <w:t xml:space="preserve">Spoken or written natural language represents </w:t>
      </w:r>
      <w:r w:rsidR="00D75F8F" w:rsidRPr="00BF44EB">
        <w:rPr>
          <w:lang w:val="en-US"/>
        </w:rPr>
        <w:t>variable</w:t>
      </w:r>
      <w:r w:rsidR="00FD694C" w:rsidRPr="00BF44EB">
        <w:rPr>
          <w:lang w:val="en-US"/>
        </w:rPr>
        <w:t xml:space="preserve">s </w:t>
      </w:r>
      <w:r w:rsidRPr="00BF44EB">
        <w:rPr>
          <w:lang w:val="en-US"/>
        </w:rPr>
        <w:t>through expressions allusive to the context of the word problem</w:t>
      </w:r>
      <w:r w:rsidR="007D7782" w:rsidRPr="00BF44EB">
        <w:rPr>
          <w:lang w:val="en-US"/>
        </w:rPr>
        <w:t>.</w:t>
      </w:r>
      <w:r w:rsidRPr="00BF44EB">
        <w:rPr>
          <w:lang w:val="en-US"/>
        </w:rPr>
        <w:t xml:space="preserve"> </w:t>
      </w:r>
      <w:r w:rsidR="007D7782" w:rsidRPr="00BF44EB">
        <w:rPr>
          <w:lang w:val="en-US"/>
        </w:rPr>
        <w:t>For example</w:t>
      </w:r>
      <w:r w:rsidR="00BC7507" w:rsidRPr="00BF44EB">
        <w:rPr>
          <w:lang w:val="en-US"/>
        </w:rPr>
        <w:t>,</w:t>
      </w:r>
      <w:r w:rsidR="007D7782" w:rsidRPr="00BF44EB">
        <w:rPr>
          <w:lang w:val="en-US"/>
        </w:rPr>
        <w:t xml:space="preserve"> in the sentence in Figure 1a, the unknown could be considered the “daily earnings.” This</w:t>
      </w:r>
      <w:r w:rsidR="00861872" w:rsidRPr="00BF44EB">
        <w:rPr>
          <w:lang w:val="en-US"/>
        </w:rPr>
        <w:t xml:space="preserve"> type of representation </w:t>
      </w:r>
      <w:r w:rsidR="007D7782" w:rsidRPr="00BF44EB">
        <w:rPr>
          <w:lang w:val="en-US"/>
        </w:rPr>
        <w:t>tends to be</w:t>
      </w:r>
      <w:r w:rsidR="00861872" w:rsidRPr="00BF44EB">
        <w:rPr>
          <w:lang w:val="en-US"/>
        </w:rPr>
        <w:t xml:space="preserve"> accessible for expressing generalization (English </w:t>
      </w:r>
      <w:r w:rsidR="00AA2E07">
        <w:rPr>
          <w:lang w:val="en-US"/>
        </w:rPr>
        <w:t xml:space="preserve">&amp; </w:t>
      </w:r>
      <w:r w:rsidR="00861872" w:rsidRPr="00BF44EB">
        <w:rPr>
          <w:lang w:val="en-US"/>
        </w:rPr>
        <w:t xml:space="preserve">Warren 1998) </w:t>
      </w:r>
      <w:r w:rsidR="007D7782" w:rsidRPr="00BF44EB">
        <w:rPr>
          <w:lang w:val="en-US"/>
        </w:rPr>
        <w:t xml:space="preserve">because the meaning of the unknown is explicit </w:t>
      </w:r>
      <w:r w:rsidR="00861872" w:rsidRPr="00BF44EB">
        <w:rPr>
          <w:lang w:val="en-US"/>
        </w:rPr>
        <w:t>(Molina 2014)</w:t>
      </w:r>
      <w:r w:rsidR="00F95270" w:rsidRPr="00BF44EB">
        <w:rPr>
          <w:lang w:val="en-US"/>
        </w:rPr>
        <w:t>.</w:t>
      </w:r>
      <w:r w:rsidR="003C5340" w:rsidRPr="00BF44EB">
        <w:rPr>
          <w:lang w:val="en-US"/>
        </w:rPr>
        <w:t xml:space="preserve"> </w:t>
      </w:r>
    </w:p>
    <w:p w14:paraId="622B4C02" w14:textId="2C9BA359" w:rsidR="00B3557F" w:rsidRPr="00BF44EB" w:rsidRDefault="00861872" w:rsidP="00861872">
      <w:pPr>
        <w:rPr>
          <w:lang w:val="en-US"/>
        </w:rPr>
      </w:pPr>
      <w:r w:rsidRPr="00BF44EB">
        <w:rPr>
          <w:lang w:val="en-US"/>
        </w:rPr>
        <w:t xml:space="preserve">Drawings or geometric shapes (Figure 1b) are usually found in textbooks and </w:t>
      </w:r>
      <w:r w:rsidR="006F400D" w:rsidRPr="00BF44EB">
        <w:rPr>
          <w:lang w:val="en-US"/>
        </w:rPr>
        <w:t>curricula</w:t>
      </w:r>
      <w:r w:rsidRPr="00BF44EB">
        <w:rPr>
          <w:lang w:val="en-US"/>
        </w:rPr>
        <w:t>.</w:t>
      </w:r>
      <w:r w:rsidR="00B3557F" w:rsidRPr="00BF44EB">
        <w:rPr>
          <w:lang w:val="en-US"/>
        </w:rPr>
        <w:t xml:space="preserve"> </w:t>
      </w:r>
      <w:r w:rsidRPr="00BF44EB">
        <w:rPr>
          <w:lang w:val="en-US"/>
        </w:rPr>
        <w:t xml:space="preserve">Mason et al. </w:t>
      </w:r>
      <w:r w:rsidR="00963C3F" w:rsidRPr="00BF44EB">
        <w:rPr>
          <w:lang w:val="en-US"/>
        </w:rPr>
        <w:t>(</w:t>
      </w:r>
      <w:r w:rsidRPr="00BF44EB">
        <w:rPr>
          <w:lang w:val="en-US"/>
        </w:rPr>
        <w:t xml:space="preserve">2005) noted that the use of </w:t>
      </w:r>
      <w:r w:rsidR="00765F0F" w:rsidRPr="00BF44EB">
        <w:rPr>
          <w:lang w:val="en-US"/>
        </w:rPr>
        <w:t>drawings</w:t>
      </w:r>
      <w:r w:rsidR="00963C3F" w:rsidRPr="00BF44EB">
        <w:rPr>
          <w:lang w:val="en-US"/>
        </w:rPr>
        <w:t xml:space="preserve"> </w:t>
      </w:r>
      <w:r w:rsidRPr="00BF44EB">
        <w:rPr>
          <w:lang w:val="en-US"/>
        </w:rPr>
        <w:t xml:space="preserve">is a tool for transitioning from the informality of natural language </w:t>
      </w:r>
      <w:r w:rsidR="006F400D" w:rsidRPr="00BF44EB">
        <w:rPr>
          <w:lang w:val="en-US"/>
        </w:rPr>
        <w:t xml:space="preserve">to </w:t>
      </w:r>
      <w:r w:rsidRPr="00BF44EB">
        <w:rPr>
          <w:lang w:val="en-US"/>
        </w:rPr>
        <w:t>the formality of letters.</w:t>
      </w:r>
      <w:r w:rsidR="00B3557F" w:rsidRPr="00BF44EB">
        <w:rPr>
          <w:lang w:val="en-US"/>
        </w:rPr>
        <w:t xml:space="preserve"> </w:t>
      </w:r>
      <w:r w:rsidR="00E010D3" w:rsidRPr="00BF44EB">
        <w:rPr>
          <w:lang w:val="en-US"/>
        </w:rPr>
        <w:t xml:space="preserve">In that vein Carraher </w:t>
      </w:r>
      <w:r w:rsidR="00765F0F" w:rsidRPr="00BF44EB">
        <w:rPr>
          <w:lang w:val="en-US"/>
        </w:rPr>
        <w:t xml:space="preserve">and </w:t>
      </w:r>
      <w:r w:rsidR="00E010D3" w:rsidRPr="00BF44EB">
        <w:rPr>
          <w:lang w:val="en-US"/>
        </w:rPr>
        <w:t>Schliemann (2010)</w:t>
      </w:r>
      <w:r w:rsidRPr="00BF44EB">
        <w:rPr>
          <w:lang w:val="en-US"/>
        </w:rPr>
        <w:t xml:space="preserve"> stressed the importance of distinguishing between when students’ drawings represent a variable (</w:t>
      </w:r>
      <w:r w:rsidR="00963C3F" w:rsidRPr="00BF44EB">
        <w:rPr>
          <w:lang w:val="en-US"/>
        </w:rPr>
        <w:t xml:space="preserve">i.e., </w:t>
      </w:r>
      <w:r w:rsidRPr="00BF44EB">
        <w:rPr>
          <w:lang w:val="en-US"/>
        </w:rPr>
        <w:t xml:space="preserve">a wallet to </w:t>
      </w:r>
      <w:r w:rsidR="00E010D3" w:rsidRPr="00BF44EB">
        <w:rPr>
          <w:lang w:val="en-US"/>
        </w:rPr>
        <w:t xml:space="preserve">mean </w:t>
      </w:r>
      <w:r w:rsidRPr="00BF44EB">
        <w:rPr>
          <w:lang w:val="en-US"/>
        </w:rPr>
        <w:t xml:space="preserve">an amount of money) and when </w:t>
      </w:r>
      <w:r w:rsidR="00E010D3" w:rsidRPr="00BF44EB">
        <w:rPr>
          <w:lang w:val="en-US"/>
        </w:rPr>
        <w:t>they are</w:t>
      </w:r>
      <w:r w:rsidRPr="00BF44EB">
        <w:rPr>
          <w:lang w:val="en-US"/>
        </w:rPr>
        <w:t xml:space="preserve"> literal </w:t>
      </w:r>
      <w:r w:rsidR="00E010D3" w:rsidRPr="00BF44EB">
        <w:rPr>
          <w:lang w:val="en-US"/>
        </w:rPr>
        <w:t>depictions</w:t>
      </w:r>
      <w:r w:rsidRPr="00BF44EB">
        <w:rPr>
          <w:lang w:val="en-US"/>
        </w:rPr>
        <w:t>.</w:t>
      </w:r>
    </w:p>
    <w:p w14:paraId="2CC501E8" w14:textId="0D083F49" w:rsidR="00121496" w:rsidRPr="00BF44EB" w:rsidRDefault="00861872" w:rsidP="00D60D4A">
      <w:pPr>
        <w:pStyle w:val="NormalTesis"/>
        <w:rPr>
          <w:lang w:val="en-US"/>
        </w:rPr>
      </w:pPr>
      <w:r w:rsidRPr="00BF44EB">
        <w:rPr>
          <w:lang w:val="en-US"/>
        </w:rPr>
        <w:lastRenderedPageBreak/>
        <w:t>The use of letters (Figure 1c) is a modern mathematical convention</w:t>
      </w:r>
      <w:r w:rsidR="00D60D4A" w:rsidRPr="00BF44EB">
        <w:rPr>
          <w:lang w:val="en-US"/>
        </w:rPr>
        <w:t>.</w:t>
      </w:r>
      <w:r w:rsidR="00121496" w:rsidRPr="00BF44EB">
        <w:rPr>
          <w:lang w:val="en-US"/>
        </w:rPr>
        <w:t xml:space="preserve"> </w:t>
      </w:r>
      <w:r w:rsidR="00EA4471" w:rsidRPr="00BF44EB">
        <w:rPr>
          <w:lang w:val="en-US"/>
        </w:rPr>
        <w:t>Compared to natural language</w:t>
      </w:r>
      <w:r w:rsidR="00475048">
        <w:rPr>
          <w:lang w:val="en-US"/>
        </w:rPr>
        <w:t>,</w:t>
      </w:r>
      <w:r w:rsidR="00EA4471" w:rsidRPr="00BF44EB">
        <w:rPr>
          <w:lang w:val="en-US"/>
        </w:rPr>
        <w:t xml:space="preserve"> symbols are artificial and must be learned, </w:t>
      </w:r>
      <w:r w:rsidR="00475048">
        <w:rPr>
          <w:lang w:val="en-US"/>
        </w:rPr>
        <w:t xml:space="preserve">so </w:t>
      </w:r>
      <w:r w:rsidR="00EA4471" w:rsidRPr="00BF44EB">
        <w:rPr>
          <w:lang w:val="en-US"/>
        </w:rPr>
        <w:t xml:space="preserve">it is important to negotiate their algebraic meaning and the generality attributed to them </w:t>
      </w:r>
      <w:r w:rsidR="00EA4471" w:rsidRPr="00BF44EB">
        <w:rPr>
          <w:color w:val="000000"/>
          <w:lang w:val="en-US"/>
        </w:rPr>
        <w:t>(Dörfler 2008)</w:t>
      </w:r>
      <w:r w:rsidR="00EA4471" w:rsidRPr="00BF44EB">
        <w:rPr>
          <w:lang w:val="en-US"/>
        </w:rPr>
        <w:t xml:space="preserve">. </w:t>
      </w:r>
    </w:p>
    <w:p w14:paraId="02D27C50" w14:textId="5270F7E9" w:rsidR="00165F65" w:rsidRPr="00BF44EB" w:rsidRDefault="00EC4B42" w:rsidP="00C663CF">
      <w:pPr>
        <w:pStyle w:val="Ttulo2"/>
        <w:keepNext/>
        <w:rPr>
          <w:lang w:val="en-US"/>
        </w:rPr>
      </w:pPr>
      <w:r>
        <w:rPr>
          <w:lang w:val="en-US"/>
        </w:rPr>
        <w:t>2</w:t>
      </w:r>
      <w:r w:rsidR="00D60D4A" w:rsidRPr="00BF44EB">
        <w:rPr>
          <w:lang w:val="en-US"/>
        </w:rPr>
        <w:t xml:space="preserve">.2. Ways to ask about </w:t>
      </w:r>
      <w:r w:rsidR="00D75F8F" w:rsidRPr="00BF44EB">
        <w:rPr>
          <w:lang w:val="en-US"/>
        </w:rPr>
        <w:t>variable</w:t>
      </w:r>
      <w:r w:rsidR="006F400D" w:rsidRPr="00BF44EB">
        <w:rPr>
          <w:lang w:val="en-US"/>
        </w:rPr>
        <w:t>s</w:t>
      </w:r>
    </w:p>
    <w:p w14:paraId="0B336402" w14:textId="060AA876" w:rsidR="00F55BF1" w:rsidRDefault="00D60D4A" w:rsidP="008A3125">
      <w:pPr>
        <w:rPr>
          <w:lang w:val="en-US"/>
        </w:rPr>
      </w:pPr>
      <w:r w:rsidRPr="00BF44EB">
        <w:rPr>
          <w:lang w:val="en-US"/>
        </w:rPr>
        <w:t xml:space="preserve">Most studies on generalization in </w:t>
      </w:r>
      <w:r w:rsidR="006F0377" w:rsidRPr="00BF44EB">
        <w:rPr>
          <w:lang w:val="en-US"/>
        </w:rPr>
        <w:t>elementary</w:t>
      </w:r>
      <w:r w:rsidRPr="00BF44EB">
        <w:rPr>
          <w:lang w:val="en-US"/>
        </w:rPr>
        <w:t xml:space="preserve"> s</w:t>
      </w:r>
      <w:r w:rsidR="00EB1483">
        <w:rPr>
          <w:lang w:val="en-US"/>
        </w:rPr>
        <w:t>chool</w:t>
      </w:r>
      <w:r w:rsidRPr="00BF44EB">
        <w:rPr>
          <w:lang w:val="en-US"/>
        </w:rPr>
        <w:t xml:space="preserve"> adopt an inductive approach to task design. In other words, tasks begin with the analysis of particular cases involving small quantities, followed by the use of larger and ultimately indeterminate quantities.</w:t>
      </w:r>
      <w:r w:rsidR="00D47CE1" w:rsidRPr="00BF44EB">
        <w:rPr>
          <w:lang w:val="en-US"/>
        </w:rPr>
        <w:t xml:space="preserve"> </w:t>
      </w:r>
      <w:r w:rsidRPr="00BF44EB">
        <w:rPr>
          <w:lang w:val="en-US"/>
        </w:rPr>
        <w:t xml:space="preserve">While </w:t>
      </w:r>
      <w:r w:rsidR="008A3125" w:rsidRPr="00BF44EB">
        <w:rPr>
          <w:lang w:val="en-US"/>
        </w:rPr>
        <w:t xml:space="preserve">as a rule </w:t>
      </w:r>
      <w:r w:rsidRPr="00BF44EB">
        <w:rPr>
          <w:lang w:val="en-US"/>
        </w:rPr>
        <w:t xml:space="preserve">such research begins by using natural language to refer to </w:t>
      </w:r>
      <w:r w:rsidR="00D75F8F" w:rsidRPr="00BF44EB">
        <w:rPr>
          <w:lang w:val="en-US"/>
        </w:rPr>
        <w:t>variable</w:t>
      </w:r>
      <w:r w:rsidR="006F400D" w:rsidRPr="00BF44EB">
        <w:rPr>
          <w:lang w:val="en-US"/>
        </w:rPr>
        <w:t>s</w:t>
      </w:r>
      <w:r w:rsidR="008A3125" w:rsidRPr="00BF44EB">
        <w:rPr>
          <w:lang w:val="en-US"/>
        </w:rPr>
        <w:t xml:space="preserve">, the way algebraic symbolism is introduced </w:t>
      </w:r>
      <w:r w:rsidR="00FC54BF">
        <w:rPr>
          <w:lang w:val="en-US"/>
        </w:rPr>
        <w:t>differs</w:t>
      </w:r>
      <w:r w:rsidR="008A3125" w:rsidRPr="00BF44EB">
        <w:rPr>
          <w:lang w:val="en-US"/>
        </w:rPr>
        <w:t>.</w:t>
      </w:r>
      <w:r w:rsidR="00D3138C" w:rsidRPr="00BF44EB">
        <w:rPr>
          <w:lang w:val="en-US"/>
        </w:rPr>
        <w:t xml:space="preserve"> </w:t>
      </w:r>
      <w:r w:rsidR="008A3125" w:rsidRPr="00BF44EB">
        <w:rPr>
          <w:lang w:val="en-US"/>
        </w:rPr>
        <w:t>Some examples are set out below</w:t>
      </w:r>
      <w:r w:rsidR="00F55BF1">
        <w:rPr>
          <w:lang w:val="en-US"/>
        </w:rPr>
        <w:t xml:space="preserve">, </w:t>
      </w:r>
      <w:r w:rsidR="00F55BF1" w:rsidRPr="00F55BF1">
        <w:rPr>
          <w:lang w:val="en-US"/>
        </w:rPr>
        <w:t xml:space="preserve">which were selected taking into account that they involved tasks related to patterns or functions, that were carried out with elementary students, and that their results </w:t>
      </w:r>
      <w:r w:rsidR="00EB1483">
        <w:rPr>
          <w:lang w:val="en-US"/>
        </w:rPr>
        <w:t>focused</w:t>
      </w:r>
      <w:r w:rsidR="00F55BF1" w:rsidRPr="00F55BF1">
        <w:rPr>
          <w:lang w:val="en-US"/>
        </w:rPr>
        <w:t xml:space="preserve"> on the students' work when they referred to indeterminate quantities for the first time.</w:t>
      </w:r>
    </w:p>
    <w:p w14:paraId="286A3C6E" w14:textId="61ED6DF0" w:rsidR="0083539A" w:rsidRPr="00BF44EB" w:rsidRDefault="00F10599" w:rsidP="0083539A">
      <w:pPr>
        <w:rPr>
          <w:lang w:val="en-US"/>
        </w:rPr>
      </w:pPr>
      <w:r w:rsidRPr="00F10599">
        <w:rPr>
          <w:lang w:val="en-US"/>
        </w:rPr>
        <w:t xml:space="preserve">One way of asking about variables is </w:t>
      </w:r>
      <w:r w:rsidR="005F322A">
        <w:rPr>
          <w:lang w:val="en-US"/>
        </w:rPr>
        <w:t>one</w:t>
      </w:r>
      <w:r w:rsidRPr="00F10599">
        <w:rPr>
          <w:lang w:val="en-US"/>
        </w:rPr>
        <w:t xml:space="preserve"> in which the question </w:t>
      </w:r>
      <w:r w:rsidR="00EB1483">
        <w:rPr>
          <w:lang w:val="en-US"/>
        </w:rPr>
        <w:t xml:space="preserve">does not </w:t>
      </w:r>
      <w:r w:rsidRPr="00F10599">
        <w:rPr>
          <w:lang w:val="en-US"/>
        </w:rPr>
        <w:t>contain letter</w:t>
      </w:r>
      <w:r w:rsidR="00EB1483">
        <w:rPr>
          <w:lang w:val="en-US"/>
        </w:rPr>
        <w:t>s</w:t>
      </w:r>
      <w:r w:rsidRPr="00F10599">
        <w:rPr>
          <w:lang w:val="en-US"/>
        </w:rPr>
        <w:t xml:space="preserve"> to represent variables</w:t>
      </w:r>
      <w:r w:rsidR="00EB1483">
        <w:rPr>
          <w:lang w:val="en-US"/>
        </w:rPr>
        <w:t xml:space="preserve"> (e.g., Figure 2)</w:t>
      </w:r>
      <w:r w:rsidR="00CC4CCF">
        <w:rPr>
          <w:lang w:val="en-US"/>
        </w:rPr>
        <w:t xml:space="preserve">. </w:t>
      </w:r>
      <w:r w:rsidR="00AA2E07">
        <w:rPr>
          <w:lang w:val="en-US"/>
        </w:rPr>
        <w:t xml:space="preserve">The </w:t>
      </w:r>
      <w:r w:rsidR="00AA2E07" w:rsidRPr="007B582B">
        <w:rPr>
          <w:lang w:val="en-US"/>
        </w:rPr>
        <w:t>use</w:t>
      </w:r>
      <w:r w:rsidR="007B582B" w:rsidRPr="007B582B">
        <w:rPr>
          <w:lang w:val="en-US"/>
        </w:rPr>
        <w:t xml:space="preserve"> of symbolism </w:t>
      </w:r>
      <w:r w:rsidR="00CC4CCF">
        <w:rPr>
          <w:lang w:val="en-US"/>
        </w:rPr>
        <w:t xml:space="preserve">may </w:t>
      </w:r>
      <w:r w:rsidR="007B582B" w:rsidRPr="007B582B">
        <w:rPr>
          <w:lang w:val="en-US"/>
        </w:rPr>
        <w:t xml:space="preserve">emerge </w:t>
      </w:r>
      <w:r w:rsidR="00EB1483">
        <w:rPr>
          <w:lang w:val="en-US"/>
        </w:rPr>
        <w:t>when</w:t>
      </w:r>
      <w:r w:rsidR="007B582B" w:rsidRPr="007B582B">
        <w:rPr>
          <w:lang w:val="en-US"/>
        </w:rPr>
        <w:t xml:space="preserve"> students</w:t>
      </w:r>
      <w:r w:rsidR="00EB1483">
        <w:rPr>
          <w:lang w:val="en-US"/>
        </w:rPr>
        <w:t xml:space="preserve"> reflect on their</w:t>
      </w:r>
      <w:r w:rsidR="007B582B" w:rsidRPr="007B582B">
        <w:rPr>
          <w:lang w:val="en-US"/>
        </w:rPr>
        <w:t xml:space="preserve"> answers</w:t>
      </w:r>
      <w:r w:rsidR="0083539A">
        <w:rPr>
          <w:lang w:val="en-US"/>
        </w:rPr>
        <w:t xml:space="preserve">. </w:t>
      </w:r>
      <w:r w:rsidR="000B59CA">
        <w:rPr>
          <w:lang w:val="en-US"/>
        </w:rPr>
        <w:t xml:space="preserve">In </w:t>
      </w:r>
      <w:r w:rsidR="00321537">
        <w:rPr>
          <w:lang w:val="en-US"/>
        </w:rPr>
        <w:t>Radford’</w:t>
      </w:r>
      <w:r w:rsidR="005701C5">
        <w:rPr>
          <w:lang w:val="en-US"/>
        </w:rPr>
        <w:t>s</w:t>
      </w:r>
      <w:r w:rsidR="000B59CA">
        <w:rPr>
          <w:lang w:val="en-US"/>
        </w:rPr>
        <w:t xml:space="preserve"> </w:t>
      </w:r>
      <w:r w:rsidR="004A192B">
        <w:rPr>
          <w:lang w:val="en-US"/>
        </w:rPr>
        <w:t xml:space="preserve">2018 </w:t>
      </w:r>
      <w:r w:rsidR="000B59CA">
        <w:rPr>
          <w:lang w:val="en-US"/>
        </w:rPr>
        <w:t>study</w:t>
      </w:r>
      <w:r w:rsidR="005701C5">
        <w:rPr>
          <w:lang w:val="en-US"/>
        </w:rPr>
        <w:t>, fourth-grade</w:t>
      </w:r>
      <w:r w:rsidR="0083539A" w:rsidRPr="00BF44EB">
        <w:rPr>
          <w:lang w:val="en-US"/>
        </w:rPr>
        <w:t xml:space="preserve"> students generalized and in a conversation with the teacher used signs such as “#”, “?” and “__” in their answers. The teacher’s suggestion to use letters instead of the aforementioned symbols prompted student</w:t>
      </w:r>
      <w:r w:rsidR="00273A84">
        <w:rPr>
          <w:lang w:val="en-US"/>
        </w:rPr>
        <w:t>s</w:t>
      </w:r>
      <w:r w:rsidR="0083539A" w:rsidRPr="00BF44EB">
        <w:rPr>
          <w:lang w:val="en-US"/>
        </w:rPr>
        <w:t xml:space="preserve"> to adopt algebraic symbolism.</w:t>
      </w:r>
      <w:r w:rsidR="000B59CA">
        <w:rPr>
          <w:lang w:val="en-US"/>
        </w:rPr>
        <w:t xml:space="preserve"> In </w:t>
      </w:r>
      <w:r w:rsidR="005701C5">
        <w:rPr>
          <w:lang w:val="en-US"/>
        </w:rPr>
        <w:t>Lannin’s</w:t>
      </w:r>
      <w:r w:rsidR="000B59CA">
        <w:rPr>
          <w:lang w:val="en-US"/>
        </w:rPr>
        <w:t xml:space="preserve"> </w:t>
      </w:r>
      <w:r w:rsidR="004A192B">
        <w:rPr>
          <w:lang w:val="en-US"/>
        </w:rPr>
        <w:t xml:space="preserve">2005 </w:t>
      </w:r>
      <w:r w:rsidR="000B59CA">
        <w:rPr>
          <w:lang w:val="en-US"/>
        </w:rPr>
        <w:t xml:space="preserve">study, </w:t>
      </w:r>
      <w:r w:rsidR="000B59CA" w:rsidRPr="00BF44EB">
        <w:rPr>
          <w:lang w:val="en-US"/>
        </w:rPr>
        <w:t>students</w:t>
      </w:r>
      <w:r w:rsidR="00780470">
        <w:rPr>
          <w:lang w:val="en-US"/>
        </w:rPr>
        <w:t xml:space="preserve"> did not use algebraic symbolism but their answer d</w:t>
      </w:r>
      <w:r w:rsidR="000B59CA" w:rsidRPr="00BF44EB">
        <w:rPr>
          <w:lang w:val="en-US"/>
        </w:rPr>
        <w:t>enoted their ability to generalize and justify using numerical examples that could be interpreted as generic examples.</w:t>
      </w:r>
    </w:p>
    <w:p w14:paraId="4143233B" w14:textId="29A03BA5" w:rsidR="00961158" w:rsidRPr="00BF44EB" w:rsidRDefault="00961158" w:rsidP="006B2D7C">
      <w:pPr>
        <w:ind w:firstLine="0"/>
        <w:rPr>
          <w:lang w:val="en-US"/>
        </w:rPr>
      </w:pPr>
      <w:r w:rsidRPr="00BF44EB">
        <w:rPr>
          <w:noProof/>
          <w:lang w:val="en-US"/>
        </w:rPr>
        <w:drawing>
          <wp:inline distT="0" distB="0" distL="0" distR="0" wp14:anchorId="031CED5B" wp14:editId="31369AC8">
            <wp:extent cx="5755640" cy="518795"/>
            <wp:effectExtent l="12700" t="12700" r="10160" b="146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5640" cy="518795"/>
                    </a:xfrm>
                    <a:prstGeom prst="rect">
                      <a:avLst/>
                    </a:prstGeom>
                    <a:ln>
                      <a:solidFill>
                        <a:schemeClr val="tx1"/>
                      </a:solidFill>
                    </a:ln>
                  </pic:spPr>
                </pic:pic>
              </a:graphicData>
            </a:graphic>
          </wp:inline>
        </w:drawing>
      </w:r>
    </w:p>
    <w:p w14:paraId="6D97CBE0" w14:textId="316C6C9C" w:rsidR="002356A2" w:rsidRDefault="003958D6" w:rsidP="003958D6">
      <w:pPr>
        <w:spacing w:after="360"/>
        <w:ind w:firstLine="0"/>
        <w:rPr>
          <w:lang w:val="en-US"/>
        </w:rPr>
      </w:pPr>
      <w:r w:rsidRPr="00BF44EB">
        <w:rPr>
          <w:b/>
          <w:bCs/>
          <w:lang w:val="en-US"/>
        </w:rPr>
        <w:t xml:space="preserve">Fig. </w:t>
      </w:r>
      <w:r w:rsidR="000C584F" w:rsidRPr="00BF44EB">
        <w:rPr>
          <w:b/>
          <w:bCs/>
          <w:lang w:val="en-US"/>
        </w:rPr>
        <w:t xml:space="preserve">2 </w:t>
      </w:r>
      <w:r w:rsidR="000C584F" w:rsidRPr="00BF44EB">
        <w:rPr>
          <w:lang w:val="en-US"/>
        </w:rPr>
        <w:t>Phone</w:t>
      </w:r>
      <w:r w:rsidRPr="00BF44EB">
        <w:rPr>
          <w:lang w:val="en-US"/>
        </w:rPr>
        <w:t xml:space="preserve"> cost problem</w:t>
      </w:r>
    </w:p>
    <w:p w14:paraId="31CD3BA0" w14:textId="2A9125DF" w:rsidR="00D45A09" w:rsidRDefault="00AA7B2E" w:rsidP="0073296A">
      <w:pPr>
        <w:spacing w:before="240"/>
        <w:rPr>
          <w:lang w:val="en-US"/>
        </w:rPr>
      </w:pPr>
      <w:r w:rsidRPr="00AA7B2E">
        <w:rPr>
          <w:lang w:val="en-US"/>
        </w:rPr>
        <w:t>Other research</w:t>
      </w:r>
      <w:r w:rsidR="004A192B">
        <w:rPr>
          <w:lang w:val="en-US"/>
        </w:rPr>
        <w:t>ers</w:t>
      </w:r>
      <w:r w:rsidRPr="00AA7B2E">
        <w:rPr>
          <w:lang w:val="en-US"/>
        </w:rPr>
        <w:t xml:space="preserve"> </w:t>
      </w:r>
      <w:r w:rsidR="004A192B">
        <w:rPr>
          <w:lang w:val="en-US"/>
        </w:rPr>
        <w:t>have used ta</w:t>
      </w:r>
      <w:r w:rsidR="00CF440F">
        <w:rPr>
          <w:lang w:val="en-US"/>
        </w:rPr>
        <w:t>s</w:t>
      </w:r>
      <w:r w:rsidR="004A192B">
        <w:rPr>
          <w:lang w:val="en-US"/>
        </w:rPr>
        <w:t>ks that ask about</w:t>
      </w:r>
      <w:r w:rsidRPr="00AA7B2E">
        <w:rPr>
          <w:lang w:val="en-US"/>
        </w:rPr>
        <w:t xml:space="preserve"> the general case by representing the variables with natural language and letters.</w:t>
      </w:r>
      <w:r w:rsidR="00780470">
        <w:rPr>
          <w:lang w:val="en-US"/>
        </w:rPr>
        <w:t xml:space="preserve"> Figure 3 shows an example from Amit and Neria (2008)’s study with </w:t>
      </w:r>
      <w:r w:rsidR="00F31562">
        <w:rPr>
          <w:lang w:val="en-US"/>
        </w:rPr>
        <w:t>6th</w:t>
      </w:r>
      <w:r w:rsidR="00780470">
        <w:rPr>
          <w:lang w:val="en-US"/>
        </w:rPr>
        <w:t xml:space="preserve"> and </w:t>
      </w:r>
      <w:r w:rsidR="00F31562">
        <w:rPr>
          <w:lang w:val="en-US"/>
        </w:rPr>
        <w:t>7th</w:t>
      </w:r>
      <w:r w:rsidR="00780470">
        <w:rPr>
          <w:lang w:val="en-US"/>
        </w:rPr>
        <w:t xml:space="preserve"> graders</w:t>
      </w:r>
      <w:r w:rsidR="0073296A">
        <w:rPr>
          <w:lang w:val="en-US"/>
        </w:rPr>
        <w:t xml:space="preserve">. </w:t>
      </w:r>
      <w:r w:rsidR="0073296A" w:rsidRPr="00BF44EB">
        <w:rPr>
          <w:lang w:val="en-US"/>
        </w:rPr>
        <w:t>The authors reported that students’ inability to make sense of letters constituted an obstacle to generalizing</w:t>
      </w:r>
      <w:r w:rsidR="00780470">
        <w:rPr>
          <w:lang w:val="en-US"/>
        </w:rPr>
        <w:t xml:space="preserve">. </w:t>
      </w:r>
      <w:r w:rsidR="00A84AC9" w:rsidRPr="00BF44EB">
        <w:rPr>
          <w:lang w:val="en-US"/>
        </w:rPr>
        <w:t xml:space="preserve">In a series of longitudinal studies, Blanton and </w:t>
      </w:r>
      <w:r w:rsidR="00490426" w:rsidRPr="00BF44EB">
        <w:rPr>
          <w:lang w:val="en-US"/>
        </w:rPr>
        <w:t xml:space="preserve">her </w:t>
      </w:r>
      <w:r w:rsidR="00A84AC9" w:rsidRPr="00BF44EB">
        <w:rPr>
          <w:lang w:val="en-US"/>
        </w:rPr>
        <w:t>co-authors</w:t>
      </w:r>
      <w:r w:rsidR="004A192B">
        <w:rPr>
          <w:lang w:val="en-US"/>
        </w:rPr>
        <w:t xml:space="preserve"> (2017, 2019)</w:t>
      </w:r>
      <w:r w:rsidR="00A84AC9" w:rsidRPr="00BF44EB">
        <w:rPr>
          <w:lang w:val="en-US"/>
        </w:rPr>
        <w:t xml:space="preserve"> showed that students in different elementary grades were able to use algebraic symbolism in functional contexts when </w:t>
      </w:r>
      <w:r w:rsidR="0005594D" w:rsidRPr="00BF44EB">
        <w:rPr>
          <w:lang w:val="en-US"/>
        </w:rPr>
        <w:t xml:space="preserve">participating </w:t>
      </w:r>
      <w:r w:rsidR="00A84AC9" w:rsidRPr="00BF44EB">
        <w:rPr>
          <w:lang w:val="en-US"/>
        </w:rPr>
        <w:t xml:space="preserve">in teaching sequences </w:t>
      </w:r>
      <w:r w:rsidR="00467A79" w:rsidRPr="00BF44EB">
        <w:rPr>
          <w:lang w:val="en-US"/>
        </w:rPr>
        <w:t xml:space="preserve">in which </w:t>
      </w:r>
      <w:r w:rsidR="00A84AC9" w:rsidRPr="00BF44EB">
        <w:rPr>
          <w:lang w:val="en-US"/>
        </w:rPr>
        <w:t xml:space="preserve">symbolic representation </w:t>
      </w:r>
      <w:r w:rsidR="00467A79" w:rsidRPr="00BF44EB">
        <w:rPr>
          <w:lang w:val="en-US"/>
        </w:rPr>
        <w:t xml:space="preserve">was gradually introduced </w:t>
      </w:r>
      <w:r w:rsidR="00493E69">
        <w:rPr>
          <w:lang w:val="en-US"/>
        </w:rPr>
        <w:t xml:space="preserve">through the use of natural </w:t>
      </w:r>
      <w:r w:rsidR="00493E69">
        <w:rPr>
          <w:lang w:val="en-US"/>
        </w:rPr>
        <w:lastRenderedPageBreak/>
        <w:t>language</w:t>
      </w:r>
      <w:r w:rsidR="004A192B">
        <w:rPr>
          <w:lang w:val="en-US"/>
        </w:rPr>
        <w:t>.</w:t>
      </w:r>
      <w:r w:rsidR="00493E69">
        <w:rPr>
          <w:lang w:val="en-US"/>
        </w:rPr>
        <w:t xml:space="preserve"> </w:t>
      </w:r>
      <w:r w:rsidR="00CA7375" w:rsidRPr="00BF44EB">
        <w:rPr>
          <w:lang w:val="en-US"/>
        </w:rPr>
        <w:t>C</w:t>
      </w:r>
      <w:r w:rsidR="003B3FA5" w:rsidRPr="00BF44EB">
        <w:rPr>
          <w:lang w:val="en-US"/>
        </w:rPr>
        <w:t>ontrary to the subjects in</w:t>
      </w:r>
      <w:r w:rsidR="00EA2B13" w:rsidRPr="00BF44EB">
        <w:rPr>
          <w:lang w:val="en-US"/>
        </w:rPr>
        <w:t xml:space="preserve"> previous</w:t>
      </w:r>
      <w:r w:rsidR="003B3FA5" w:rsidRPr="00BF44EB">
        <w:rPr>
          <w:lang w:val="en-US"/>
        </w:rPr>
        <w:t xml:space="preserve"> studies, these students were more successful in representing the rule governing a function with algebraic symbolism than in their own words (Blanton et al. 2019).</w:t>
      </w:r>
      <w:r w:rsidR="00F93A1C" w:rsidRPr="00BF44EB">
        <w:rPr>
          <w:lang w:val="en-US"/>
        </w:rPr>
        <w:t xml:space="preserve"> </w:t>
      </w:r>
      <w:r w:rsidR="003B3FA5" w:rsidRPr="00BF44EB">
        <w:rPr>
          <w:lang w:val="en-US"/>
        </w:rPr>
        <w:t>The researchers attributed that to the</w:t>
      </w:r>
      <w:r w:rsidR="00BF0EAF" w:rsidRPr="00BF44EB">
        <w:rPr>
          <w:lang w:val="en-US"/>
        </w:rPr>
        <w:t xml:space="preserve"> </w:t>
      </w:r>
      <w:r w:rsidR="003B3FA5" w:rsidRPr="00BF44EB">
        <w:rPr>
          <w:lang w:val="en-US"/>
        </w:rPr>
        <w:t>emphasis in the instruction</w:t>
      </w:r>
      <w:r w:rsidR="00D248DE" w:rsidRPr="00BF44EB">
        <w:rPr>
          <w:lang w:val="en-US"/>
        </w:rPr>
        <w:t xml:space="preserve"> delivered</w:t>
      </w:r>
      <w:r w:rsidR="003B3FA5" w:rsidRPr="00BF44EB">
        <w:rPr>
          <w:lang w:val="en-US"/>
        </w:rPr>
        <w:t xml:space="preserve"> on the use of such representation and its meaning in the </w:t>
      </w:r>
      <w:r w:rsidR="00924167">
        <w:rPr>
          <w:lang w:val="en-US"/>
        </w:rPr>
        <w:t>contexts</w:t>
      </w:r>
      <w:r w:rsidR="003B3FA5" w:rsidRPr="00BF44EB">
        <w:rPr>
          <w:lang w:val="en-US"/>
        </w:rPr>
        <w:t xml:space="preserve"> </w:t>
      </w:r>
      <w:r w:rsidR="00924167">
        <w:rPr>
          <w:lang w:val="en-US"/>
        </w:rPr>
        <w:t>presented to</w:t>
      </w:r>
      <w:r w:rsidR="003B3FA5" w:rsidRPr="00BF44EB">
        <w:rPr>
          <w:lang w:val="en-US"/>
        </w:rPr>
        <w:t xml:space="preserve"> students.</w:t>
      </w:r>
      <w:r w:rsidR="00F93A1C" w:rsidRPr="00BF44EB">
        <w:rPr>
          <w:lang w:val="en-US"/>
        </w:rPr>
        <w:t xml:space="preserve"> </w:t>
      </w:r>
      <w:r w:rsidR="003B3FA5" w:rsidRPr="00BF44EB">
        <w:rPr>
          <w:lang w:val="en-US"/>
        </w:rPr>
        <w:t xml:space="preserve">They also pointed out that their findings questioned </w:t>
      </w:r>
      <w:r w:rsidR="00D248DE" w:rsidRPr="00BF44EB">
        <w:rPr>
          <w:lang w:val="en-US"/>
        </w:rPr>
        <w:t xml:space="preserve">the </w:t>
      </w:r>
      <w:r w:rsidR="003B3FA5" w:rsidRPr="00BF44EB">
        <w:rPr>
          <w:lang w:val="en-US"/>
        </w:rPr>
        <w:t xml:space="preserve">conventional </w:t>
      </w:r>
      <w:r w:rsidR="00BF0EAF" w:rsidRPr="00BF44EB">
        <w:rPr>
          <w:lang w:val="en-US"/>
        </w:rPr>
        <w:t xml:space="preserve">wisdom according to which </w:t>
      </w:r>
      <w:r w:rsidR="003B3FA5" w:rsidRPr="00BF44EB">
        <w:rPr>
          <w:lang w:val="en-US"/>
        </w:rPr>
        <w:t>younger students are unprepared to use algebraic symbolism and should be encouraged to use the type of representation they have mastered (such as natural language or drawing).</w:t>
      </w:r>
      <w:r w:rsidR="00F93A1C" w:rsidRPr="00BF44EB">
        <w:rPr>
          <w:lang w:val="en-US"/>
        </w:rPr>
        <w:t xml:space="preserve"> </w:t>
      </w:r>
      <w:r w:rsidR="003B3FA5" w:rsidRPr="00BF44EB">
        <w:rPr>
          <w:lang w:val="en-US"/>
        </w:rPr>
        <w:t xml:space="preserve">They added that denying students the opportunity to use letters to represent </w:t>
      </w:r>
      <w:r w:rsidR="00D75F8F" w:rsidRPr="00BF44EB">
        <w:rPr>
          <w:lang w:val="en-US"/>
        </w:rPr>
        <w:t>variable</w:t>
      </w:r>
      <w:r w:rsidR="00BF0EAF" w:rsidRPr="00BF44EB">
        <w:rPr>
          <w:lang w:val="en-US"/>
        </w:rPr>
        <w:t xml:space="preserve">s </w:t>
      </w:r>
      <w:r w:rsidR="003B3FA5" w:rsidRPr="00BF44EB">
        <w:rPr>
          <w:lang w:val="en-US"/>
        </w:rPr>
        <w:t xml:space="preserve">may limit their subsequent </w:t>
      </w:r>
      <w:r w:rsidR="00D248DE" w:rsidRPr="00BF44EB">
        <w:rPr>
          <w:lang w:val="en-US"/>
        </w:rPr>
        <w:t xml:space="preserve">academic </w:t>
      </w:r>
      <w:r w:rsidR="003B3FA5" w:rsidRPr="00BF44EB">
        <w:rPr>
          <w:lang w:val="en-US"/>
        </w:rPr>
        <w:t>success (Blanton et al. 2017).</w:t>
      </w:r>
    </w:p>
    <w:p w14:paraId="5E2F9C4B" w14:textId="59382CB8" w:rsidR="00A0663A" w:rsidRPr="00BF44EB" w:rsidRDefault="00A0663A" w:rsidP="006B2D7C">
      <w:pPr>
        <w:spacing w:before="240" w:after="0"/>
        <w:ind w:firstLine="0"/>
        <w:rPr>
          <w:lang w:val="en-US"/>
        </w:rPr>
      </w:pPr>
      <w:r w:rsidRPr="00BF44EB">
        <w:rPr>
          <w:noProof/>
          <w:lang w:val="en-US"/>
        </w:rPr>
        <w:drawing>
          <wp:inline distT="0" distB="0" distL="0" distR="0" wp14:anchorId="0574EC9F" wp14:editId="71A65392">
            <wp:extent cx="5755640" cy="1013460"/>
            <wp:effectExtent l="12700" t="12700" r="1016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5640" cy="1013460"/>
                    </a:xfrm>
                    <a:prstGeom prst="rect">
                      <a:avLst/>
                    </a:prstGeom>
                    <a:ln>
                      <a:solidFill>
                        <a:schemeClr val="tx1"/>
                      </a:solidFill>
                    </a:ln>
                  </pic:spPr>
                </pic:pic>
              </a:graphicData>
            </a:graphic>
          </wp:inline>
        </w:drawing>
      </w:r>
      <w:r w:rsidRPr="00BF44EB">
        <w:rPr>
          <w:b/>
          <w:bCs/>
          <w:lang w:val="en-US"/>
        </w:rPr>
        <w:t xml:space="preserve">Fig. 3 </w:t>
      </w:r>
      <w:r w:rsidRPr="00BF44EB">
        <w:rPr>
          <w:lang w:val="en-US"/>
        </w:rPr>
        <w:t>Tiles problem</w:t>
      </w:r>
    </w:p>
    <w:p w14:paraId="7B5B7F8E" w14:textId="5836270B" w:rsidR="004F7A44" w:rsidRDefault="00BF44EB" w:rsidP="00EA69A8">
      <w:pPr>
        <w:spacing w:before="240"/>
        <w:rPr>
          <w:lang w:val="en-US"/>
        </w:rPr>
      </w:pPr>
      <w:r w:rsidRPr="00BF44EB">
        <w:rPr>
          <w:lang w:val="en-US"/>
        </w:rPr>
        <w:t>T</w:t>
      </w:r>
      <w:r w:rsidR="003B3FA5" w:rsidRPr="00BF44EB">
        <w:rPr>
          <w:lang w:val="en-US"/>
        </w:rPr>
        <w:t xml:space="preserve">he research team </w:t>
      </w:r>
      <w:r w:rsidR="00BF0EAF" w:rsidRPr="00BF44EB">
        <w:rPr>
          <w:lang w:val="en-US"/>
        </w:rPr>
        <w:t xml:space="preserve">authoring </w:t>
      </w:r>
      <w:r w:rsidR="003B3FA5" w:rsidRPr="00BF44EB">
        <w:rPr>
          <w:lang w:val="en-US"/>
        </w:rPr>
        <w:t xml:space="preserve">this study </w:t>
      </w:r>
      <w:r w:rsidR="00761260" w:rsidRPr="00BF44EB">
        <w:rPr>
          <w:lang w:val="en-US"/>
        </w:rPr>
        <w:t>ha</w:t>
      </w:r>
      <w:r w:rsidR="00D248DE" w:rsidRPr="00AA5F2B">
        <w:rPr>
          <w:lang w:val="en-US"/>
        </w:rPr>
        <w:t>s</w:t>
      </w:r>
      <w:r w:rsidR="00761260" w:rsidRPr="00AA5F2B">
        <w:rPr>
          <w:lang w:val="en-US"/>
        </w:rPr>
        <w:t xml:space="preserve"> conducted </w:t>
      </w:r>
      <w:r w:rsidR="00761260" w:rsidRPr="009504F7">
        <w:rPr>
          <w:lang w:val="en-US"/>
        </w:rPr>
        <w:t>teaching experiments</w:t>
      </w:r>
      <w:r w:rsidR="00761260" w:rsidRPr="00AA5F2B">
        <w:rPr>
          <w:lang w:val="en-US"/>
        </w:rPr>
        <w:t xml:space="preserve"> asking about the general case with natural language and explored the use of letters </w:t>
      </w:r>
      <w:r w:rsidR="00BF0EAF" w:rsidRPr="00EB106A">
        <w:rPr>
          <w:lang w:val="en-US"/>
        </w:rPr>
        <w:t xml:space="preserve">to represent variables beginning in </w:t>
      </w:r>
      <w:r w:rsidR="00761260" w:rsidRPr="00BF44EB">
        <w:rPr>
          <w:lang w:val="en-US"/>
        </w:rPr>
        <w:t xml:space="preserve">early elementary </w:t>
      </w:r>
      <w:r w:rsidR="00BF0EAF" w:rsidRPr="00BF44EB">
        <w:rPr>
          <w:lang w:val="en-US"/>
        </w:rPr>
        <w:t xml:space="preserve">school </w:t>
      </w:r>
      <w:r w:rsidR="00761260" w:rsidRPr="00BF44EB">
        <w:rPr>
          <w:lang w:val="en-US"/>
        </w:rPr>
        <w:t>(</w:t>
      </w:r>
      <w:r w:rsidR="00F86224" w:rsidRPr="00BF44EB">
        <w:rPr>
          <w:lang w:val="en-US"/>
        </w:rPr>
        <w:t xml:space="preserve">e.g., </w:t>
      </w:r>
      <w:r w:rsidR="00761260" w:rsidRPr="00BF44EB">
        <w:rPr>
          <w:lang w:val="en-US"/>
        </w:rPr>
        <w:t xml:space="preserve">Ayala-Altamirano </w:t>
      </w:r>
      <w:r w:rsidR="0073296A">
        <w:rPr>
          <w:lang w:val="en-US"/>
        </w:rPr>
        <w:t>&amp;</w:t>
      </w:r>
      <w:r w:rsidR="0073296A" w:rsidRPr="00BF44EB">
        <w:rPr>
          <w:lang w:val="en-US"/>
        </w:rPr>
        <w:t xml:space="preserve"> </w:t>
      </w:r>
      <w:r w:rsidR="00761260" w:rsidRPr="00BF44EB">
        <w:rPr>
          <w:lang w:val="en-US"/>
        </w:rPr>
        <w:t xml:space="preserve">Molina 2020; Pinto </w:t>
      </w:r>
      <w:r w:rsidR="0073296A">
        <w:rPr>
          <w:lang w:val="en-US"/>
        </w:rPr>
        <w:t>&amp;</w:t>
      </w:r>
      <w:r w:rsidR="0073296A" w:rsidRPr="00BF44EB">
        <w:rPr>
          <w:lang w:val="en-US"/>
        </w:rPr>
        <w:t xml:space="preserve"> </w:t>
      </w:r>
      <w:r w:rsidR="00761260" w:rsidRPr="00BF44EB">
        <w:rPr>
          <w:lang w:val="en-US"/>
        </w:rPr>
        <w:t xml:space="preserve">Cañadas </w:t>
      </w:r>
      <w:r w:rsidR="002F3C4B" w:rsidRPr="00BF44EB">
        <w:rPr>
          <w:lang w:val="en-US"/>
        </w:rPr>
        <w:t>2021</w:t>
      </w:r>
      <w:r w:rsidR="00761260" w:rsidRPr="00BF44EB">
        <w:rPr>
          <w:lang w:val="en-US"/>
        </w:rPr>
        <w:t>)</w:t>
      </w:r>
      <w:r w:rsidR="00924167">
        <w:rPr>
          <w:lang w:val="en-US"/>
        </w:rPr>
        <w:t xml:space="preserve">. They </w:t>
      </w:r>
      <w:r w:rsidR="00761260" w:rsidRPr="00BF44EB">
        <w:rPr>
          <w:lang w:val="en-US"/>
        </w:rPr>
        <w:t>concluded that classroom discussion helped students acquire an understanding of letters as a way to symbolize variables, although the meaning they gave letters and the way they represented the functional relationship depended on task characteristics.</w:t>
      </w:r>
      <w:r w:rsidR="004F7A44" w:rsidRPr="00BF44EB">
        <w:rPr>
          <w:lang w:val="en-US"/>
        </w:rPr>
        <w:t xml:space="preserve"> </w:t>
      </w:r>
      <w:r w:rsidR="00761260" w:rsidRPr="00BF44EB">
        <w:rPr>
          <w:lang w:val="en-US"/>
        </w:rPr>
        <w:t>The true/false statements</w:t>
      </w:r>
      <w:r w:rsidR="007B582B">
        <w:rPr>
          <w:lang w:val="en-US"/>
        </w:rPr>
        <w:t xml:space="preserve"> (e.g. </w:t>
      </w:r>
      <w:r w:rsidR="00C120D2">
        <w:rPr>
          <w:lang w:val="en-US"/>
        </w:rPr>
        <w:t>When Carlos sells Z T-shirts, he earns 3XZ euros, ¿true or false?</w:t>
      </w:r>
      <w:r w:rsidR="007B582B">
        <w:rPr>
          <w:lang w:val="en-US"/>
        </w:rPr>
        <w:t>)</w:t>
      </w:r>
      <w:r w:rsidR="00761260" w:rsidRPr="00BF44EB">
        <w:rPr>
          <w:lang w:val="en-US"/>
        </w:rPr>
        <w:t xml:space="preserve"> helped students interpret letters as </w:t>
      </w:r>
      <w:r w:rsidR="00D75F8F" w:rsidRPr="00BF44EB">
        <w:rPr>
          <w:lang w:val="en-US"/>
        </w:rPr>
        <w:t>variable</w:t>
      </w:r>
      <w:r w:rsidR="00BF0EAF" w:rsidRPr="00BF44EB">
        <w:rPr>
          <w:lang w:val="en-US"/>
        </w:rPr>
        <w:t>s</w:t>
      </w:r>
      <w:r w:rsidR="00761260" w:rsidRPr="00BF44EB">
        <w:rPr>
          <w:lang w:val="en-US"/>
        </w:rPr>
        <w:t>.</w:t>
      </w:r>
      <w:r w:rsidR="00AF61AA" w:rsidRPr="00BF44EB">
        <w:rPr>
          <w:lang w:val="en-US"/>
        </w:rPr>
        <w:t xml:space="preserve"> </w:t>
      </w:r>
      <w:r w:rsidR="00EA69A8" w:rsidRPr="00BF44EB">
        <w:rPr>
          <w:lang w:val="en-US"/>
        </w:rPr>
        <w:t>In t</w:t>
      </w:r>
      <w:r w:rsidR="00761260" w:rsidRPr="00BF44EB">
        <w:rPr>
          <w:lang w:val="en-US"/>
        </w:rPr>
        <w:t xml:space="preserve">he tasks </w:t>
      </w:r>
      <w:r w:rsidR="00EA69A8" w:rsidRPr="00BF44EB">
        <w:rPr>
          <w:lang w:val="en-US"/>
        </w:rPr>
        <w:t xml:space="preserve">where </w:t>
      </w:r>
      <w:r w:rsidR="00761260" w:rsidRPr="00BF44EB">
        <w:rPr>
          <w:lang w:val="en-US"/>
        </w:rPr>
        <w:t xml:space="preserve">they were asked to express </w:t>
      </w:r>
      <w:r w:rsidR="00761260" w:rsidRPr="00EB106A">
        <w:rPr>
          <w:lang w:val="en-US"/>
        </w:rPr>
        <w:t>the functional relationship</w:t>
      </w:r>
      <w:r w:rsidR="00EA69A8" w:rsidRPr="00EB106A">
        <w:rPr>
          <w:lang w:val="en-US"/>
        </w:rPr>
        <w:t>,</w:t>
      </w:r>
      <w:r w:rsidR="00761260" w:rsidRPr="00EB106A">
        <w:rPr>
          <w:lang w:val="en-US"/>
        </w:rPr>
        <w:t xml:space="preserve"> the ones</w:t>
      </w:r>
      <w:r w:rsidR="00EA69A8" w:rsidRPr="00EB106A">
        <w:rPr>
          <w:lang w:val="en-US"/>
        </w:rPr>
        <w:t xml:space="preserve"> they found most difficult, they resorted to other means of representation in their answers.</w:t>
      </w:r>
    </w:p>
    <w:p w14:paraId="2B95D09B" w14:textId="6C9F7D6E" w:rsidR="00395100" w:rsidRDefault="00752C29" w:rsidP="00EA69A8">
      <w:pPr>
        <w:rPr>
          <w:lang w:val="en-US"/>
        </w:rPr>
      </w:pPr>
      <w:r w:rsidRPr="00EB106A">
        <w:rPr>
          <w:lang w:val="en-US"/>
        </w:rPr>
        <w:t xml:space="preserve">In light of the existence of various ways to </w:t>
      </w:r>
      <w:r w:rsidR="00BC344A">
        <w:rPr>
          <w:lang w:val="en-US"/>
        </w:rPr>
        <w:t xml:space="preserve">introduce </w:t>
      </w:r>
      <w:r w:rsidRPr="00EB106A">
        <w:rPr>
          <w:lang w:val="en-US"/>
        </w:rPr>
        <w:t xml:space="preserve">students </w:t>
      </w:r>
      <w:r w:rsidR="00BC344A">
        <w:rPr>
          <w:lang w:val="en-US"/>
        </w:rPr>
        <w:t xml:space="preserve">to </w:t>
      </w:r>
      <w:r w:rsidRPr="00EB106A">
        <w:rPr>
          <w:lang w:val="en-US"/>
        </w:rPr>
        <w:t>variables</w:t>
      </w:r>
      <w:r w:rsidR="00BC344A">
        <w:rPr>
          <w:lang w:val="en-US"/>
        </w:rPr>
        <w:t xml:space="preserve"> and their different representations</w:t>
      </w:r>
      <w:r w:rsidRPr="00EB106A">
        <w:rPr>
          <w:lang w:val="en-US"/>
        </w:rPr>
        <w:t xml:space="preserve">, </w:t>
      </w:r>
      <w:r w:rsidR="00E61472" w:rsidRPr="00E61472">
        <w:rPr>
          <w:lang w:val="en-US"/>
        </w:rPr>
        <w:t xml:space="preserve">as well as different responses by students, </w:t>
      </w:r>
      <w:r w:rsidRPr="00EB106A">
        <w:rPr>
          <w:lang w:val="en-US"/>
        </w:rPr>
        <w:t>this study</w:t>
      </w:r>
      <w:r w:rsidR="00BC344A">
        <w:rPr>
          <w:lang w:val="en-US"/>
        </w:rPr>
        <w:t xml:space="preserve"> addressed</w:t>
      </w:r>
      <w:r w:rsidRPr="00EB106A">
        <w:rPr>
          <w:lang w:val="en-US"/>
        </w:rPr>
        <w:t xml:space="preserve"> the following research question</w:t>
      </w:r>
      <w:r w:rsidR="00467A79" w:rsidRPr="00EB106A">
        <w:rPr>
          <w:lang w:val="en-US"/>
        </w:rPr>
        <w:t xml:space="preserve">: </w:t>
      </w:r>
      <w:r w:rsidR="00EA69A8" w:rsidRPr="00EB106A">
        <w:rPr>
          <w:lang w:val="en-US"/>
        </w:rPr>
        <w:t>W</w:t>
      </w:r>
      <w:r w:rsidR="00E61472" w:rsidRPr="00E61472">
        <w:rPr>
          <w:lang w:val="en-US"/>
        </w:rPr>
        <w:t>hat ways of asking about variables (natural language, drawn figures, or the keyword "many")</w:t>
      </w:r>
      <w:r w:rsidR="00BF0EAF" w:rsidRPr="00EB106A">
        <w:rPr>
          <w:lang w:val="en-US"/>
        </w:rPr>
        <w:t xml:space="preserve"> </w:t>
      </w:r>
      <w:r w:rsidR="00C413EB" w:rsidRPr="0013081A">
        <w:rPr>
          <w:lang w:val="en-US"/>
        </w:rPr>
        <w:t>support</w:t>
      </w:r>
      <w:r w:rsidR="00BF0EAF" w:rsidRPr="00EB106A">
        <w:rPr>
          <w:lang w:val="en-US"/>
        </w:rPr>
        <w:t xml:space="preserve"> fourth-</w:t>
      </w:r>
      <w:r w:rsidR="00D248DE" w:rsidRPr="00EB106A">
        <w:rPr>
          <w:lang w:val="en-US"/>
        </w:rPr>
        <w:t>g</w:t>
      </w:r>
      <w:r w:rsidR="00BF0EAF" w:rsidRPr="00EB106A">
        <w:rPr>
          <w:lang w:val="en-US"/>
        </w:rPr>
        <w:t>rade</w:t>
      </w:r>
      <w:r w:rsidR="00EA69A8" w:rsidRPr="00EB106A">
        <w:rPr>
          <w:lang w:val="en-US"/>
        </w:rPr>
        <w:t xml:space="preserve"> </w:t>
      </w:r>
      <w:r w:rsidR="00BF0EAF" w:rsidRPr="00EB106A">
        <w:rPr>
          <w:lang w:val="en-US"/>
        </w:rPr>
        <w:t xml:space="preserve">students’ </w:t>
      </w:r>
      <w:r w:rsidR="00BF0EAF" w:rsidRPr="00C843B9">
        <w:rPr>
          <w:lang w:val="en-US"/>
        </w:rPr>
        <w:t xml:space="preserve">ability to </w:t>
      </w:r>
      <w:r w:rsidR="00EA69A8" w:rsidRPr="00C843B9">
        <w:rPr>
          <w:lang w:val="en-US"/>
        </w:rPr>
        <w:t>express functional</w:t>
      </w:r>
      <w:r w:rsidR="00EA69A8" w:rsidRPr="00EB106A">
        <w:rPr>
          <w:lang w:val="en-US"/>
        </w:rPr>
        <w:t xml:space="preserve"> relationship</w:t>
      </w:r>
      <w:r w:rsidR="00BF0EAF" w:rsidRPr="00EB106A">
        <w:rPr>
          <w:lang w:val="en-US"/>
        </w:rPr>
        <w:t>s</w:t>
      </w:r>
      <w:r w:rsidR="00D248DE" w:rsidRPr="00EB106A">
        <w:rPr>
          <w:lang w:val="en-US"/>
        </w:rPr>
        <w:t xml:space="preserve"> most effectively</w:t>
      </w:r>
      <w:r w:rsidR="00EA69A8" w:rsidRPr="00EB106A">
        <w:rPr>
          <w:lang w:val="en-US"/>
        </w:rPr>
        <w:t>?</w:t>
      </w:r>
    </w:p>
    <w:p w14:paraId="274B2D9B" w14:textId="68373557" w:rsidR="00826852" w:rsidRPr="00EB106A" w:rsidRDefault="00EC4B42" w:rsidP="003A13BA">
      <w:pPr>
        <w:pStyle w:val="Ttulo1"/>
        <w:keepNext/>
        <w:ind w:firstLine="0"/>
        <w:rPr>
          <w:lang w:val="en-US"/>
        </w:rPr>
      </w:pPr>
      <w:r>
        <w:rPr>
          <w:lang w:val="en-US"/>
        </w:rPr>
        <w:lastRenderedPageBreak/>
        <w:t>3</w:t>
      </w:r>
      <w:r w:rsidR="00E97FD4" w:rsidRPr="00EB106A">
        <w:rPr>
          <w:lang w:val="en-US"/>
        </w:rPr>
        <w:t xml:space="preserve">. </w:t>
      </w:r>
      <w:r w:rsidR="00826852" w:rsidRPr="00EB106A">
        <w:rPr>
          <w:lang w:val="en-US"/>
        </w:rPr>
        <w:t xml:space="preserve">Methodology </w:t>
      </w:r>
    </w:p>
    <w:p w14:paraId="4A755BC3" w14:textId="77777777" w:rsidR="00562906" w:rsidRDefault="00493E69" w:rsidP="004504B5">
      <w:pPr>
        <w:rPr>
          <w:lang w:val="en-US"/>
        </w:rPr>
      </w:pPr>
      <w:r w:rsidRPr="006E548A">
        <w:rPr>
          <w:lang w:val="en-US"/>
        </w:rPr>
        <w:t>This qualitative, exploratory and descriptive study cons</w:t>
      </w:r>
      <w:r w:rsidRPr="00924167">
        <w:rPr>
          <w:lang w:val="en-US"/>
        </w:rPr>
        <w:t xml:space="preserve">isted of a classroom teaching experiment (CTE) (Cobb </w:t>
      </w:r>
      <w:r w:rsidR="008432DD" w:rsidRPr="00924167">
        <w:rPr>
          <w:lang w:val="en-US"/>
        </w:rPr>
        <w:t>&amp;</w:t>
      </w:r>
      <w:r w:rsidRPr="00924167">
        <w:rPr>
          <w:lang w:val="en-US"/>
        </w:rPr>
        <w:t xml:space="preserve"> </w:t>
      </w:r>
      <w:proofErr w:type="spellStart"/>
      <w:r w:rsidRPr="00924167">
        <w:rPr>
          <w:lang w:val="en-US"/>
        </w:rPr>
        <w:t>Gravemeijer</w:t>
      </w:r>
      <w:proofErr w:type="spellEnd"/>
      <w:r w:rsidRPr="00924167">
        <w:rPr>
          <w:lang w:val="en-US"/>
        </w:rPr>
        <w:t xml:space="preserve"> 2008)</w:t>
      </w:r>
      <w:r w:rsidR="0028167E" w:rsidRPr="00924167">
        <w:rPr>
          <w:lang w:val="en-US"/>
        </w:rPr>
        <w:t xml:space="preserve"> with</w:t>
      </w:r>
      <w:r w:rsidR="0028167E">
        <w:rPr>
          <w:lang w:val="en-US"/>
        </w:rPr>
        <w:t xml:space="preserve">in the research-design </w:t>
      </w:r>
      <w:r w:rsidR="00B101C7">
        <w:rPr>
          <w:lang w:val="en-US"/>
        </w:rPr>
        <w:t>paradigm (Bakker 2019)</w:t>
      </w:r>
      <w:r w:rsidR="00F30F6D">
        <w:rPr>
          <w:lang w:val="en-US"/>
        </w:rPr>
        <w:t>.</w:t>
      </w:r>
      <w:r w:rsidR="00FD6513">
        <w:rPr>
          <w:lang w:val="en-US"/>
        </w:rPr>
        <w:t xml:space="preserve"> </w:t>
      </w:r>
    </w:p>
    <w:p w14:paraId="118FE919" w14:textId="2E38FBF0" w:rsidR="004504B5" w:rsidRPr="004504B5" w:rsidRDefault="00562906" w:rsidP="004504B5">
      <w:pPr>
        <w:rPr>
          <w:lang w:val="en-US"/>
        </w:rPr>
      </w:pPr>
      <w:r>
        <w:rPr>
          <w:lang w:val="en-US"/>
        </w:rPr>
        <w:t>One of our leading conjectures</w:t>
      </w:r>
      <w:r w:rsidR="00C840A4">
        <w:rPr>
          <w:lang w:val="en-US"/>
        </w:rPr>
        <w:t xml:space="preserve"> is </w:t>
      </w:r>
      <w:r>
        <w:rPr>
          <w:lang w:val="en-US"/>
        </w:rPr>
        <w:t xml:space="preserve">that </w:t>
      </w:r>
      <w:r w:rsidR="00FD6513" w:rsidRPr="00FD6513">
        <w:rPr>
          <w:lang w:val="en-US"/>
        </w:rPr>
        <w:t xml:space="preserve">the evolution of the meanings and use of the signs involved in expressing generalization </w:t>
      </w:r>
      <w:r w:rsidR="00FD6513">
        <w:rPr>
          <w:lang w:val="en-US"/>
        </w:rPr>
        <w:t>evolves</w:t>
      </w:r>
      <w:r w:rsidR="00984689">
        <w:rPr>
          <w:lang w:val="en-US"/>
        </w:rPr>
        <w:t xml:space="preserve"> from </w:t>
      </w:r>
      <w:r w:rsidR="00FD6513">
        <w:rPr>
          <w:lang w:val="en-US"/>
        </w:rPr>
        <w:t xml:space="preserve">social </w:t>
      </w:r>
      <w:r w:rsidR="00FD6513" w:rsidRPr="00FD6513">
        <w:rPr>
          <w:lang w:val="en-US"/>
        </w:rPr>
        <w:t>interaction</w:t>
      </w:r>
      <w:r w:rsidR="00FD6513" w:rsidRPr="00C840A4">
        <w:rPr>
          <w:lang w:val="en-US"/>
        </w:rPr>
        <w:t xml:space="preserve"> according to the demands of communicat</w:t>
      </w:r>
      <w:r w:rsidR="007B3D48" w:rsidRPr="007B3D48">
        <w:rPr>
          <w:lang w:val="en-US"/>
        </w:rPr>
        <w:t xml:space="preserve">ion </w:t>
      </w:r>
      <w:r w:rsidR="007B3D48">
        <w:rPr>
          <w:lang w:val="en-US"/>
        </w:rPr>
        <w:t>(</w:t>
      </w:r>
      <w:proofErr w:type="spellStart"/>
      <w:r w:rsidR="007B3D48">
        <w:rPr>
          <w:lang w:val="en-US"/>
        </w:rPr>
        <w:t>Wertsch</w:t>
      </w:r>
      <w:proofErr w:type="spellEnd"/>
      <w:r w:rsidR="007B3D48">
        <w:rPr>
          <w:lang w:val="en-US"/>
        </w:rPr>
        <w:t>, 1985/1995).</w:t>
      </w:r>
      <w:r w:rsidR="004504B5">
        <w:rPr>
          <w:lang w:val="en-US"/>
        </w:rPr>
        <w:t xml:space="preserve"> </w:t>
      </w:r>
      <w:r>
        <w:rPr>
          <w:lang w:val="en-US"/>
        </w:rPr>
        <w:t xml:space="preserve">A second conjecture is </w:t>
      </w:r>
      <w:r w:rsidR="004504B5" w:rsidRPr="004504B5">
        <w:rPr>
          <w:lang w:val="en-US"/>
        </w:rPr>
        <w:t xml:space="preserve">related to how to ask about the general case. Considering the works mentioned in our literature review, </w:t>
      </w:r>
      <w:r>
        <w:rPr>
          <w:lang w:val="en-US"/>
        </w:rPr>
        <w:t xml:space="preserve">we consider the use of natural language to represent </w:t>
      </w:r>
      <w:r w:rsidRPr="004504B5">
        <w:rPr>
          <w:lang w:val="en-US"/>
        </w:rPr>
        <w:t>the indeterminate quantities</w:t>
      </w:r>
      <w:r>
        <w:rPr>
          <w:lang w:val="en-US"/>
        </w:rPr>
        <w:t xml:space="preserve"> as essential to initially </w:t>
      </w:r>
      <w:r w:rsidR="004504B5" w:rsidRPr="004504B5">
        <w:rPr>
          <w:lang w:val="en-US"/>
        </w:rPr>
        <w:t>mobilize students' informal discourse</w:t>
      </w:r>
      <w:r w:rsidR="003F52C7">
        <w:rPr>
          <w:lang w:val="en-US"/>
        </w:rPr>
        <w:t xml:space="preserve">. </w:t>
      </w:r>
      <w:r w:rsidR="00C840A4">
        <w:rPr>
          <w:lang w:val="en-US"/>
        </w:rPr>
        <w:t>The later introduction of o</w:t>
      </w:r>
      <w:r w:rsidR="00C840A4" w:rsidRPr="004504B5">
        <w:rPr>
          <w:lang w:val="en-US"/>
        </w:rPr>
        <w:t>ther types of representations such as drawings (</w:t>
      </w:r>
      <w:r w:rsidR="00C840A4" w:rsidRPr="00BF44EB">
        <w:rPr>
          <w:lang w:val="en-US"/>
        </w:rPr>
        <w:t>Mason et al. 2005</w:t>
      </w:r>
      <w:r w:rsidR="00C840A4" w:rsidRPr="004504B5">
        <w:rPr>
          <w:lang w:val="en-US"/>
        </w:rPr>
        <w:t>) or letters (</w:t>
      </w:r>
      <w:r w:rsidR="00C840A4">
        <w:rPr>
          <w:lang w:val="en-US"/>
        </w:rPr>
        <w:t xml:space="preserve">e.g. </w:t>
      </w:r>
      <w:r w:rsidR="00C840A4" w:rsidRPr="00BF44EB">
        <w:rPr>
          <w:lang w:val="en-US"/>
        </w:rPr>
        <w:t>Blanton et al. 2019</w:t>
      </w:r>
      <w:r w:rsidR="00C840A4" w:rsidRPr="004504B5">
        <w:rPr>
          <w:lang w:val="en-US"/>
        </w:rPr>
        <w:t>)</w:t>
      </w:r>
      <w:r w:rsidR="00C840A4">
        <w:rPr>
          <w:lang w:val="en-US"/>
        </w:rPr>
        <w:t xml:space="preserve"> would le</w:t>
      </w:r>
      <w:r w:rsidR="0005029B">
        <w:rPr>
          <w:lang w:val="en-US"/>
        </w:rPr>
        <w:t>a</w:t>
      </w:r>
      <w:r w:rsidR="00C840A4">
        <w:rPr>
          <w:lang w:val="en-US"/>
        </w:rPr>
        <w:t>d to a progression to the use of more formal representations.</w:t>
      </w:r>
    </w:p>
    <w:p w14:paraId="0CB0973B" w14:textId="1A1E228D" w:rsidR="00522B48" w:rsidRPr="00EB106A" w:rsidRDefault="00EC4B42" w:rsidP="00522B48">
      <w:pPr>
        <w:pStyle w:val="Ttulo2"/>
        <w:rPr>
          <w:lang w:val="en-US"/>
        </w:rPr>
      </w:pPr>
      <w:r>
        <w:rPr>
          <w:lang w:val="en-US"/>
        </w:rPr>
        <w:t>3</w:t>
      </w:r>
      <w:r w:rsidR="007612DF" w:rsidRPr="00EB106A">
        <w:rPr>
          <w:lang w:val="en-US"/>
        </w:rPr>
        <w:t xml:space="preserve">.1. </w:t>
      </w:r>
      <w:r w:rsidR="00522B48" w:rsidRPr="00EB106A">
        <w:rPr>
          <w:lang w:val="en-US"/>
        </w:rPr>
        <w:t xml:space="preserve">Participants </w:t>
      </w:r>
    </w:p>
    <w:p w14:paraId="11E19C86" w14:textId="365B02D6" w:rsidR="008D5E21" w:rsidRPr="00EB106A" w:rsidRDefault="00493E69" w:rsidP="00646EE7">
      <w:pPr>
        <w:rPr>
          <w:rFonts w:eastAsia="Times New Roman"/>
          <w:lang w:val="en-US" w:eastAsia="es-ES_tradnl"/>
        </w:rPr>
      </w:pPr>
      <w:r>
        <w:rPr>
          <w:rFonts w:eastAsia="Times New Roman"/>
          <w:lang w:val="en-US" w:eastAsia="es-ES_tradnl"/>
        </w:rPr>
        <w:t xml:space="preserve">We worked </w:t>
      </w:r>
      <w:r w:rsidR="00522B48" w:rsidRPr="00EB106A">
        <w:rPr>
          <w:rFonts w:eastAsia="Times New Roman"/>
          <w:lang w:val="en-US" w:eastAsia="es-ES_tradnl"/>
        </w:rPr>
        <w:t xml:space="preserve">with a group </w:t>
      </w:r>
      <w:r w:rsidR="004811DB" w:rsidRPr="00EB106A">
        <w:rPr>
          <w:rFonts w:eastAsia="Times New Roman"/>
          <w:lang w:val="en-US" w:eastAsia="es-ES_tradnl"/>
        </w:rPr>
        <w:t>of 25</w:t>
      </w:r>
      <w:r w:rsidR="00522B48" w:rsidRPr="00EB106A">
        <w:rPr>
          <w:rFonts w:eastAsia="Times New Roman"/>
          <w:lang w:val="en-US" w:eastAsia="es-ES_tradnl"/>
        </w:rPr>
        <w:t xml:space="preserve"> fourth-grade (9- to 10-year-old) students. </w:t>
      </w:r>
      <w:r w:rsidR="007B6A67" w:rsidRPr="00EB106A">
        <w:rPr>
          <w:rFonts w:eastAsia="Times New Roman"/>
          <w:lang w:val="en-US" w:eastAsia="es-ES_tradnl"/>
        </w:rPr>
        <w:t xml:space="preserve">They were enrolled in a charter school in southern Spain in a very low-income neighborhood populated by families at risk of social exclusion. We chose to work at </w:t>
      </w:r>
      <w:r w:rsidR="008D5E21" w:rsidRPr="00EB106A">
        <w:rPr>
          <w:rFonts w:eastAsia="Times New Roman"/>
          <w:lang w:val="en-US" w:eastAsia="es-ES_tradnl"/>
        </w:rPr>
        <w:t xml:space="preserve">the </w:t>
      </w:r>
      <w:r w:rsidR="007B6A67" w:rsidRPr="00EB106A">
        <w:rPr>
          <w:rFonts w:eastAsia="Times New Roman"/>
          <w:lang w:val="en-US" w:eastAsia="es-ES_tradnl"/>
        </w:rPr>
        <w:t>school due to their availability</w:t>
      </w:r>
      <w:r w:rsidR="00510E1E">
        <w:rPr>
          <w:rFonts w:eastAsia="Times New Roman"/>
          <w:lang w:val="en-US" w:eastAsia="es-ES_tradnl"/>
        </w:rPr>
        <w:t xml:space="preserve"> and</w:t>
      </w:r>
      <w:r w:rsidR="00467A79" w:rsidRPr="00EB106A">
        <w:rPr>
          <w:rFonts w:eastAsia="Times New Roman"/>
          <w:lang w:val="en-US" w:eastAsia="es-ES_tradnl"/>
        </w:rPr>
        <w:t xml:space="preserve"> </w:t>
      </w:r>
      <w:r w:rsidR="007B6A67" w:rsidRPr="00EB106A">
        <w:rPr>
          <w:rFonts w:eastAsia="Times New Roman"/>
          <w:lang w:val="en-US" w:eastAsia="es-ES_tradnl"/>
        </w:rPr>
        <w:t>disposition to participate</w:t>
      </w:r>
      <w:r w:rsidR="00510E1E">
        <w:rPr>
          <w:rFonts w:eastAsia="Times New Roman"/>
          <w:lang w:val="en-US" w:eastAsia="es-ES_tradnl"/>
        </w:rPr>
        <w:t xml:space="preserve">. </w:t>
      </w:r>
      <w:r w:rsidR="00522B48" w:rsidRPr="00EB106A">
        <w:rPr>
          <w:rFonts w:eastAsia="Times New Roman"/>
          <w:lang w:val="en-US" w:eastAsia="es-ES_tradnl"/>
        </w:rPr>
        <w:t xml:space="preserve">Prior to the working sessions, the students </w:t>
      </w:r>
      <w:r w:rsidR="00510E1E" w:rsidRPr="00510E1E">
        <w:rPr>
          <w:rFonts w:eastAsia="Times New Roman"/>
          <w:lang w:val="en-US" w:eastAsia="es-ES_tradnl"/>
        </w:rPr>
        <w:t xml:space="preserve">had studied addition, subtraction and the basics of multiplication and division and had worked with numbers up to one million. However, although the national </w:t>
      </w:r>
      <w:r w:rsidR="00510E1E">
        <w:rPr>
          <w:rFonts w:eastAsia="Times New Roman"/>
          <w:lang w:val="en-US" w:eastAsia="es-ES_tradnl"/>
        </w:rPr>
        <w:t>guideline</w:t>
      </w:r>
      <w:r>
        <w:rPr>
          <w:rFonts w:eastAsia="Times New Roman"/>
          <w:lang w:val="en-US" w:eastAsia="es-ES_tradnl"/>
        </w:rPr>
        <w:t>s</w:t>
      </w:r>
      <w:r w:rsidR="00510E1E">
        <w:rPr>
          <w:rFonts w:eastAsia="Times New Roman"/>
          <w:lang w:val="en-US" w:eastAsia="es-ES_tradnl"/>
        </w:rPr>
        <w:t xml:space="preserve"> </w:t>
      </w:r>
      <w:r w:rsidR="00F30F6D">
        <w:rPr>
          <w:rFonts w:eastAsia="Times New Roman"/>
          <w:lang w:val="en-US" w:eastAsia="es-ES_tradnl"/>
        </w:rPr>
        <w:t>(</w:t>
      </w:r>
      <w:proofErr w:type="spellStart"/>
      <w:r w:rsidR="00646EE7" w:rsidRPr="00646EE7">
        <w:rPr>
          <w:rFonts w:eastAsia="Times New Roman"/>
          <w:lang w:val="en-US" w:eastAsia="es-ES_tradnl"/>
        </w:rPr>
        <w:t>Ministerio</w:t>
      </w:r>
      <w:proofErr w:type="spellEnd"/>
      <w:r w:rsidR="00646EE7" w:rsidRPr="00646EE7">
        <w:rPr>
          <w:rFonts w:eastAsia="Times New Roman"/>
          <w:lang w:val="en-US" w:eastAsia="es-ES_tradnl"/>
        </w:rPr>
        <w:t xml:space="preserve"> de </w:t>
      </w:r>
      <w:proofErr w:type="spellStart"/>
      <w:r w:rsidR="00646EE7" w:rsidRPr="00646EE7">
        <w:rPr>
          <w:rFonts w:eastAsia="Times New Roman"/>
          <w:lang w:val="en-US" w:eastAsia="es-ES_tradnl"/>
        </w:rPr>
        <w:t>Educación</w:t>
      </w:r>
      <w:proofErr w:type="spellEnd"/>
      <w:r w:rsidR="00646EE7" w:rsidRPr="00646EE7">
        <w:rPr>
          <w:rFonts w:eastAsia="Times New Roman"/>
          <w:lang w:val="en-US" w:eastAsia="es-ES_tradnl"/>
        </w:rPr>
        <w:t xml:space="preserve">, Cultura y </w:t>
      </w:r>
      <w:proofErr w:type="spellStart"/>
      <w:r w:rsidR="00646EE7" w:rsidRPr="00646EE7">
        <w:rPr>
          <w:rFonts w:eastAsia="Times New Roman"/>
          <w:lang w:val="en-US" w:eastAsia="es-ES_tradnl"/>
        </w:rPr>
        <w:t>Deporte</w:t>
      </w:r>
      <w:proofErr w:type="spellEnd"/>
      <w:r w:rsidR="00646EE7" w:rsidRPr="00646EE7">
        <w:rPr>
          <w:rFonts w:eastAsia="Times New Roman"/>
          <w:lang w:val="en-US" w:eastAsia="es-ES_tradnl"/>
        </w:rPr>
        <w:t xml:space="preserve"> 2014)</w:t>
      </w:r>
      <w:r w:rsidR="00F30F6D">
        <w:rPr>
          <w:rFonts w:eastAsia="Times New Roman"/>
          <w:lang w:val="en-US" w:eastAsia="es-ES_tradnl"/>
        </w:rPr>
        <w:t xml:space="preserve"> </w:t>
      </w:r>
      <w:r w:rsidR="00510E1E" w:rsidRPr="00510E1E">
        <w:rPr>
          <w:rFonts w:eastAsia="Times New Roman"/>
          <w:lang w:val="en-US" w:eastAsia="es-ES_tradnl"/>
        </w:rPr>
        <w:t xml:space="preserve">suggest addressing some elements of algebraic thinking, such as </w:t>
      </w:r>
      <w:r w:rsidR="00F30F6D">
        <w:rPr>
          <w:rFonts w:eastAsia="Times New Roman"/>
          <w:lang w:val="en-US" w:eastAsia="es-ES_tradnl"/>
        </w:rPr>
        <w:t>describing and analyzing regularities and patterns</w:t>
      </w:r>
      <w:r w:rsidR="00510E1E" w:rsidRPr="00510E1E">
        <w:rPr>
          <w:rFonts w:eastAsia="Times New Roman"/>
          <w:lang w:val="en-US" w:eastAsia="es-ES_tradnl"/>
        </w:rPr>
        <w:t>, the</w:t>
      </w:r>
      <w:r w:rsidR="00700107">
        <w:rPr>
          <w:rFonts w:eastAsia="Times New Roman"/>
          <w:lang w:val="en-US" w:eastAsia="es-ES_tradnl"/>
        </w:rPr>
        <w:t xml:space="preserve"> students</w:t>
      </w:r>
      <w:r w:rsidR="00F30F6D">
        <w:rPr>
          <w:rFonts w:eastAsia="Times New Roman"/>
          <w:lang w:val="en-US" w:eastAsia="es-ES_tradnl"/>
        </w:rPr>
        <w:t xml:space="preserve"> had </w:t>
      </w:r>
      <w:r w:rsidR="00F30F6D" w:rsidRPr="00EB106A">
        <w:rPr>
          <w:rFonts w:eastAsia="Times New Roman"/>
          <w:lang w:val="en-US" w:eastAsia="es-ES_tradnl"/>
        </w:rPr>
        <w:t xml:space="preserve">received no instruction </w:t>
      </w:r>
      <w:r w:rsidR="00F30F6D">
        <w:rPr>
          <w:rFonts w:eastAsia="Times New Roman"/>
          <w:lang w:val="en-US" w:eastAsia="es-ES_tradnl"/>
        </w:rPr>
        <w:t>related to</w:t>
      </w:r>
      <w:r w:rsidR="00F30F6D" w:rsidRPr="00EB106A">
        <w:rPr>
          <w:rFonts w:eastAsia="Times New Roman"/>
          <w:lang w:val="en-US" w:eastAsia="es-ES_tradnl"/>
        </w:rPr>
        <w:t xml:space="preserve"> generalization or expressing algebraic ideas.</w:t>
      </w:r>
      <w:r w:rsidR="00F30F6D">
        <w:rPr>
          <w:rFonts w:eastAsia="Times New Roman"/>
          <w:lang w:val="en-US" w:eastAsia="es-ES_tradnl"/>
        </w:rPr>
        <w:t xml:space="preserve"> </w:t>
      </w:r>
      <w:r w:rsidR="00930A64" w:rsidRPr="00EB106A">
        <w:rPr>
          <w:rFonts w:eastAsia="Times New Roman"/>
          <w:lang w:val="en-US" w:eastAsia="es-ES_tradnl"/>
        </w:rPr>
        <w:t xml:space="preserve">Students’ anonymity </w:t>
      </w:r>
      <w:r w:rsidR="005C27D5" w:rsidRPr="00EB106A">
        <w:rPr>
          <w:rFonts w:eastAsia="Times New Roman"/>
          <w:lang w:val="en-US" w:eastAsia="es-ES_tradnl"/>
        </w:rPr>
        <w:t>in this paper was</w:t>
      </w:r>
      <w:r w:rsidR="00930A64" w:rsidRPr="00EB106A">
        <w:rPr>
          <w:rFonts w:eastAsia="Times New Roman"/>
          <w:lang w:val="en-US" w:eastAsia="es-ES_tradnl"/>
        </w:rPr>
        <w:t xml:space="preserve"> ensured by assigning each a code</w:t>
      </w:r>
      <w:r w:rsidR="005C27D5" w:rsidRPr="00EB106A">
        <w:rPr>
          <w:rFonts w:eastAsia="Times New Roman"/>
          <w:lang w:val="en-US" w:eastAsia="es-ES_tradnl"/>
        </w:rPr>
        <w:t>:</w:t>
      </w:r>
      <w:r w:rsidR="00930A64" w:rsidRPr="00EB106A">
        <w:rPr>
          <w:rFonts w:eastAsia="Times New Roman"/>
          <w:lang w:val="en-US" w:eastAsia="es-ES_tradnl"/>
        </w:rPr>
        <w:t xml:space="preserve"> S</w:t>
      </w:r>
      <w:r w:rsidR="00930A64" w:rsidRPr="00EB106A">
        <w:rPr>
          <w:rFonts w:eastAsia="Times New Roman"/>
          <w:vertAlign w:val="subscript"/>
          <w:lang w:val="en-US" w:eastAsia="es-ES_tradnl"/>
        </w:rPr>
        <w:t>i</w:t>
      </w:r>
      <w:r w:rsidR="00930A64" w:rsidRPr="00EB106A">
        <w:rPr>
          <w:rFonts w:eastAsia="Times New Roman"/>
          <w:lang w:val="en-US" w:eastAsia="es-ES_tradnl"/>
        </w:rPr>
        <w:t xml:space="preserve">, where </w:t>
      </w:r>
      <w:proofErr w:type="spellStart"/>
      <w:r w:rsidR="00930A64" w:rsidRPr="00EB106A">
        <w:rPr>
          <w:rFonts w:eastAsia="Times New Roman"/>
          <w:lang w:val="en-US" w:eastAsia="es-ES_tradnl"/>
        </w:rPr>
        <w:t>i</w:t>
      </w:r>
      <w:proofErr w:type="spellEnd"/>
      <w:r w:rsidR="00930A64" w:rsidRPr="00EB106A">
        <w:rPr>
          <w:rFonts w:eastAsia="Times New Roman"/>
          <w:lang w:val="en-US" w:eastAsia="es-ES_tradnl"/>
        </w:rPr>
        <w:t xml:space="preserve"> = 1 ... 25.</w:t>
      </w:r>
    </w:p>
    <w:p w14:paraId="78995AA5" w14:textId="3D9BDEB8" w:rsidR="000B36AB" w:rsidRPr="00AA5F2B" w:rsidRDefault="000B36AB" w:rsidP="00BC07BF">
      <w:pPr>
        <w:rPr>
          <w:rFonts w:eastAsia="Times New Roman"/>
          <w:lang w:val="en-US" w:eastAsia="es-ES_tradnl"/>
        </w:rPr>
      </w:pPr>
      <w:r w:rsidRPr="00EB106A">
        <w:rPr>
          <w:rFonts w:eastAsia="Times New Roman"/>
          <w:lang w:val="en-US" w:eastAsia="es-ES_tradnl"/>
        </w:rPr>
        <w:t>Students’</w:t>
      </w:r>
      <w:r w:rsidRPr="00EB106A">
        <w:rPr>
          <w:rFonts w:ascii="TimesNewRomanPSMT" w:eastAsia="Times New Roman" w:hAnsi="TimesNewRomanPSMT"/>
          <w:szCs w:val="24"/>
          <w:lang w:val="en-US" w:eastAsia="es-ES_tradnl"/>
        </w:rPr>
        <w:t xml:space="preserve"> normal classroom </w:t>
      </w:r>
      <w:r w:rsidR="00700107">
        <w:rPr>
          <w:rFonts w:ascii="TimesNewRomanPSMT" w:eastAsia="Times New Roman" w:hAnsi="TimesNewRomanPSMT"/>
          <w:szCs w:val="24"/>
          <w:lang w:val="en-US" w:eastAsia="es-ES_tradnl"/>
        </w:rPr>
        <w:t xml:space="preserve">seating </w:t>
      </w:r>
      <w:r w:rsidRPr="00EB106A">
        <w:rPr>
          <w:rFonts w:ascii="TimesNewRomanPSMT" w:eastAsia="Times New Roman" w:hAnsi="TimesNewRomanPSMT"/>
          <w:szCs w:val="24"/>
          <w:lang w:val="en-US" w:eastAsia="es-ES_tradnl"/>
        </w:rPr>
        <w:t xml:space="preserve">arrangement in groups of three or four was retained for the CTE. One researcher played the part of </w:t>
      </w:r>
      <w:r w:rsidRPr="00EB106A">
        <w:rPr>
          <w:rFonts w:eastAsia="Times New Roman"/>
          <w:lang w:val="en-US" w:eastAsia="es-ES_tradnl"/>
        </w:rPr>
        <w:t>teacher-researcher</w:t>
      </w:r>
      <w:r w:rsidRPr="00EB106A">
        <w:rPr>
          <w:rFonts w:ascii="TimesNewRomanPSMT" w:eastAsia="Times New Roman" w:hAnsi="TimesNewRomanPSMT"/>
          <w:szCs w:val="24"/>
          <w:lang w:val="en-US" w:eastAsia="es-ES_tradnl"/>
        </w:rPr>
        <w:t xml:space="preserve"> to better monitor the variables defined in the experimental design </w:t>
      </w:r>
      <w:r w:rsidRPr="00BF44EB">
        <w:rPr>
          <w:rFonts w:ascii="TimesNewRomanPSMT" w:eastAsia="Times New Roman" w:hAnsi="TimesNewRomanPSMT"/>
          <w:noProof/>
          <w:szCs w:val="24"/>
          <w:lang w:val="en-US" w:eastAsia="es-ES_tradnl"/>
        </w:rPr>
        <w:t xml:space="preserve">(Kelly </w:t>
      </w:r>
      <w:r w:rsidR="008432DD">
        <w:rPr>
          <w:rFonts w:ascii="TimesNewRomanPSMT" w:eastAsia="Times New Roman" w:hAnsi="TimesNewRomanPSMT"/>
          <w:noProof/>
          <w:szCs w:val="24"/>
          <w:lang w:val="en-US" w:eastAsia="es-ES_tradnl"/>
        </w:rPr>
        <w:t>&amp;</w:t>
      </w:r>
      <w:r w:rsidR="008432DD" w:rsidRPr="00BF44EB">
        <w:rPr>
          <w:rFonts w:ascii="TimesNewRomanPSMT" w:eastAsia="Times New Roman" w:hAnsi="TimesNewRomanPSMT"/>
          <w:noProof/>
          <w:szCs w:val="24"/>
          <w:lang w:val="en-US" w:eastAsia="es-ES_tradnl"/>
        </w:rPr>
        <w:t xml:space="preserve"> </w:t>
      </w:r>
      <w:r w:rsidRPr="00BF44EB">
        <w:rPr>
          <w:rFonts w:ascii="TimesNewRomanPSMT" w:eastAsia="Times New Roman" w:hAnsi="TimesNewRomanPSMT"/>
          <w:noProof/>
          <w:szCs w:val="24"/>
          <w:lang w:val="en-US" w:eastAsia="es-ES_tradnl"/>
        </w:rPr>
        <w:t>Lesh 2000)</w:t>
      </w:r>
      <w:r w:rsidRPr="00BF44EB">
        <w:rPr>
          <w:rFonts w:ascii="TimesNewRomanPSMT" w:eastAsia="Times New Roman" w:hAnsi="TimesNewRomanPSMT"/>
          <w:szCs w:val="24"/>
          <w:lang w:val="en-US" w:eastAsia="es-ES_tradnl"/>
        </w:rPr>
        <w:t>. Her role consisted primarily in encouraging students to participate actively and interact with one another and clarify their doubts about the tasks. Other team members acted as observers or videotaped the sessions.</w:t>
      </w:r>
    </w:p>
    <w:p w14:paraId="4A69F2DA" w14:textId="4AC40E4A" w:rsidR="00752C29" w:rsidRPr="00BF44EB" w:rsidRDefault="00EC4B42" w:rsidP="007E542D">
      <w:pPr>
        <w:pStyle w:val="Ttulo2"/>
        <w:keepNext/>
        <w:rPr>
          <w:b w:val="0"/>
          <w:lang w:val="en-US"/>
        </w:rPr>
      </w:pPr>
      <w:r>
        <w:rPr>
          <w:lang w:val="en-US"/>
        </w:rPr>
        <w:t>3</w:t>
      </w:r>
      <w:r w:rsidR="00752C29" w:rsidRPr="00BF44EB">
        <w:rPr>
          <w:lang w:val="en-US"/>
        </w:rPr>
        <w:t>.2. Instruction</w:t>
      </w:r>
      <w:r w:rsidR="00F44234">
        <w:rPr>
          <w:lang w:val="en-US"/>
        </w:rPr>
        <w:t>al</w:t>
      </w:r>
      <w:r w:rsidR="00752C29" w:rsidRPr="00BF44EB">
        <w:rPr>
          <w:lang w:val="en-US"/>
        </w:rPr>
        <w:t xml:space="preserve"> sequence </w:t>
      </w:r>
    </w:p>
    <w:p w14:paraId="323D3E82" w14:textId="71E0D5F2" w:rsidR="001D1CBF" w:rsidRDefault="00562906" w:rsidP="0005758E">
      <w:pPr>
        <w:rPr>
          <w:rFonts w:ascii="TimesNewRomanPSMT" w:eastAsia="Times New Roman" w:hAnsi="TimesNewRomanPSMT"/>
          <w:szCs w:val="24"/>
          <w:lang w:val="en-US" w:eastAsia="es-ES_tradnl"/>
        </w:rPr>
      </w:pPr>
      <w:r w:rsidRPr="00BF44EB">
        <w:rPr>
          <w:rFonts w:ascii="TimesNewRomanPSMT" w:eastAsia="Times New Roman" w:hAnsi="TimesNewRomanPSMT"/>
          <w:szCs w:val="24"/>
          <w:lang w:val="en-US" w:eastAsia="es-ES_tradnl"/>
        </w:rPr>
        <w:t>The study was conducted over 6 months</w:t>
      </w:r>
      <w:r w:rsidR="00F00E97">
        <w:rPr>
          <w:rFonts w:ascii="TimesNewRomanPSMT" w:eastAsia="Times New Roman" w:hAnsi="TimesNewRomanPSMT"/>
          <w:szCs w:val="24"/>
          <w:lang w:val="en-US" w:eastAsia="es-ES_tradnl"/>
        </w:rPr>
        <w:t xml:space="preserve"> </w:t>
      </w:r>
      <w:r w:rsidR="00F00E97" w:rsidRPr="001D1CBF">
        <w:rPr>
          <w:rFonts w:ascii="TimesNewRomanPSMT" w:eastAsia="Times New Roman" w:hAnsi="TimesNewRomanPSMT"/>
          <w:szCs w:val="24"/>
          <w:lang w:val="en-US" w:eastAsia="es-ES_tradnl"/>
        </w:rPr>
        <w:t>(see Figure 4)</w:t>
      </w:r>
      <w:r w:rsidR="007618E2">
        <w:rPr>
          <w:rFonts w:ascii="TimesNewRomanPSMT" w:eastAsia="Times New Roman" w:hAnsi="TimesNewRomanPSMT"/>
          <w:szCs w:val="24"/>
          <w:lang w:val="en-US" w:eastAsia="es-ES_tradnl"/>
        </w:rPr>
        <w:t xml:space="preserve"> and f</w:t>
      </w:r>
      <w:r w:rsidR="007618E2" w:rsidRPr="00BF44EB">
        <w:rPr>
          <w:rFonts w:ascii="TimesNewRomanPSMT" w:eastAsia="Times New Roman" w:hAnsi="TimesNewRomanPSMT"/>
          <w:szCs w:val="24"/>
          <w:lang w:val="en-US" w:eastAsia="es-ES_tradnl"/>
        </w:rPr>
        <w:t>ive word</w:t>
      </w:r>
      <w:r w:rsidR="007618E2">
        <w:rPr>
          <w:rFonts w:ascii="TimesNewRomanPSMT" w:eastAsia="Times New Roman" w:hAnsi="TimesNewRomanPSMT"/>
          <w:szCs w:val="24"/>
          <w:lang w:val="en-US" w:eastAsia="es-ES_tradnl"/>
        </w:rPr>
        <w:t>-</w:t>
      </w:r>
      <w:r w:rsidR="007618E2" w:rsidRPr="00BF44EB">
        <w:rPr>
          <w:rFonts w:ascii="TimesNewRomanPSMT" w:eastAsia="Times New Roman" w:hAnsi="TimesNewRomanPSMT"/>
          <w:szCs w:val="24"/>
          <w:lang w:val="en-US" w:eastAsia="es-ES_tradnl"/>
        </w:rPr>
        <w:t xml:space="preserve">problems (WP) involving different functional relationships </w:t>
      </w:r>
      <w:r w:rsidR="007618E2">
        <w:rPr>
          <w:rFonts w:ascii="TimesNewRomanPSMT" w:eastAsia="Times New Roman" w:hAnsi="TimesNewRomanPSMT"/>
          <w:szCs w:val="24"/>
          <w:lang w:val="en-US" w:eastAsia="es-ES_tradnl"/>
        </w:rPr>
        <w:t xml:space="preserve">were proposed. </w:t>
      </w:r>
      <w:r w:rsidR="001D1CBF" w:rsidRPr="001D1CBF">
        <w:rPr>
          <w:rFonts w:ascii="TimesNewRomanPSMT" w:eastAsia="Times New Roman" w:hAnsi="TimesNewRomanPSMT"/>
          <w:szCs w:val="24"/>
          <w:lang w:val="en-US" w:eastAsia="es-ES_tradnl"/>
        </w:rPr>
        <w:t xml:space="preserve">First of all, the students individually </w:t>
      </w:r>
      <w:r w:rsidR="001D1CBF" w:rsidRPr="001D1CBF">
        <w:rPr>
          <w:rFonts w:ascii="TimesNewRomanPSMT" w:eastAsia="Times New Roman" w:hAnsi="TimesNewRomanPSMT"/>
          <w:szCs w:val="24"/>
          <w:lang w:val="en-US" w:eastAsia="es-ES_tradnl"/>
        </w:rPr>
        <w:lastRenderedPageBreak/>
        <w:t>answered a diagnostic questionnaire</w:t>
      </w:r>
      <w:r>
        <w:rPr>
          <w:rFonts w:ascii="TimesNewRomanPSMT" w:eastAsia="Times New Roman" w:hAnsi="TimesNewRomanPSMT"/>
          <w:szCs w:val="24"/>
          <w:lang w:val="en-US" w:eastAsia="es-ES_tradnl"/>
        </w:rPr>
        <w:t xml:space="preserve">. </w:t>
      </w:r>
      <w:r w:rsidR="004D0EA5" w:rsidRPr="001D1CBF">
        <w:rPr>
          <w:rFonts w:ascii="TimesNewRomanPSMT" w:eastAsia="Times New Roman" w:hAnsi="TimesNewRomanPSMT"/>
          <w:szCs w:val="24"/>
          <w:lang w:val="en-US" w:eastAsia="es-ES_tradnl"/>
        </w:rPr>
        <w:t>Based on the results</w:t>
      </w:r>
      <w:r w:rsidR="00FC54BF">
        <w:rPr>
          <w:rFonts w:ascii="TimesNewRomanPSMT" w:eastAsia="Times New Roman" w:hAnsi="TimesNewRomanPSMT"/>
          <w:szCs w:val="24"/>
          <w:lang w:val="en-US" w:eastAsia="es-ES_tradnl"/>
        </w:rPr>
        <w:t xml:space="preserve"> of this assessment</w:t>
      </w:r>
      <w:r w:rsidR="004D0EA5" w:rsidRPr="001D1CBF">
        <w:rPr>
          <w:rFonts w:ascii="TimesNewRomanPSMT" w:eastAsia="Times New Roman" w:hAnsi="TimesNewRomanPSMT"/>
          <w:szCs w:val="24"/>
          <w:lang w:val="en-US" w:eastAsia="es-ES_tradnl"/>
        </w:rPr>
        <w:t xml:space="preserve">, </w:t>
      </w:r>
      <w:r w:rsidR="00B209CB">
        <w:rPr>
          <w:rFonts w:ascii="TimesNewRomanPSMT" w:eastAsia="Times New Roman" w:hAnsi="TimesNewRomanPSMT"/>
          <w:szCs w:val="24"/>
          <w:lang w:val="en-US" w:eastAsia="es-ES_tradnl"/>
        </w:rPr>
        <w:t>six</w:t>
      </w:r>
      <w:r w:rsidR="004D0EA5" w:rsidRPr="001D1CBF">
        <w:rPr>
          <w:rFonts w:ascii="TimesNewRomanPSMT" w:eastAsia="Times New Roman" w:hAnsi="TimesNewRomanPSMT"/>
          <w:szCs w:val="24"/>
          <w:lang w:val="en-US" w:eastAsia="es-ES_tradnl"/>
        </w:rPr>
        <w:t xml:space="preserve"> students were selected for two individual semi-structured interviews</w:t>
      </w:r>
      <w:r w:rsidR="00FC54BF">
        <w:rPr>
          <w:rFonts w:ascii="TimesNewRomanPSMT" w:eastAsia="Times New Roman" w:hAnsi="TimesNewRomanPSMT"/>
          <w:szCs w:val="24"/>
          <w:lang w:val="en-US" w:eastAsia="es-ES_tradnl"/>
        </w:rPr>
        <w:t>, before and after the instructional sessions</w:t>
      </w:r>
      <w:r>
        <w:rPr>
          <w:rFonts w:eastAsia="Times New Roman"/>
          <w:lang w:val="en-US" w:eastAsia="es-ES_tradnl"/>
        </w:rPr>
        <w:t>.</w:t>
      </w:r>
      <w:r w:rsidR="00BB31C7">
        <w:rPr>
          <w:rFonts w:eastAsia="Times New Roman"/>
          <w:lang w:val="en-US" w:eastAsia="es-ES_tradnl"/>
        </w:rPr>
        <w:t xml:space="preserve"> </w:t>
      </w:r>
      <w:r w:rsidR="00FC54BF" w:rsidRPr="00BF44EB">
        <w:rPr>
          <w:rFonts w:eastAsia="Times New Roman"/>
          <w:lang w:val="en-US" w:eastAsia="es-ES_tradnl"/>
        </w:rPr>
        <w:t>S</w:t>
      </w:r>
      <w:r w:rsidR="00FC54BF" w:rsidRPr="00BF44EB">
        <w:rPr>
          <w:rFonts w:eastAsia="Times New Roman"/>
          <w:vertAlign w:val="subscript"/>
          <w:lang w:val="en-US" w:eastAsia="es-ES_tradnl"/>
        </w:rPr>
        <w:t>9</w:t>
      </w:r>
      <w:r w:rsidR="00FC54BF" w:rsidRPr="00BF44EB">
        <w:rPr>
          <w:rFonts w:eastAsia="Times New Roman"/>
          <w:lang w:val="en-US" w:eastAsia="es-ES_tradnl"/>
        </w:rPr>
        <w:t xml:space="preserve"> </w:t>
      </w:r>
      <w:r w:rsidR="00FC54BF">
        <w:rPr>
          <w:rFonts w:eastAsia="Times New Roman"/>
          <w:lang w:val="en-US" w:eastAsia="es-ES_tradnl"/>
        </w:rPr>
        <w:t>and</w:t>
      </w:r>
      <w:r w:rsidR="00FC54BF" w:rsidRPr="00BF44EB">
        <w:rPr>
          <w:rFonts w:eastAsia="Times New Roman"/>
          <w:lang w:val="en-US" w:eastAsia="es-ES_tradnl"/>
        </w:rPr>
        <w:t xml:space="preserve"> S</w:t>
      </w:r>
      <w:r w:rsidR="00FC54BF" w:rsidRPr="00BF44EB">
        <w:rPr>
          <w:rFonts w:eastAsia="Times New Roman"/>
          <w:vertAlign w:val="subscript"/>
          <w:lang w:val="en-US" w:eastAsia="es-ES_tradnl"/>
        </w:rPr>
        <w:t>21</w:t>
      </w:r>
      <w:r w:rsidR="00FC54BF" w:rsidRPr="00DF39F5">
        <w:rPr>
          <w:rFonts w:eastAsia="Times New Roman"/>
          <w:lang w:val="en-US" w:eastAsia="es-ES_tradnl"/>
        </w:rPr>
        <w:t xml:space="preserve"> did not answer</w:t>
      </w:r>
      <w:r w:rsidR="00FC54BF">
        <w:rPr>
          <w:rFonts w:eastAsia="Times New Roman"/>
          <w:lang w:val="en-US" w:eastAsia="es-ES_tradnl"/>
        </w:rPr>
        <w:t xml:space="preserve"> </w:t>
      </w:r>
      <w:r w:rsidR="00FC54BF" w:rsidRPr="00DF39F5">
        <w:rPr>
          <w:rFonts w:eastAsia="Times New Roman"/>
          <w:lang w:val="en-US" w:eastAsia="es-ES_tradnl"/>
        </w:rPr>
        <w:t xml:space="preserve">or answered incorrectly almost all of the </w:t>
      </w:r>
      <w:r w:rsidR="00FC54BF">
        <w:rPr>
          <w:rFonts w:eastAsia="Times New Roman"/>
          <w:lang w:val="en-US" w:eastAsia="es-ES_tradnl"/>
        </w:rPr>
        <w:t xml:space="preserve">problems on the </w:t>
      </w:r>
      <w:r w:rsidR="00FC54BF" w:rsidRPr="00DF39F5">
        <w:rPr>
          <w:rFonts w:eastAsia="Times New Roman"/>
          <w:lang w:val="en-US" w:eastAsia="es-ES_tradnl"/>
        </w:rPr>
        <w:t xml:space="preserve">questionnaire </w:t>
      </w:r>
      <w:r w:rsidR="00FC54BF">
        <w:rPr>
          <w:rFonts w:eastAsia="Times New Roman"/>
          <w:lang w:val="en-US" w:eastAsia="es-ES_tradnl"/>
        </w:rPr>
        <w:t xml:space="preserve">and </w:t>
      </w:r>
      <w:r w:rsidR="00FC54BF" w:rsidRPr="00DF39F5">
        <w:rPr>
          <w:rFonts w:eastAsia="Times New Roman"/>
          <w:lang w:val="en-US" w:eastAsia="es-ES_tradnl"/>
        </w:rPr>
        <w:t xml:space="preserve">were categorized at the low level. </w:t>
      </w:r>
      <w:r w:rsidR="00FC54BF" w:rsidRPr="00BF44EB">
        <w:rPr>
          <w:rFonts w:eastAsia="Times New Roman"/>
          <w:lang w:val="en-US" w:eastAsia="es-ES_tradnl"/>
        </w:rPr>
        <w:t>S</w:t>
      </w:r>
      <w:r w:rsidR="00FC54BF" w:rsidRPr="00BF44EB">
        <w:rPr>
          <w:rFonts w:eastAsia="Times New Roman"/>
          <w:vertAlign w:val="subscript"/>
          <w:lang w:val="en-US" w:eastAsia="es-ES_tradnl"/>
        </w:rPr>
        <w:t>15</w:t>
      </w:r>
      <w:r w:rsidR="00FC54BF" w:rsidRPr="00BF44EB">
        <w:rPr>
          <w:rFonts w:eastAsia="Times New Roman"/>
          <w:lang w:val="en-US" w:eastAsia="es-ES_tradnl"/>
        </w:rPr>
        <w:t xml:space="preserve"> and S</w:t>
      </w:r>
      <w:r w:rsidR="00FC54BF" w:rsidRPr="00BF44EB">
        <w:rPr>
          <w:rFonts w:eastAsia="Times New Roman"/>
          <w:vertAlign w:val="subscript"/>
          <w:lang w:val="en-US" w:eastAsia="es-ES_tradnl"/>
        </w:rPr>
        <w:t>16</w:t>
      </w:r>
      <w:r w:rsidR="00FC54BF" w:rsidRPr="00DF39F5">
        <w:rPr>
          <w:rFonts w:eastAsia="Times New Roman"/>
          <w:lang w:val="en-US" w:eastAsia="es-ES_tradnl"/>
        </w:rPr>
        <w:t xml:space="preserve"> answered some </w:t>
      </w:r>
      <w:r w:rsidR="00FC54BF">
        <w:rPr>
          <w:rFonts w:eastAsia="Times New Roman"/>
          <w:lang w:val="en-US" w:eastAsia="es-ES_tradnl"/>
        </w:rPr>
        <w:t xml:space="preserve">problems correctly </w:t>
      </w:r>
      <w:r w:rsidR="00FC54BF" w:rsidRPr="00DF39F5">
        <w:rPr>
          <w:rFonts w:eastAsia="Times New Roman"/>
          <w:lang w:val="en-US" w:eastAsia="es-ES_tradnl"/>
        </w:rPr>
        <w:t>but did not show any regularity in their answers</w:t>
      </w:r>
      <w:r w:rsidR="00FC54BF">
        <w:rPr>
          <w:rFonts w:eastAsia="Times New Roman"/>
          <w:lang w:val="en-US" w:eastAsia="es-ES_tradnl"/>
        </w:rPr>
        <w:t xml:space="preserve"> and were categorized at the medium level</w:t>
      </w:r>
      <w:r w:rsidR="00FC54BF" w:rsidRPr="00DF39F5">
        <w:rPr>
          <w:rFonts w:eastAsia="Times New Roman"/>
          <w:lang w:val="en-US" w:eastAsia="es-ES_tradnl"/>
        </w:rPr>
        <w:t xml:space="preserve">. Finally, </w:t>
      </w:r>
      <w:r w:rsidR="00FC54BF" w:rsidRPr="00BF44EB">
        <w:rPr>
          <w:rFonts w:eastAsia="Times New Roman"/>
          <w:lang w:val="en-US" w:eastAsia="es-ES_tradnl"/>
        </w:rPr>
        <w:t>S</w:t>
      </w:r>
      <w:r w:rsidR="00FC54BF" w:rsidRPr="00BF44EB">
        <w:rPr>
          <w:rFonts w:eastAsia="Times New Roman"/>
          <w:vertAlign w:val="subscript"/>
          <w:lang w:val="en-US" w:eastAsia="es-ES_tradnl"/>
        </w:rPr>
        <w:t>12</w:t>
      </w:r>
      <w:r w:rsidR="00FC54BF" w:rsidRPr="00BF44EB">
        <w:rPr>
          <w:rFonts w:eastAsia="Times New Roman"/>
          <w:lang w:val="en-US" w:eastAsia="es-ES_tradnl"/>
        </w:rPr>
        <w:t xml:space="preserve"> </w:t>
      </w:r>
      <w:r w:rsidR="00FC54BF">
        <w:rPr>
          <w:rFonts w:eastAsia="Times New Roman"/>
          <w:lang w:val="en-US" w:eastAsia="es-ES_tradnl"/>
        </w:rPr>
        <w:t>and</w:t>
      </w:r>
      <w:r w:rsidR="00FC54BF" w:rsidRPr="00BF44EB">
        <w:rPr>
          <w:rFonts w:eastAsia="Times New Roman"/>
          <w:lang w:val="en-US" w:eastAsia="es-ES_tradnl"/>
        </w:rPr>
        <w:t xml:space="preserve"> S</w:t>
      </w:r>
      <w:r w:rsidR="00FC54BF" w:rsidRPr="00BF44EB">
        <w:rPr>
          <w:rFonts w:eastAsia="Times New Roman"/>
          <w:vertAlign w:val="subscript"/>
          <w:lang w:val="en-US" w:eastAsia="es-ES_tradnl"/>
        </w:rPr>
        <w:t>23</w:t>
      </w:r>
      <w:r w:rsidR="00FC54BF" w:rsidRPr="00DF39F5">
        <w:rPr>
          <w:rFonts w:eastAsia="Times New Roman"/>
          <w:lang w:val="en-US" w:eastAsia="es-ES_tradnl"/>
        </w:rPr>
        <w:t xml:space="preserve"> generalized the functional relationship or </w:t>
      </w:r>
      <w:r w:rsidR="00FC54BF">
        <w:rPr>
          <w:rFonts w:eastAsia="Times New Roman"/>
          <w:lang w:val="en-US" w:eastAsia="es-ES_tradnl"/>
        </w:rPr>
        <w:t>showed evidence of regularities in their reasoning processes and were categorized at the high level</w:t>
      </w:r>
      <w:r w:rsidR="00FC54BF" w:rsidRPr="00DF39F5">
        <w:rPr>
          <w:rFonts w:eastAsia="Times New Roman"/>
          <w:lang w:val="en-US" w:eastAsia="es-ES_tradnl"/>
        </w:rPr>
        <w:t>.</w:t>
      </w:r>
      <w:r w:rsidR="00FC54BF">
        <w:rPr>
          <w:rFonts w:eastAsia="Times New Roman"/>
          <w:lang w:val="en-US" w:eastAsia="es-ES_tradnl"/>
        </w:rPr>
        <w:t xml:space="preserve"> These interviews were used to </w:t>
      </w:r>
      <w:r w:rsidR="00FC54BF" w:rsidRPr="003B6054">
        <w:rPr>
          <w:rFonts w:eastAsia="Times New Roman"/>
          <w:lang w:val="en-US" w:eastAsia="es-ES_tradnl"/>
        </w:rPr>
        <w:t>corroborate</w:t>
      </w:r>
      <w:r w:rsidR="00FC54BF">
        <w:rPr>
          <w:rFonts w:eastAsia="Times New Roman"/>
          <w:lang w:val="en-US" w:eastAsia="es-ES_tradnl"/>
        </w:rPr>
        <w:t xml:space="preserve"> the </w:t>
      </w:r>
      <w:r w:rsidR="00FC54BF" w:rsidRPr="003B6054">
        <w:rPr>
          <w:rFonts w:eastAsia="Times New Roman"/>
          <w:lang w:val="en-US" w:eastAsia="es-ES_tradnl"/>
        </w:rPr>
        <w:t>findings</w:t>
      </w:r>
      <w:r w:rsidR="00FC54BF">
        <w:rPr>
          <w:rFonts w:eastAsia="Times New Roman"/>
          <w:lang w:val="en-US" w:eastAsia="es-ES_tradnl"/>
        </w:rPr>
        <w:t xml:space="preserve"> from the class sessions which will be evident when we discuss the findings. </w:t>
      </w:r>
      <w:r w:rsidR="00FC54BF" w:rsidRPr="00BF44EB">
        <w:rPr>
          <w:rFonts w:eastAsia="Times New Roman"/>
          <w:lang w:val="en-US" w:eastAsia="es-ES_tradnl"/>
        </w:rPr>
        <w:t xml:space="preserve">We also </w:t>
      </w:r>
      <w:r w:rsidR="00FC54BF">
        <w:rPr>
          <w:rFonts w:eastAsia="Times New Roman"/>
          <w:lang w:val="en-US" w:eastAsia="es-ES_tradnl"/>
        </w:rPr>
        <w:t xml:space="preserve">took into account </w:t>
      </w:r>
      <w:r w:rsidR="00FC54BF" w:rsidRPr="00BF44EB">
        <w:rPr>
          <w:rFonts w:eastAsia="Times New Roman"/>
          <w:lang w:val="en-US" w:eastAsia="es-ES_tradnl"/>
        </w:rPr>
        <w:t>their teacher</w:t>
      </w:r>
      <w:r w:rsidR="00FC54BF" w:rsidRPr="00BF44EB">
        <w:rPr>
          <w:rFonts w:ascii="JgyjcdAdvTT3713a231+20" w:eastAsia="Times New Roman" w:hAnsi="JgyjcdAdvTT3713a231+20" w:hint="eastAsia"/>
          <w:lang w:val="en-US" w:eastAsia="es-ES_tradnl"/>
        </w:rPr>
        <w:t>’</w:t>
      </w:r>
      <w:r w:rsidR="00FC54BF" w:rsidRPr="00BF44EB">
        <w:rPr>
          <w:rFonts w:eastAsia="Times New Roman"/>
          <w:lang w:val="en-US" w:eastAsia="es-ES_tradnl"/>
        </w:rPr>
        <w:t>s opinion of their performance in mathematics and made sure to include at least one student in each level of performance.</w:t>
      </w:r>
    </w:p>
    <w:p w14:paraId="6F02FB29" w14:textId="052B28FA" w:rsidR="004D0EA5" w:rsidRPr="0005758E" w:rsidRDefault="0005758E" w:rsidP="0005758E">
      <w:pPr>
        <w:spacing w:line="240" w:lineRule="auto"/>
        <w:ind w:firstLine="0"/>
        <w:rPr>
          <w:rFonts w:ascii="TimesNewRomanPSMT" w:eastAsia="Times New Roman" w:hAnsi="TimesNewRomanPSMT"/>
          <w:szCs w:val="24"/>
          <w:lang w:val="en-US" w:eastAsia="es-ES_tradnl"/>
        </w:rPr>
      </w:pPr>
      <w:r w:rsidRPr="0005758E">
        <w:rPr>
          <w:rFonts w:ascii="TimesNewRomanPSMT" w:eastAsia="Times New Roman" w:hAnsi="TimesNewRomanPSMT"/>
          <w:noProof/>
          <w:szCs w:val="24"/>
          <w:lang w:val="en-US" w:eastAsia="es-ES_tradnl"/>
        </w:rPr>
        <w:drawing>
          <wp:inline distT="0" distB="0" distL="0" distR="0" wp14:anchorId="0932BCB8" wp14:editId="36C3016A">
            <wp:extent cx="5755640" cy="11842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5640" cy="1184275"/>
                    </a:xfrm>
                    <a:prstGeom prst="rect">
                      <a:avLst/>
                    </a:prstGeom>
                  </pic:spPr>
                </pic:pic>
              </a:graphicData>
            </a:graphic>
          </wp:inline>
        </w:drawing>
      </w:r>
    </w:p>
    <w:p w14:paraId="26057C6E" w14:textId="597C9D8C" w:rsidR="00FC54BF" w:rsidRDefault="0056247D" w:rsidP="003367BF">
      <w:pPr>
        <w:spacing w:line="240" w:lineRule="auto"/>
        <w:ind w:firstLine="0"/>
        <w:rPr>
          <w:rFonts w:eastAsia="Times New Roman"/>
          <w:lang w:val="en-US" w:eastAsia="es-ES_tradnl"/>
        </w:rPr>
      </w:pPr>
      <w:r w:rsidRPr="00BF44EB">
        <w:rPr>
          <w:b/>
          <w:bCs/>
          <w:lang w:val="en-US"/>
        </w:rPr>
        <w:t xml:space="preserve">Fig. </w:t>
      </w:r>
      <w:r>
        <w:rPr>
          <w:b/>
          <w:bCs/>
          <w:lang w:val="en-US"/>
        </w:rPr>
        <w:t>4</w:t>
      </w:r>
      <w:r w:rsidRPr="00BF44EB">
        <w:rPr>
          <w:b/>
          <w:bCs/>
          <w:lang w:val="en-US"/>
        </w:rPr>
        <w:t xml:space="preserve"> </w:t>
      </w:r>
      <w:r w:rsidRPr="0005758E">
        <w:rPr>
          <w:lang w:val="en-US"/>
        </w:rPr>
        <w:t>Organization of sessions</w:t>
      </w:r>
    </w:p>
    <w:p w14:paraId="53C51723" w14:textId="1CB4EEC9" w:rsidR="008166C9" w:rsidRPr="003A13BA" w:rsidRDefault="00200FD8" w:rsidP="00BB31C7">
      <w:pPr>
        <w:rPr>
          <w:rFonts w:eastAsia="Times New Roman"/>
          <w:lang w:val="en-US" w:eastAsia="es-ES_tradnl"/>
        </w:rPr>
      </w:pPr>
      <w:r>
        <w:rPr>
          <w:rFonts w:eastAsia="Times New Roman"/>
          <w:lang w:val="en-US" w:eastAsia="es-ES_tradnl"/>
        </w:rPr>
        <w:t>After the diagnostic questionnaire and Interview 1 the whole class participated in</w:t>
      </w:r>
      <w:r w:rsidR="00406743">
        <w:rPr>
          <w:rFonts w:eastAsia="Times New Roman"/>
          <w:lang w:val="en-US" w:eastAsia="es-ES_tradnl"/>
        </w:rPr>
        <w:t xml:space="preserve"> f</w:t>
      </w:r>
      <w:r w:rsidR="00406743" w:rsidRPr="00BF44EB">
        <w:rPr>
          <w:rFonts w:ascii="TimesNewRomanPSMT" w:eastAsia="Times New Roman" w:hAnsi="TimesNewRomanPSMT"/>
          <w:szCs w:val="24"/>
          <w:lang w:val="en-US" w:eastAsia="es-ES_tradnl"/>
        </w:rPr>
        <w:t>our 60-minute classroom sessions.</w:t>
      </w:r>
      <w:r w:rsidR="00406743">
        <w:rPr>
          <w:rFonts w:ascii="TimesNewRomanPSMT" w:eastAsia="Times New Roman" w:hAnsi="TimesNewRomanPSMT"/>
          <w:szCs w:val="24"/>
          <w:lang w:val="en-US" w:eastAsia="es-ES_tradnl"/>
        </w:rPr>
        <w:t xml:space="preserve"> </w:t>
      </w:r>
      <w:r w:rsidR="00E97E08">
        <w:rPr>
          <w:rFonts w:eastAsia="Times New Roman"/>
          <w:lang w:val="en-US" w:eastAsia="es-ES_tradnl"/>
        </w:rPr>
        <w:t>S</w:t>
      </w:r>
      <w:r w:rsidR="00752C29" w:rsidRPr="00EC299C">
        <w:rPr>
          <w:rFonts w:eastAsia="Times New Roman"/>
          <w:lang w:val="en-US" w:eastAsia="es-ES_tradnl"/>
        </w:rPr>
        <w:t xml:space="preserve">essions </w:t>
      </w:r>
      <w:r w:rsidR="00F00E97">
        <w:rPr>
          <w:rFonts w:eastAsia="Times New Roman"/>
          <w:lang w:val="en-US" w:eastAsia="es-ES_tradnl"/>
        </w:rPr>
        <w:t xml:space="preserve">1 to 4 </w:t>
      </w:r>
      <w:r w:rsidR="000E5A81">
        <w:rPr>
          <w:rFonts w:eastAsia="Times New Roman"/>
          <w:lang w:val="en-US" w:eastAsia="es-ES_tradnl"/>
        </w:rPr>
        <w:t>included</w:t>
      </w:r>
      <w:r w:rsidR="00752C29" w:rsidRPr="00EC299C">
        <w:rPr>
          <w:rFonts w:eastAsia="Times New Roman"/>
          <w:lang w:val="en-US" w:eastAsia="es-ES_tradnl"/>
        </w:rPr>
        <w:t xml:space="preserve"> different stages: (a) general introduction of the task by the teacher-researcher; (b) individual or small group-based problem solving with </w:t>
      </w:r>
      <w:r w:rsidR="00B726EB" w:rsidRPr="00EC299C">
        <w:rPr>
          <w:rFonts w:eastAsia="Times New Roman"/>
          <w:lang w:val="en-US" w:eastAsia="es-ES_tradnl"/>
        </w:rPr>
        <w:t>worksheets</w:t>
      </w:r>
      <w:r w:rsidR="00752C29" w:rsidRPr="00EC299C">
        <w:rPr>
          <w:rFonts w:eastAsia="Times New Roman"/>
          <w:lang w:val="en-US" w:eastAsia="es-ES_tradnl"/>
        </w:rPr>
        <w:t>; and (c) general discussion where students could share their ideas</w:t>
      </w:r>
      <w:r w:rsidR="000B36AB" w:rsidRPr="00EC299C">
        <w:rPr>
          <w:rFonts w:eastAsia="Times New Roman"/>
          <w:lang w:val="en-US" w:eastAsia="es-ES_tradnl"/>
        </w:rPr>
        <w:t xml:space="preserve"> with</w:t>
      </w:r>
      <w:r w:rsidR="00752C29" w:rsidRPr="00EC299C">
        <w:rPr>
          <w:rFonts w:eastAsia="Times New Roman"/>
          <w:lang w:val="en-US" w:eastAsia="es-ES_tradnl"/>
        </w:rPr>
        <w:t xml:space="preserve"> the rest of the class, ask classmates to explain their thinking, or make suggestions to revise the answers or generalizations proposed. The order of the activities was not strictly linear: after a classroom discussion, the students could return to their working groups or work on a new task. </w:t>
      </w:r>
      <w:r w:rsidR="008166C9" w:rsidRPr="001723C4">
        <w:rPr>
          <w:rFonts w:ascii="TimesNewRomanPSMT" w:eastAsia="Times New Roman" w:hAnsi="TimesNewRomanPSMT"/>
          <w:szCs w:val="24"/>
          <w:lang w:val="en-US" w:eastAsia="es-ES_tradnl"/>
        </w:rPr>
        <w:t xml:space="preserve">The </w:t>
      </w:r>
      <w:r w:rsidR="008166C9" w:rsidRPr="00EC299C">
        <w:rPr>
          <w:rFonts w:eastAsia="Times New Roman"/>
          <w:lang w:val="en-US" w:eastAsia="es-ES_tradnl"/>
        </w:rPr>
        <w:t>teacher-researcher</w:t>
      </w:r>
      <w:r w:rsidR="008166C9" w:rsidRPr="001723C4" w:rsidDel="00C843B9">
        <w:rPr>
          <w:rFonts w:ascii="TimesNewRomanPSMT" w:eastAsia="Times New Roman" w:hAnsi="TimesNewRomanPSMT"/>
          <w:szCs w:val="24"/>
          <w:lang w:val="en-US" w:eastAsia="es-ES_tradnl"/>
        </w:rPr>
        <w:t xml:space="preserve"> </w:t>
      </w:r>
      <w:r w:rsidR="008166C9" w:rsidRPr="001723C4">
        <w:rPr>
          <w:rFonts w:ascii="TimesNewRomanPSMT" w:eastAsia="Times New Roman" w:hAnsi="TimesNewRomanPSMT"/>
          <w:szCs w:val="24"/>
          <w:lang w:val="en-US" w:eastAsia="es-ES_tradnl"/>
        </w:rPr>
        <w:t xml:space="preserve">did not provide </w:t>
      </w:r>
      <w:r w:rsidR="000E5A81">
        <w:rPr>
          <w:rFonts w:ascii="TimesNewRomanPSMT" w:eastAsia="Times New Roman" w:hAnsi="TimesNewRomanPSMT"/>
          <w:szCs w:val="24"/>
          <w:lang w:val="en-US" w:eastAsia="es-ES_tradnl"/>
        </w:rPr>
        <w:t>students</w:t>
      </w:r>
      <w:r w:rsidR="008166C9" w:rsidRPr="001723C4">
        <w:rPr>
          <w:rFonts w:ascii="TimesNewRomanPSMT" w:eastAsia="Times New Roman" w:hAnsi="TimesNewRomanPSMT"/>
          <w:szCs w:val="24"/>
          <w:lang w:val="en-US" w:eastAsia="es-ES_tradnl"/>
        </w:rPr>
        <w:t xml:space="preserve"> with any introductory explanation</w:t>
      </w:r>
      <w:r w:rsidR="00F44234">
        <w:rPr>
          <w:rFonts w:ascii="TimesNewRomanPSMT" w:eastAsia="Times New Roman" w:hAnsi="TimesNewRomanPSMT"/>
          <w:szCs w:val="24"/>
          <w:lang w:val="en-US" w:eastAsia="es-ES_tradnl"/>
        </w:rPr>
        <w:t>.</w:t>
      </w:r>
      <w:r w:rsidR="008166C9" w:rsidRPr="001723C4">
        <w:rPr>
          <w:rFonts w:ascii="TimesNewRomanPSMT" w:eastAsia="Times New Roman" w:hAnsi="TimesNewRomanPSMT"/>
          <w:szCs w:val="24"/>
          <w:lang w:val="en-US" w:eastAsia="es-ES_tradnl"/>
        </w:rPr>
        <w:t xml:space="preserve"> </w:t>
      </w:r>
      <w:r w:rsidR="00F44234">
        <w:rPr>
          <w:rFonts w:ascii="TimesNewRomanPSMT" w:eastAsia="Times New Roman" w:hAnsi="TimesNewRomanPSMT"/>
          <w:szCs w:val="24"/>
          <w:lang w:val="en-US" w:eastAsia="es-ES_tradnl"/>
        </w:rPr>
        <w:t>Instead, she launched the discussions by presenting a set of questions to consider</w:t>
      </w:r>
      <w:r w:rsidR="008166C9" w:rsidRPr="001723C4">
        <w:rPr>
          <w:rFonts w:ascii="TimesNewRomanPSMT" w:eastAsia="Times New Roman" w:hAnsi="TimesNewRomanPSMT"/>
          <w:szCs w:val="24"/>
          <w:lang w:val="en-US" w:eastAsia="es-ES_tradnl"/>
        </w:rPr>
        <w:t>.</w:t>
      </w:r>
      <w:r w:rsidR="008166C9">
        <w:rPr>
          <w:rFonts w:ascii="TimesNewRomanPSMT" w:eastAsia="Times New Roman" w:hAnsi="TimesNewRomanPSMT"/>
          <w:szCs w:val="24"/>
          <w:lang w:val="en-US" w:eastAsia="es-ES_tradnl"/>
        </w:rPr>
        <w:t xml:space="preserve"> </w:t>
      </w:r>
      <w:r w:rsidR="008166C9" w:rsidRPr="008166C9">
        <w:rPr>
          <w:rFonts w:ascii="TimesNewRomanPSMT" w:eastAsia="Times New Roman" w:hAnsi="TimesNewRomanPSMT"/>
          <w:szCs w:val="24"/>
          <w:lang w:val="en-US" w:eastAsia="es-ES_tradnl"/>
        </w:rPr>
        <w:t>The organization of instruction is based on the C</w:t>
      </w:r>
      <w:r w:rsidR="000E5A81">
        <w:rPr>
          <w:rFonts w:ascii="TimesNewRomanPSMT" w:eastAsia="Times New Roman" w:hAnsi="TimesNewRomanPSMT"/>
          <w:szCs w:val="24"/>
          <w:lang w:val="en-US" w:eastAsia="es-ES_tradnl"/>
        </w:rPr>
        <w:t xml:space="preserve">ognitively </w:t>
      </w:r>
      <w:r w:rsidR="008166C9" w:rsidRPr="008166C9">
        <w:rPr>
          <w:rFonts w:ascii="TimesNewRomanPSMT" w:eastAsia="Times New Roman" w:hAnsi="TimesNewRomanPSMT"/>
          <w:szCs w:val="24"/>
          <w:lang w:val="en-US" w:eastAsia="es-ES_tradnl"/>
        </w:rPr>
        <w:t>G</w:t>
      </w:r>
      <w:r w:rsidR="000E5A81">
        <w:rPr>
          <w:rFonts w:ascii="TimesNewRomanPSMT" w:eastAsia="Times New Roman" w:hAnsi="TimesNewRomanPSMT"/>
          <w:szCs w:val="24"/>
          <w:lang w:val="en-US" w:eastAsia="es-ES_tradnl"/>
        </w:rPr>
        <w:t xml:space="preserve">uided </w:t>
      </w:r>
      <w:r w:rsidR="008166C9" w:rsidRPr="008166C9">
        <w:rPr>
          <w:rFonts w:ascii="TimesNewRomanPSMT" w:eastAsia="Times New Roman" w:hAnsi="TimesNewRomanPSMT"/>
          <w:szCs w:val="24"/>
          <w:lang w:val="en-US" w:eastAsia="es-ES_tradnl"/>
        </w:rPr>
        <w:t>I</w:t>
      </w:r>
      <w:r w:rsidR="000E5A81">
        <w:rPr>
          <w:rFonts w:ascii="TimesNewRomanPSMT" w:eastAsia="Times New Roman" w:hAnsi="TimesNewRomanPSMT"/>
          <w:szCs w:val="24"/>
          <w:lang w:val="en-US" w:eastAsia="es-ES_tradnl"/>
        </w:rPr>
        <w:t>nstruction</w:t>
      </w:r>
      <w:r w:rsidR="008166C9" w:rsidRPr="008166C9">
        <w:rPr>
          <w:rFonts w:ascii="TimesNewRomanPSMT" w:eastAsia="Times New Roman" w:hAnsi="TimesNewRomanPSMT"/>
          <w:szCs w:val="24"/>
          <w:lang w:val="en-US" w:eastAsia="es-ES_tradnl"/>
        </w:rPr>
        <w:t xml:space="preserve"> framework</w:t>
      </w:r>
      <w:r w:rsidR="008166C9">
        <w:rPr>
          <w:rFonts w:ascii="TimesNewRomanPSMT" w:eastAsia="Times New Roman" w:hAnsi="TimesNewRomanPSMT"/>
          <w:szCs w:val="24"/>
          <w:lang w:val="en-US" w:eastAsia="es-ES_tradnl"/>
        </w:rPr>
        <w:t xml:space="preserve"> (Carpenter &amp; Fennema 1992), </w:t>
      </w:r>
      <w:r w:rsidR="008166C9" w:rsidRPr="008166C9">
        <w:rPr>
          <w:rFonts w:ascii="TimesNewRomanPSMT" w:eastAsia="Times New Roman" w:hAnsi="TimesNewRomanPSMT"/>
          <w:szCs w:val="24"/>
          <w:lang w:val="en-US" w:eastAsia="es-ES_tradnl"/>
        </w:rPr>
        <w:t>in which children are provided with word problems and encouraged to talk about how they solved them. The teacher then probes the child’s thinking if it is unclear and invites other children to comment. The teacher tends not to directly teach things, but rather adjusts future problems to build on the children’s thinking.</w:t>
      </w:r>
    </w:p>
    <w:p w14:paraId="276F2A72" w14:textId="327C85EC" w:rsidR="00552B34" w:rsidRDefault="00552B34" w:rsidP="00394BCB">
      <w:pPr>
        <w:rPr>
          <w:rFonts w:ascii="TimesNewRomanPSMT" w:eastAsia="Times New Roman" w:hAnsi="TimesNewRomanPSMT"/>
          <w:szCs w:val="24"/>
          <w:lang w:val="en-US" w:eastAsia="es-ES_tradnl"/>
        </w:rPr>
      </w:pPr>
      <w:r w:rsidRPr="00BF44EB">
        <w:rPr>
          <w:rFonts w:ascii="TimesNewRomanPSMT" w:eastAsia="Times New Roman" w:hAnsi="TimesNewRomanPSMT"/>
          <w:szCs w:val="24"/>
          <w:lang w:val="en-US" w:eastAsia="es-ES_tradnl"/>
        </w:rPr>
        <w:t xml:space="preserve">The questions for each </w:t>
      </w:r>
      <w:r w:rsidR="00692820" w:rsidRPr="00BF44EB">
        <w:rPr>
          <w:rFonts w:ascii="TimesNewRomanPSMT" w:eastAsia="Times New Roman" w:hAnsi="TimesNewRomanPSMT"/>
          <w:szCs w:val="24"/>
          <w:lang w:val="en-US" w:eastAsia="es-ES_tradnl"/>
        </w:rPr>
        <w:t>word</w:t>
      </w:r>
      <w:r w:rsidR="00692820">
        <w:rPr>
          <w:rFonts w:ascii="TimesNewRomanPSMT" w:eastAsia="Times New Roman" w:hAnsi="TimesNewRomanPSMT"/>
          <w:szCs w:val="24"/>
          <w:lang w:val="en-US" w:eastAsia="es-ES_tradnl"/>
        </w:rPr>
        <w:t>-</w:t>
      </w:r>
      <w:r w:rsidR="00692820" w:rsidRPr="00BF44EB">
        <w:rPr>
          <w:rFonts w:ascii="TimesNewRomanPSMT" w:eastAsia="Times New Roman" w:hAnsi="TimesNewRomanPSMT"/>
          <w:szCs w:val="24"/>
          <w:lang w:val="en-US" w:eastAsia="es-ES_tradnl"/>
        </w:rPr>
        <w:t>problems</w:t>
      </w:r>
      <w:r w:rsidRPr="00BF44EB">
        <w:rPr>
          <w:rFonts w:ascii="TimesNewRomanPSMT" w:eastAsia="Times New Roman" w:hAnsi="TimesNewRomanPSMT"/>
          <w:szCs w:val="24"/>
          <w:lang w:val="en-US" w:eastAsia="es-ES_tradnl"/>
        </w:rPr>
        <w:t xml:space="preserve"> were arranged inductively based on the stages of generalization described in earlier studies </w:t>
      </w:r>
      <w:r w:rsidRPr="00EB106A">
        <w:rPr>
          <w:rFonts w:ascii="TimesNewRomanPSMT" w:hAnsi="TimesNewRomanPSMT"/>
          <w:lang w:val="en-US"/>
        </w:rPr>
        <w:t>(Ellis 2007; Strachota et al. 2018)</w:t>
      </w:r>
      <w:r w:rsidRPr="00EB106A">
        <w:rPr>
          <w:rFonts w:ascii="TimesNewRomanPSMT" w:eastAsia="Times New Roman" w:hAnsi="TimesNewRomanPSMT"/>
          <w:szCs w:val="24"/>
          <w:lang w:val="en-US" w:eastAsia="es-ES_tradnl"/>
        </w:rPr>
        <w:t xml:space="preserve">. </w:t>
      </w:r>
      <w:r w:rsidR="000A26E6">
        <w:rPr>
          <w:rFonts w:ascii="TimesNewRomanPSMT" w:eastAsia="Times New Roman" w:hAnsi="TimesNewRomanPSMT"/>
          <w:szCs w:val="24"/>
          <w:lang w:val="en-US" w:eastAsia="es-ES_tradnl"/>
        </w:rPr>
        <w:t xml:space="preserve">Initially, the questions involved students </w:t>
      </w:r>
      <w:r w:rsidR="000A26E6" w:rsidRPr="000A26E6">
        <w:rPr>
          <w:rFonts w:ascii="TimesNewRomanPSMT" w:eastAsia="Times New Roman" w:hAnsi="TimesNewRomanPSMT"/>
          <w:szCs w:val="24"/>
          <w:lang w:val="en-US" w:eastAsia="es-ES_tradnl"/>
        </w:rPr>
        <w:t xml:space="preserve">perceiving regularity: </w:t>
      </w:r>
      <w:r w:rsidRPr="00EB106A">
        <w:rPr>
          <w:rFonts w:ascii="TimesNewRomanPSMT" w:eastAsia="Times New Roman" w:hAnsi="TimesNewRomanPSMT"/>
          <w:szCs w:val="24"/>
          <w:lang w:val="en-US" w:eastAsia="es-ES_tradnl"/>
        </w:rPr>
        <w:t xml:space="preserve">identifying common elements in particular </w:t>
      </w:r>
      <w:r w:rsidRPr="00EB106A">
        <w:rPr>
          <w:rFonts w:ascii="TimesNewRomanPSMT" w:eastAsia="Times New Roman" w:hAnsi="TimesNewRomanPSMT"/>
          <w:szCs w:val="24"/>
          <w:lang w:val="en-US" w:eastAsia="es-ES_tradnl"/>
        </w:rPr>
        <w:lastRenderedPageBreak/>
        <w:t>cases involvin</w:t>
      </w:r>
      <w:r w:rsidRPr="00BF44EB">
        <w:rPr>
          <w:rFonts w:ascii="TimesNewRomanPSMT" w:eastAsia="Times New Roman" w:hAnsi="TimesNewRomanPSMT"/>
          <w:szCs w:val="24"/>
          <w:lang w:val="en-US" w:eastAsia="es-ES_tradnl"/>
        </w:rPr>
        <w:t>g small quantities</w:t>
      </w:r>
      <w:r w:rsidR="000A26E6">
        <w:rPr>
          <w:rFonts w:ascii="TimesNewRomanPSMT" w:eastAsia="Times New Roman" w:hAnsi="TimesNewRomanPSMT"/>
          <w:szCs w:val="24"/>
          <w:lang w:val="en-US" w:eastAsia="es-ES_tradnl"/>
        </w:rPr>
        <w:t xml:space="preserve"> and</w:t>
      </w:r>
      <w:r w:rsidRPr="00BF44EB">
        <w:rPr>
          <w:rFonts w:ascii="TimesNewRomanPSMT" w:eastAsia="Times New Roman" w:hAnsi="TimesNewRomanPSMT"/>
          <w:szCs w:val="24"/>
          <w:lang w:val="en-US" w:eastAsia="es-ES_tradnl"/>
        </w:rPr>
        <w:t xml:space="preserve"> extending reasoning to large quantities</w:t>
      </w:r>
      <w:r w:rsidR="000A26E6">
        <w:rPr>
          <w:rFonts w:ascii="TimesNewRomanPSMT" w:eastAsia="Times New Roman" w:hAnsi="TimesNewRomanPSMT"/>
          <w:szCs w:val="24"/>
          <w:lang w:val="en-US" w:eastAsia="es-ES_tradnl"/>
        </w:rPr>
        <w:t xml:space="preserve">. </w:t>
      </w:r>
      <w:r w:rsidR="000A26E6" w:rsidRPr="000A26E6">
        <w:rPr>
          <w:rFonts w:ascii="TimesNewRomanPSMT" w:eastAsia="Times New Roman" w:hAnsi="TimesNewRomanPSMT"/>
          <w:szCs w:val="24"/>
          <w:lang w:val="en-US" w:eastAsia="es-ES_tradnl"/>
        </w:rPr>
        <w:t>This phase is not the focus of this article.</w:t>
      </w:r>
      <w:r w:rsidRPr="00BF44EB">
        <w:rPr>
          <w:rFonts w:ascii="TimesNewRomanPSMT" w:eastAsia="Times New Roman" w:hAnsi="TimesNewRomanPSMT"/>
          <w:szCs w:val="24"/>
          <w:lang w:val="en-US" w:eastAsia="es-ES_tradnl"/>
        </w:rPr>
        <w:t xml:space="preserve"> </w:t>
      </w:r>
      <w:r w:rsidR="003C05AB">
        <w:rPr>
          <w:rFonts w:ascii="TimesNewRomanPSMT" w:eastAsia="Times New Roman" w:hAnsi="TimesNewRomanPSMT"/>
          <w:szCs w:val="24"/>
          <w:lang w:val="en-US" w:eastAsia="es-ES_tradnl"/>
        </w:rPr>
        <w:t>Next, t</w:t>
      </w:r>
      <w:r w:rsidR="000A26E6" w:rsidRPr="000A26E6">
        <w:rPr>
          <w:rFonts w:ascii="TimesNewRomanPSMT" w:eastAsia="Times New Roman" w:hAnsi="TimesNewRomanPSMT"/>
          <w:szCs w:val="24"/>
          <w:lang w:val="en-US" w:eastAsia="es-ES_tradnl"/>
        </w:rPr>
        <w:t xml:space="preserve">he questions </w:t>
      </w:r>
      <w:r w:rsidR="003C05AB">
        <w:rPr>
          <w:rFonts w:ascii="TimesNewRomanPSMT" w:eastAsia="Times New Roman" w:hAnsi="TimesNewRomanPSMT"/>
          <w:szCs w:val="24"/>
          <w:lang w:val="en-US" w:eastAsia="es-ES_tradnl"/>
        </w:rPr>
        <w:t>involved</w:t>
      </w:r>
      <w:r w:rsidR="000A26E6" w:rsidRPr="000A26E6">
        <w:rPr>
          <w:rFonts w:ascii="TimesNewRomanPSMT" w:eastAsia="Times New Roman" w:hAnsi="TimesNewRomanPSMT"/>
          <w:szCs w:val="24"/>
          <w:lang w:val="en-US" w:eastAsia="es-ES_tradnl"/>
        </w:rPr>
        <w:t xml:space="preserve"> students </w:t>
      </w:r>
      <w:r w:rsidR="003C05AB">
        <w:rPr>
          <w:rFonts w:ascii="TimesNewRomanPSMT" w:eastAsia="Times New Roman" w:hAnsi="TimesNewRomanPSMT"/>
          <w:szCs w:val="24"/>
          <w:lang w:val="en-US" w:eastAsia="es-ES_tradnl"/>
        </w:rPr>
        <w:t>expressing</w:t>
      </w:r>
      <w:r w:rsidR="000A26E6" w:rsidRPr="000A26E6">
        <w:rPr>
          <w:rFonts w:ascii="TimesNewRomanPSMT" w:eastAsia="Times New Roman" w:hAnsi="TimesNewRomanPSMT"/>
          <w:szCs w:val="24"/>
          <w:lang w:val="en-US" w:eastAsia="es-ES_tradnl"/>
        </w:rPr>
        <w:t xml:space="preserve"> regularity by </w:t>
      </w:r>
      <w:r w:rsidRPr="00BF44EB">
        <w:rPr>
          <w:rFonts w:ascii="TimesNewRomanPSMT" w:eastAsia="Times New Roman" w:hAnsi="TimesNewRomanPSMT"/>
          <w:szCs w:val="24"/>
          <w:lang w:val="en-US" w:eastAsia="es-ES_tradnl"/>
        </w:rPr>
        <w:t>extending reasoning to general cases</w:t>
      </w:r>
      <w:r w:rsidR="000A26E6" w:rsidRPr="000A26E6">
        <w:rPr>
          <w:rFonts w:ascii="TimesNewRomanPSMT" w:eastAsia="Times New Roman" w:hAnsi="TimesNewRomanPSMT"/>
          <w:szCs w:val="24"/>
          <w:lang w:val="en-US" w:eastAsia="es-ES_tradnl"/>
        </w:rPr>
        <w:t>, which is the purpose of this article</w:t>
      </w:r>
      <w:r>
        <w:rPr>
          <w:rFonts w:ascii="TimesNewRomanPSMT" w:eastAsia="Times New Roman" w:hAnsi="TimesNewRomanPSMT"/>
          <w:szCs w:val="24"/>
          <w:lang w:val="en-US" w:eastAsia="es-ES_tradnl"/>
        </w:rPr>
        <w:t xml:space="preserve">. </w:t>
      </w:r>
      <w:r w:rsidR="00F61F44" w:rsidRPr="007618E2">
        <w:rPr>
          <w:rFonts w:ascii="TimesNewRomanPSMT" w:eastAsia="Times New Roman" w:hAnsi="TimesNewRomanPSMT"/>
          <w:szCs w:val="24"/>
          <w:lang w:val="en-US" w:eastAsia="es-ES_tradnl"/>
        </w:rPr>
        <w:t>The general context of each problem and the function</w:t>
      </w:r>
      <w:r w:rsidR="007618E2" w:rsidRPr="007618E2">
        <w:rPr>
          <w:rFonts w:ascii="TimesNewRomanPSMT" w:eastAsia="Times New Roman" w:hAnsi="TimesNewRomanPSMT"/>
          <w:szCs w:val="24"/>
          <w:lang w:val="en-US" w:eastAsia="es-ES_tradnl"/>
        </w:rPr>
        <w:t>al equation</w:t>
      </w:r>
      <w:r w:rsidR="00F61F44" w:rsidRPr="007618E2">
        <w:rPr>
          <w:rFonts w:ascii="TimesNewRomanPSMT" w:eastAsia="Times New Roman" w:hAnsi="TimesNewRomanPSMT"/>
          <w:szCs w:val="24"/>
          <w:lang w:val="en-US" w:eastAsia="es-ES_tradnl"/>
        </w:rPr>
        <w:t xml:space="preserve"> involved are given in Figure </w:t>
      </w:r>
      <w:r w:rsidR="00692820" w:rsidRPr="007618E2">
        <w:rPr>
          <w:rFonts w:ascii="TimesNewRomanPSMT" w:eastAsia="Times New Roman" w:hAnsi="TimesNewRomanPSMT"/>
          <w:szCs w:val="24"/>
          <w:lang w:val="en-US" w:eastAsia="es-ES_tradnl"/>
        </w:rPr>
        <w:t>5</w:t>
      </w:r>
      <w:r w:rsidR="00B101C7" w:rsidRPr="007618E2">
        <w:rPr>
          <w:rFonts w:ascii="TimesNewRomanPSMT" w:eastAsia="Times New Roman" w:hAnsi="TimesNewRomanPSMT"/>
          <w:szCs w:val="24"/>
          <w:lang w:val="en-US" w:eastAsia="es-ES_tradnl"/>
        </w:rPr>
        <w:t>. A</w:t>
      </w:r>
      <w:r w:rsidRPr="007618E2">
        <w:rPr>
          <w:rFonts w:ascii="TimesNewRomanPSMT" w:eastAsia="Times New Roman" w:hAnsi="TimesNewRomanPSMT"/>
          <w:szCs w:val="24"/>
          <w:lang w:val="en-US" w:eastAsia="es-ES_tradnl"/>
        </w:rPr>
        <w:t xml:space="preserve">s an example, </w:t>
      </w:r>
      <w:r w:rsidR="00B101C7" w:rsidRPr="007618E2">
        <w:rPr>
          <w:rFonts w:ascii="TimesNewRomanPSMT" w:eastAsia="Times New Roman" w:hAnsi="TimesNewRomanPSMT"/>
          <w:szCs w:val="24"/>
          <w:lang w:val="en-US" w:eastAsia="es-ES_tradnl"/>
        </w:rPr>
        <w:t xml:space="preserve">Figure </w:t>
      </w:r>
      <w:r w:rsidR="007618E2" w:rsidRPr="007618E2">
        <w:rPr>
          <w:rFonts w:ascii="TimesNewRomanPSMT" w:eastAsia="Times New Roman" w:hAnsi="TimesNewRomanPSMT"/>
          <w:szCs w:val="24"/>
          <w:lang w:val="en-US" w:eastAsia="es-ES_tradnl"/>
        </w:rPr>
        <w:t>5</w:t>
      </w:r>
      <w:r w:rsidR="00B101C7" w:rsidRPr="007618E2">
        <w:rPr>
          <w:rFonts w:ascii="TimesNewRomanPSMT" w:eastAsia="Times New Roman" w:hAnsi="TimesNewRomanPSMT"/>
          <w:szCs w:val="24"/>
          <w:lang w:val="en-US" w:eastAsia="es-ES_tradnl"/>
        </w:rPr>
        <w:t xml:space="preserve"> </w:t>
      </w:r>
      <w:r w:rsidRPr="007618E2">
        <w:rPr>
          <w:rFonts w:ascii="TimesNewRomanPSMT" w:eastAsia="Times New Roman" w:hAnsi="TimesNewRomanPSMT"/>
          <w:szCs w:val="24"/>
          <w:lang w:val="en-US" w:eastAsia="es-ES_tradnl"/>
        </w:rPr>
        <w:t xml:space="preserve">shows </w:t>
      </w:r>
      <w:r w:rsidR="00394BCB" w:rsidRPr="007618E2">
        <w:rPr>
          <w:rFonts w:ascii="TimesNewRomanPSMT" w:eastAsia="Times New Roman" w:hAnsi="TimesNewRomanPSMT"/>
          <w:szCs w:val="24"/>
          <w:lang w:val="en-US" w:eastAsia="es-ES_tradnl"/>
        </w:rPr>
        <w:t xml:space="preserve">all </w:t>
      </w:r>
      <w:r w:rsidRPr="007618E2">
        <w:rPr>
          <w:rFonts w:ascii="TimesNewRomanPSMT" w:eastAsia="Times New Roman" w:hAnsi="TimesNewRomanPSMT"/>
          <w:szCs w:val="24"/>
          <w:lang w:val="en-US" w:eastAsia="es-ES_tradnl"/>
        </w:rPr>
        <w:t xml:space="preserve">the questions asked in the worksheet for session </w:t>
      </w:r>
      <w:r w:rsidR="007618E2" w:rsidRPr="007618E2">
        <w:rPr>
          <w:rFonts w:ascii="TimesNewRomanPSMT" w:eastAsia="Times New Roman" w:hAnsi="TimesNewRomanPSMT"/>
          <w:szCs w:val="24"/>
          <w:lang w:val="en-US" w:eastAsia="es-ES_tradnl"/>
        </w:rPr>
        <w:t>2 (WP3)</w:t>
      </w:r>
      <w:r w:rsidR="00394BCB" w:rsidRPr="007618E2">
        <w:rPr>
          <w:rFonts w:ascii="TimesNewRomanPSMT" w:eastAsia="Times New Roman" w:hAnsi="TimesNewRomanPSMT"/>
          <w:szCs w:val="24"/>
          <w:lang w:val="en-US" w:eastAsia="es-ES_tradnl"/>
        </w:rPr>
        <w:t>. For the rest of the sessions only the questions for the general case are shown</w:t>
      </w:r>
      <w:r w:rsidRPr="007618E2">
        <w:rPr>
          <w:rFonts w:ascii="TimesNewRomanPSMT" w:eastAsia="Times New Roman" w:hAnsi="TimesNewRomanPSMT"/>
          <w:szCs w:val="24"/>
          <w:lang w:val="en-US" w:eastAsia="es-ES_tradnl"/>
        </w:rPr>
        <w:t>.</w:t>
      </w:r>
      <w:r w:rsidR="00F61F44" w:rsidRPr="007618E2">
        <w:rPr>
          <w:rFonts w:ascii="TimesNewRomanPSMT" w:eastAsia="Times New Roman" w:hAnsi="TimesNewRomanPSMT"/>
          <w:szCs w:val="24"/>
          <w:lang w:val="en-US" w:eastAsia="es-ES_tradnl"/>
        </w:rPr>
        <w:t xml:space="preserve"> </w:t>
      </w:r>
      <w:r w:rsidRPr="007618E2">
        <w:rPr>
          <w:rFonts w:ascii="TimesNewRomanPSMT" w:eastAsia="Times New Roman" w:hAnsi="TimesNewRomanPSMT"/>
          <w:szCs w:val="24"/>
          <w:lang w:val="en-US" w:eastAsia="es-ES_tradnl"/>
        </w:rPr>
        <w:t xml:space="preserve">The sessions and interviews are described in further detail in </w:t>
      </w:r>
      <w:r w:rsidRPr="007618E2">
        <w:rPr>
          <w:rFonts w:ascii="TimesNewRomanPSMT" w:hAnsi="TimesNewRomanPSMT"/>
          <w:lang w:val="en-US"/>
        </w:rPr>
        <w:t>Ayala-Altamirano and Molina (2021</w:t>
      </w:r>
      <w:r w:rsidRPr="00BF44EB">
        <w:rPr>
          <w:rFonts w:ascii="TimesNewRomanPSMT" w:hAnsi="TimesNewRomanPSMT"/>
          <w:lang w:val="en-US"/>
        </w:rPr>
        <w:t>) and Ramírez et al. (2020)</w:t>
      </w:r>
      <w:r w:rsidRPr="00BF44EB">
        <w:rPr>
          <w:rFonts w:ascii="TimesNewRomanPSMT" w:eastAsia="Times New Roman" w:hAnsi="TimesNewRomanPSMT"/>
          <w:szCs w:val="24"/>
          <w:lang w:val="en-US" w:eastAsia="es-ES_tradnl"/>
        </w:rPr>
        <w:t>.</w:t>
      </w:r>
    </w:p>
    <w:p w14:paraId="03B2AB7C" w14:textId="64395036" w:rsidR="00A31E33" w:rsidRPr="00BF44EB" w:rsidRDefault="00A31E33" w:rsidP="00A31E33">
      <w:pPr>
        <w:rPr>
          <w:rFonts w:ascii="TimesNewRomanPSMT" w:eastAsia="Times New Roman" w:hAnsi="TimesNewRomanPSMT"/>
          <w:szCs w:val="24"/>
          <w:lang w:val="en-US" w:eastAsia="es-ES_tradnl"/>
        </w:rPr>
      </w:pPr>
      <w:r w:rsidRPr="00BD3E96">
        <w:rPr>
          <w:rFonts w:ascii="TimesNewRomanPSMT" w:eastAsia="Times New Roman" w:hAnsi="TimesNewRomanPSMT"/>
          <w:szCs w:val="24"/>
          <w:lang w:val="en-US" w:eastAsia="es-ES_tradnl"/>
        </w:rPr>
        <w:t xml:space="preserve">Three ways of representing the variables were considered in the design of the sessions: natural language, drawing or symbols and letters. The general case </w:t>
      </w:r>
      <w:r>
        <w:rPr>
          <w:rFonts w:ascii="TimesNewRomanPSMT" w:eastAsia="Times New Roman" w:hAnsi="TimesNewRomanPSMT"/>
          <w:szCs w:val="24"/>
          <w:lang w:val="en-US" w:eastAsia="es-ES_tradnl"/>
        </w:rPr>
        <w:t xml:space="preserve">in natural language </w:t>
      </w:r>
      <w:r w:rsidRPr="00BD3E96">
        <w:rPr>
          <w:rFonts w:ascii="TimesNewRomanPSMT" w:eastAsia="Times New Roman" w:hAnsi="TimesNewRomanPSMT"/>
          <w:szCs w:val="24"/>
          <w:lang w:val="en-US" w:eastAsia="es-ES_tradnl"/>
        </w:rPr>
        <w:t xml:space="preserve">was </w:t>
      </w:r>
      <w:r>
        <w:rPr>
          <w:rFonts w:ascii="TimesNewRomanPSMT" w:eastAsia="Times New Roman" w:hAnsi="TimesNewRomanPSMT"/>
          <w:szCs w:val="24"/>
          <w:lang w:val="en-US" w:eastAsia="es-ES_tradnl"/>
        </w:rPr>
        <w:t xml:space="preserve">represented as “many” or another </w:t>
      </w:r>
      <w:r w:rsidRPr="00BD3E96">
        <w:rPr>
          <w:rFonts w:ascii="TimesNewRomanPSMT" w:eastAsia="Times New Roman" w:hAnsi="TimesNewRomanPSMT"/>
          <w:szCs w:val="24"/>
          <w:lang w:val="en-US" w:eastAsia="es-ES_tradnl"/>
        </w:rPr>
        <w:t>expression proposed by the students</w:t>
      </w:r>
      <w:r>
        <w:rPr>
          <w:rFonts w:ascii="TimesNewRomanPSMT" w:eastAsia="Times New Roman" w:hAnsi="TimesNewRomanPSMT"/>
          <w:szCs w:val="24"/>
          <w:lang w:val="en-US" w:eastAsia="es-ES_tradnl"/>
        </w:rPr>
        <w:t xml:space="preserve">. For example, </w:t>
      </w:r>
      <w:r w:rsidRPr="00BD3E96">
        <w:rPr>
          <w:rFonts w:ascii="TimesNewRomanPSMT" w:eastAsia="Times New Roman" w:hAnsi="TimesNewRomanPSMT"/>
          <w:szCs w:val="24"/>
          <w:lang w:val="en-US" w:eastAsia="es-ES_tradnl"/>
        </w:rPr>
        <w:t xml:space="preserve"> </w:t>
      </w:r>
      <w:r>
        <w:rPr>
          <w:rFonts w:ascii="TimesNewRomanPSMT" w:eastAsia="Times New Roman" w:hAnsi="TimesNewRomanPSMT"/>
          <w:szCs w:val="24"/>
          <w:lang w:val="en-US" w:eastAsia="es-ES_tradnl"/>
        </w:rPr>
        <w:t>i</w:t>
      </w:r>
      <w:r w:rsidRPr="00BD3E96">
        <w:rPr>
          <w:rFonts w:ascii="TimesNewRomanPSMT" w:eastAsia="Times New Roman" w:hAnsi="TimesNewRomanPSMT"/>
          <w:szCs w:val="24"/>
          <w:lang w:val="en-US" w:eastAsia="es-ES_tradnl"/>
        </w:rPr>
        <w:t>n WP5 the number of guests was represented in natural language as “many guests” or “infinite number of guests” (in WP3).</w:t>
      </w:r>
      <w:r w:rsidRPr="00BF44EB">
        <w:rPr>
          <w:rFonts w:ascii="TimesNewRomanPSMT" w:eastAsia="Times New Roman" w:hAnsi="TimesNewRomanPSMT"/>
          <w:szCs w:val="24"/>
          <w:lang w:val="en-US" w:eastAsia="es-ES_tradnl"/>
        </w:rPr>
        <w:t xml:space="preserve"> </w:t>
      </w:r>
    </w:p>
    <w:p w14:paraId="786972C2" w14:textId="05C7147E" w:rsidR="00A31E33" w:rsidRDefault="00A31E33" w:rsidP="00A31E33">
      <w:pPr>
        <w:rPr>
          <w:lang w:val="en-US"/>
        </w:rPr>
      </w:pPr>
      <w:r w:rsidRPr="00BF44EB">
        <w:rPr>
          <w:rFonts w:ascii="TimesNewRomanPSMT" w:eastAsia="Times New Roman" w:hAnsi="TimesNewRomanPSMT"/>
          <w:szCs w:val="24"/>
          <w:lang w:val="en-US" w:eastAsia="es-ES_tradnl"/>
        </w:rPr>
        <w:t xml:space="preserve">The use of letters was introduced in WP1 with true/false statements, given that prior experience showed such questions to </w:t>
      </w:r>
      <w:r>
        <w:rPr>
          <w:rFonts w:ascii="TimesNewRomanPSMT" w:eastAsia="Times New Roman" w:hAnsi="TimesNewRomanPSMT"/>
          <w:szCs w:val="24"/>
          <w:lang w:val="en-US" w:eastAsia="es-ES_tradnl"/>
        </w:rPr>
        <w:t>support</w:t>
      </w:r>
      <w:r w:rsidRPr="00BF44EB">
        <w:rPr>
          <w:rFonts w:ascii="TimesNewRomanPSMT" w:eastAsia="Times New Roman" w:hAnsi="TimesNewRomanPSMT"/>
          <w:szCs w:val="24"/>
          <w:lang w:val="en-US" w:eastAsia="es-ES_tradnl"/>
        </w:rPr>
        <w:t xml:space="preserve"> the interpretation of letters as variables </w:t>
      </w:r>
      <w:r w:rsidRPr="00BF44EB" w:rsidDel="00060A00">
        <w:rPr>
          <w:rFonts w:ascii="TimesNewRomanPSMT" w:eastAsia="Times New Roman" w:hAnsi="TimesNewRomanPSMT"/>
          <w:szCs w:val="24"/>
          <w:lang w:val="en-US" w:eastAsia="es-ES_tradnl"/>
        </w:rPr>
        <w:t xml:space="preserve">(Ayala-Altamirano </w:t>
      </w:r>
      <w:r>
        <w:rPr>
          <w:rFonts w:ascii="TimesNewRomanPSMT" w:eastAsia="Times New Roman" w:hAnsi="TimesNewRomanPSMT"/>
          <w:szCs w:val="24"/>
          <w:lang w:val="en-US" w:eastAsia="es-ES_tradnl"/>
        </w:rPr>
        <w:t>&amp;</w:t>
      </w:r>
      <w:r w:rsidRPr="00BF44EB" w:rsidDel="00060A00">
        <w:rPr>
          <w:rFonts w:ascii="TimesNewRomanPSMT" w:eastAsia="Times New Roman" w:hAnsi="TimesNewRomanPSMT"/>
          <w:szCs w:val="24"/>
          <w:lang w:val="en-US" w:eastAsia="es-ES_tradnl"/>
        </w:rPr>
        <w:t xml:space="preserve"> Molina 2020)</w:t>
      </w:r>
      <w:r w:rsidRPr="00BF44EB">
        <w:rPr>
          <w:rFonts w:ascii="TimesNewRomanPSMT" w:eastAsia="Times New Roman" w:hAnsi="TimesNewRomanPSMT"/>
          <w:szCs w:val="24"/>
          <w:lang w:val="en-US" w:eastAsia="es-ES_tradnl"/>
        </w:rPr>
        <w:t xml:space="preserve">. </w:t>
      </w:r>
      <w:r w:rsidRPr="007D6C62">
        <w:rPr>
          <w:rFonts w:ascii="TimesNewRomanPSMT" w:eastAsia="Times New Roman" w:hAnsi="TimesNewRomanPSMT"/>
          <w:szCs w:val="24"/>
          <w:lang w:val="en-US" w:eastAsia="es-ES_tradnl"/>
        </w:rPr>
        <w:t xml:space="preserve">This WP was presented in the </w:t>
      </w:r>
      <w:r w:rsidRPr="00BF44EB">
        <w:rPr>
          <w:rFonts w:eastAsia="Times New Roman"/>
          <w:lang w:val="en-US" w:eastAsia="es-ES_tradnl"/>
        </w:rPr>
        <w:t>initial questionnaire</w:t>
      </w:r>
      <w:r w:rsidRPr="007D6C62">
        <w:rPr>
          <w:rFonts w:ascii="TimesNewRomanPSMT" w:eastAsia="Times New Roman" w:hAnsi="TimesNewRomanPSMT"/>
          <w:szCs w:val="24"/>
          <w:lang w:val="en-US" w:eastAsia="es-ES_tradnl"/>
        </w:rPr>
        <w:t xml:space="preserve">. In order to identify the spontaneous ideas of the students, the teacher only told them that the letters represented a quantity that we do not know, as well as the </w:t>
      </w:r>
      <w:r>
        <w:rPr>
          <w:rFonts w:ascii="TimesNewRomanPSMT" w:eastAsia="Times New Roman" w:hAnsi="TimesNewRomanPSMT"/>
          <w:szCs w:val="24"/>
          <w:lang w:val="en-US" w:eastAsia="es-ES_tradnl"/>
        </w:rPr>
        <w:t xml:space="preserve">question </w:t>
      </w:r>
      <w:r w:rsidRPr="007D6C62">
        <w:rPr>
          <w:rFonts w:ascii="TimesNewRomanPSMT" w:eastAsia="Times New Roman" w:hAnsi="TimesNewRomanPSMT"/>
          <w:szCs w:val="24"/>
          <w:lang w:val="en-US" w:eastAsia="es-ES_tradnl"/>
        </w:rPr>
        <w:t>mark</w:t>
      </w:r>
      <w:r>
        <w:rPr>
          <w:rFonts w:ascii="TimesNewRomanPSMT" w:eastAsia="Times New Roman" w:hAnsi="TimesNewRomanPSMT"/>
          <w:szCs w:val="24"/>
          <w:lang w:val="en-US" w:eastAsia="es-ES_tradnl"/>
        </w:rPr>
        <w:t xml:space="preserve"> </w:t>
      </w:r>
      <w:r w:rsidRPr="007D6C62">
        <w:rPr>
          <w:rFonts w:ascii="TimesNewRomanPSMT" w:eastAsia="Times New Roman" w:hAnsi="TimesNewRomanPSMT"/>
          <w:szCs w:val="24"/>
          <w:lang w:val="en-US" w:eastAsia="es-ES_tradnl"/>
        </w:rPr>
        <w:t>"?".</w:t>
      </w:r>
      <w:r>
        <w:rPr>
          <w:rFonts w:ascii="TimesNewRomanPSMT" w:eastAsia="Times New Roman" w:hAnsi="TimesNewRomanPSMT"/>
          <w:szCs w:val="24"/>
          <w:lang w:val="en-US" w:eastAsia="es-ES_tradnl"/>
        </w:rPr>
        <w:t xml:space="preserve"> In the next session</w:t>
      </w:r>
      <w:r w:rsidRPr="00BF44EB">
        <w:rPr>
          <w:rFonts w:ascii="TimesNewRomanPSMT" w:eastAsia="Times New Roman" w:hAnsi="TimesNewRomanPSMT"/>
          <w:szCs w:val="24"/>
          <w:lang w:val="en-US" w:eastAsia="es-ES_tradnl"/>
        </w:rPr>
        <w:t xml:space="preserve">, in light of the difficulties observed in the questionnaire we decided to reserve the use of letters for the </w:t>
      </w:r>
      <w:r w:rsidRPr="00BF44EB">
        <w:rPr>
          <w:rFonts w:eastAsia="Times New Roman"/>
          <w:lang w:val="en-US" w:eastAsia="es-ES_tradnl"/>
        </w:rPr>
        <w:t>general discussions</w:t>
      </w:r>
      <w:r w:rsidRPr="00BF44EB">
        <w:rPr>
          <w:rFonts w:ascii="TimesNewRomanPSMT" w:eastAsia="Times New Roman" w:hAnsi="TimesNewRomanPSMT"/>
          <w:szCs w:val="24"/>
          <w:lang w:val="en-US" w:eastAsia="es-ES_tradnl"/>
        </w:rPr>
        <w:t xml:space="preserve">, where teacher-researcher’ mediation </w:t>
      </w:r>
      <w:r>
        <w:rPr>
          <w:rFonts w:ascii="TimesNewRomanPSMT" w:eastAsia="Times New Roman" w:hAnsi="TimesNewRomanPSMT"/>
          <w:szCs w:val="24"/>
          <w:lang w:val="en-US" w:eastAsia="es-ES_tradnl"/>
        </w:rPr>
        <w:t xml:space="preserve">could </w:t>
      </w:r>
      <w:r w:rsidR="00FC54BF">
        <w:rPr>
          <w:rFonts w:ascii="TimesNewRomanPSMT" w:eastAsia="Times New Roman" w:hAnsi="TimesNewRomanPSMT"/>
          <w:szCs w:val="24"/>
          <w:lang w:val="en-US" w:eastAsia="es-ES_tradnl"/>
        </w:rPr>
        <w:t xml:space="preserve">support students’ </w:t>
      </w:r>
      <w:r>
        <w:rPr>
          <w:rFonts w:ascii="TimesNewRomanPSMT" w:eastAsia="Times New Roman" w:hAnsi="TimesNewRomanPSMT"/>
          <w:szCs w:val="24"/>
          <w:lang w:val="en-US" w:eastAsia="es-ES_tradnl"/>
        </w:rPr>
        <w:t>understanding</w:t>
      </w:r>
      <w:r w:rsidRPr="00BF44EB">
        <w:rPr>
          <w:rFonts w:ascii="TimesNewRomanPSMT" w:eastAsia="Times New Roman" w:hAnsi="TimesNewRomanPSMT"/>
          <w:szCs w:val="24"/>
          <w:lang w:val="en-US" w:eastAsia="es-ES_tradnl"/>
        </w:rPr>
        <w:t xml:space="preserve">. Letters were introduced after discussing the general case in natural language. Students were asked what would happen if the variable at issue were represented by a letter suggested by the research team. </w:t>
      </w:r>
      <w:r w:rsidRPr="0013081A">
        <w:rPr>
          <w:lang w:val="en-US"/>
        </w:rPr>
        <w:t>Especially</w:t>
      </w:r>
      <w:r w:rsidRPr="00BF44EB">
        <w:rPr>
          <w:rFonts w:ascii="TimesNewRomanPSMT" w:eastAsia="Times New Roman" w:hAnsi="TimesNewRomanPSMT"/>
          <w:szCs w:val="24"/>
          <w:lang w:val="en-US" w:eastAsia="es-ES_tradnl"/>
        </w:rPr>
        <w:t xml:space="preserve"> in WP4, however, the variable was represented with a letter in the written question on the general case, drawing from earlier research where students were asked to write a note to someone else (as in Radford 2018). They then answered true/false statements containing letters as in WP1.</w:t>
      </w:r>
      <w:r w:rsidRPr="00BF44EB">
        <w:rPr>
          <w:lang w:val="en-US"/>
        </w:rPr>
        <w:t xml:space="preserve"> </w:t>
      </w:r>
    </w:p>
    <w:p w14:paraId="0CF5DEF3" w14:textId="145022F8" w:rsidR="00A31E33" w:rsidRDefault="00A31E33" w:rsidP="00A31E33">
      <w:pPr>
        <w:rPr>
          <w:rFonts w:ascii="TimesNewRomanPSMT" w:eastAsia="Times New Roman" w:hAnsi="TimesNewRomanPSMT"/>
          <w:szCs w:val="24"/>
          <w:lang w:val="en-US" w:eastAsia="es-ES_tradnl"/>
        </w:rPr>
      </w:pPr>
      <w:r w:rsidRPr="00BF44EB">
        <w:rPr>
          <w:rFonts w:eastAsia="Times New Roman"/>
          <w:lang w:val="en-US" w:eastAsia="es-ES_tradnl"/>
        </w:rPr>
        <w:t xml:space="preserve">Alternative </w:t>
      </w:r>
      <w:r>
        <w:rPr>
          <w:rFonts w:eastAsia="Times New Roman"/>
          <w:lang w:val="en-US" w:eastAsia="es-ES_tradnl"/>
        </w:rPr>
        <w:t xml:space="preserve">written </w:t>
      </w:r>
      <w:r w:rsidRPr="00BF44EB">
        <w:rPr>
          <w:rFonts w:eastAsia="Times New Roman"/>
          <w:lang w:val="en-US" w:eastAsia="es-ES_tradnl"/>
        </w:rPr>
        <w:t xml:space="preserve">representations for variables were also introduced in WP1 and </w:t>
      </w:r>
      <w:r>
        <w:rPr>
          <w:rFonts w:eastAsia="Times New Roman"/>
          <w:lang w:val="en-US" w:eastAsia="es-ES_tradnl"/>
        </w:rPr>
        <w:t>WP</w:t>
      </w:r>
      <w:r w:rsidRPr="00BF44EB">
        <w:rPr>
          <w:rFonts w:eastAsia="Times New Roman"/>
          <w:lang w:val="en-US" w:eastAsia="es-ES_tradnl"/>
        </w:rPr>
        <w:t>3: a question mark and an inkblot, respectively. We decided to use the character “?” because earlier studies showed that it was one suggested by students before receiving instruction on the use of alphanumerical symbolism (Radford 2018). The use of an inkblot was explored to determine whether it was more accessible than letters. The underlying assumption was that other types of representation would need to be suggested to afford students the opportunity to use the one that made most sense to them.</w:t>
      </w:r>
    </w:p>
    <w:p w14:paraId="3B7EEE30" w14:textId="209268B0" w:rsidR="00763285" w:rsidRDefault="00D758A2" w:rsidP="00A31E33">
      <w:pPr>
        <w:spacing w:line="240" w:lineRule="auto"/>
        <w:ind w:firstLine="0"/>
        <w:jc w:val="center"/>
        <w:rPr>
          <w:rFonts w:ascii="TimesNewRomanPSMT" w:eastAsia="Times New Roman" w:hAnsi="TimesNewRomanPSMT"/>
          <w:szCs w:val="24"/>
          <w:lang w:val="en-US" w:eastAsia="es-ES_tradnl"/>
        </w:rPr>
      </w:pPr>
      <w:r w:rsidRPr="00D758A2">
        <w:rPr>
          <w:rFonts w:ascii="TimesNewRomanPSMT" w:eastAsia="Times New Roman" w:hAnsi="TimesNewRomanPSMT"/>
          <w:noProof/>
          <w:szCs w:val="24"/>
          <w:lang w:val="en-US" w:eastAsia="es-ES_tradnl"/>
        </w:rPr>
        <w:lastRenderedPageBreak/>
        <w:drawing>
          <wp:inline distT="0" distB="0" distL="0" distR="0" wp14:anchorId="4E71B634" wp14:editId="596AE725">
            <wp:extent cx="5330741" cy="761315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52" b="1096"/>
                    <a:stretch/>
                  </pic:blipFill>
                  <pic:spPr bwMode="auto">
                    <a:xfrm>
                      <a:off x="0" y="0"/>
                      <a:ext cx="5357678" cy="7651620"/>
                    </a:xfrm>
                    <a:prstGeom prst="rect">
                      <a:avLst/>
                    </a:prstGeom>
                    <a:ln>
                      <a:noFill/>
                    </a:ln>
                    <a:extLst>
                      <a:ext uri="{53640926-AAD7-44D8-BBD7-CCE9431645EC}">
                        <a14:shadowObscured xmlns:a14="http://schemas.microsoft.com/office/drawing/2010/main"/>
                      </a:ext>
                    </a:extLst>
                  </pic:spPr>
                </pic:pic>
              </a:graphicData>
            </a:graphic>
          </wp:inline>
        </w:drawing>
      </w:r>
    </w:p>
    <w:p w14:paraId="47E3A089" w14:textId="5449CA2E" w:rsidR="00752C29" w:rsidRPr="00BF44EB" w:rsidRDefault="00752C29" w:rsidP="00A31E33">
      <w:pPr>
        <w:spacing w:after="360" w:line="240" w:lineRule="auto"/>
        <w:ind w:firstLine="0"/>
        <w:rPr>
          <w:lang w:val="en-US"/>
        </w:rPr>
      </w:pPr>
      <w:r w:rsidRPr="00BF44EB">
        <w:rPr>
          <w:b/>
          <w:bCs/>
          <w:lang w:val="en-US"/>
        </w:rPr>
        <w:t xml:space="preserve">Fig. </w:t>
      </w:r>
      <w:r w:rsidR="00D758A2">
        <w:rPr>
          <w:b/>
          <w:bCs/>
          <w:lang w:val="en-US"/>
        </w:rPr>
        <w:t>5</w:t>
      </w:r>
      <w:r w:rsidRPr="00BF44EB">
        <w:rPr>
          <w:b/>
          <w:bCs/>
          <w:lang w:val="en-US"/>
        </w:rPr>
        <w:t xml:space="preserve"> </w:t>
      </w:r>
      <w:r w:rsidRPr="00AA5F2B">
        <w:rPr>
          <w:lang w:val="en-US"/>
        </w:rPr>
        <w:t>Background information for W</w:t>
      </w:r>
      <w:r w:rsidR="005F322A">
        <w:rPr>
          <w:lang w:val="en-US"/>
        </w:rPr>
        <w:t xml:space="preserve">ord </w:t>
      </w:r>
      <w:r w:rsidRPr="00AA5F2B">
        <w:rPr>
          <w:lang w:val="en-US"/>
        </w:rPr>
        <w:t>P</w:t>
      </w:r>
      <w:r w:rsidR="005F322A">
        <w:rPr>
          <w:lang w:val="en-US"/>
        </w:rPr>
        <w:t>roblem</w:t>
      </w:r>
      <w:r w:rsidR="000E5A81">
        <w:rPr>
          <w:lang w:val="en-US"/>
        </w:rPr>
        <w:t>s</w:t>
      </w:r>
    </w:p>
    <w:p w14:paraId="7FEAC196" w14:textId="2C27DE5E" w:rsidR="00043256" w:rsidRPr="00EB106A" w:rsidRDefault="00EC4B42" w:rsidP="00043256">
      <w:pPr>
        <w:pStyle w:val="Ttulo2"/>
        <w:rPr>
          <w:b w:val="0"/>
          <w:lang w:val="en-US"/>
        </w:rPr>
      </w:pPr>
      <w:r>
        <w:rPr>
          <w:lang w:val="en-US"/>
        </w:rPr>
        <w:t>3</w:t>
      </w:r>
      <w:r w:rsidR="00043256" w:rsidRPr="00EB106A">
        <w:rPr>
          <w:lang w:val="en-US"/>
        </w:rPr>
        <w:t>.3. Data collection and analysis</w:t>
      </w:r>
    </w:p>
    <w:p w14:paraId="6A2F48D1" w14:textId="10865651" w:rsidR="009F0F82" w:rsidRPr="00BF44EB" w:rsidRDefault="00043256" w:rsidP="00043256">
      <w:pPr>
        <w:pStyle w:val="NormalTesis"/>
        <w:rPr>
          <w:lang w:val="en-US"/>
        </w:rPr>
      </w:pPr>
      <w:r w:rsidRPr="00BF44EB">
        <w:rPr>
          <w:lang w:val="en-US"/>
        </w:rPr>
        <w:lastRenderedPageBreak/>
        <w:t xml:space="preserve">The data analysis conducted was qualitative. Data were collected from </w:t>
      </w:r>
      <w:r w:rsidR="002113DB">
        <w:rPr>
          <w:lang w:val="en-US"/>
        </w:rPr>
        <w:t xml:space="preserve">three </w:t>
      </w:r>
      <w:r w:rsidRPr="00BF44EB">
        <w:rPr>
          <w:lang w:val="en-US"/>
        </w:rPr>
        <w:t xml:space="preserve">sources: written </w:t>
      </w:r>
      <w:r w:rsidR="00835752" w:rsidRPr="00BF44EB">
        <w:rPr>
          <w:lang w:val="en-US"/>
        </w:rPr>
        <w:t>worksheets</w:t>
      </w:r>
      <w:r w:rsidR="00495BBC">
        <w:rPr>
          <w:lang w:val="en-US"/>
        </w:rPr>
        <w:t xml:space="preserve">, </w:t>
      </w:r>
      <w:r w:rsidRPr="00BF44EB">
        <w:rPr>
          <w:lang w:val="en-US"/>
        </w:rPr>
        <w:t>video</w:t>
      </w:r>
      <w:r w:rsidR="00562906">
        <w:rPr>
          <w:lang w:val="en-US"/>
        </w:rPr>
        <w:t>s</w:t>
      </w:r>
      <w:r w:rsidRPr="00BF44EB">
        <w:rPr>
          <w:lang w:val="en-US"/>
        </w:rPr>
        <w:t xml:space="preserve"> of the sessions (with a fixed camera located at the rear of the classroom and with a mobile camera recording students as they worked in small groups) and </w:t>
      </w:r>
      <w:r w:rsidR="00495BBC">
        <w:rPr>
          <w:lang w:val="en-US"/>
        </w:rPr>
        <w:t>video</w:t>
      </w:r>
      <w:r w:rsidR="00562906">
        <w:rPr>
          <w:lang w:val="en-US"/>
        </w:rPr>
        <w:t>s</w:t>
      </w:r>
      <w:r w:rsidR="00495BBC">
        <w:rPr>
          <w:lang w:val="en-US"/>
        </w:rPr>
        <w:t xml:space="preserve"> of </w:t>
      </w:r>
      <w:r w:rsidR="00562906">
        <w:rPr>
          <w:lang w:val="en-US"/>
        </w:rPr>
        <w:t xml:space="preserve">the </w:t>
      </w:r>
      <w:r w:rsidRPr="00BF44EB">
        <w:rPr>
          <w:lang w:val="en-US"/>
        </w:rPr>
        <w:t>interviews.</w:t>
      </w:r>
      <w:r w:rsidR="000C584F" w:rsidRPr="00BF44EB">
        <w:rPr>
          <w:lang w:val="en-US"/>
        </w:rPr>
        <w:t xml:space="preserve"> </w:t>
      </w:r>
    </w:p>
    <w:p w14:paraId="33096AC5" w14:textId="32C05517" w:rsidR="009F0F82" w:rsidRDefault="00A81FA5" w:rsidP="00ED3BCB">
      <w:pPr>
        <w:rPr>
          <w:lang w:val="en-US"/>
        </w:rPr>
      </w:pPr>
      <w:r w:rsidRPr="00A81FA5">
        <w:rPr>
          <w:lang w:val="en-US"/>
        </w:rPr>
        <w:t>We first checked the worksheets and selected the written productions of the students who obtained a success percentage of more than 50%</w:t>
      </w:r>
      <w:r w:rsidR="00186E00">
        <w:rPr>
          <w:lang w:val="en-US"/>
        </w:rPr>
        <w:t xml:space="preserve"> in the question about particular cases</w:t>
      </w:r>
      <w:r w:rsidRPr="00A81FA5">
        <w:rPr>
          <w:lang w:val="en-US"/>
        </w:rPr>
        <w:t>.</w:t>
      </w:r>
      <w:r w:rsidR="009F0F82" w:rsidRPr="00BF44EB">
        <w:rPr>
          <w:lang w:val="en-US"/>
        </w:rPr>
        <w:t xml:space="preserve"> </w:t>
      </w:r>
      <w:r w:rsidR="00291BF4" w:rsidRPr="00BF44EB">
        <w:rPr>
          <w:lang w:val="en-US"/>
        </w:rPr>
        <w:t xml:space="preserve">Our assumption was that they had </w:t>
      </w:r>
      <w:r w:rsidR="00ED3BCB" w:rsidRPr="00BF44EB">
        <w:rPr>
          <w:lang w:val="en-US"/>
        </w:rPr>
        <w:t>perceived a regularity they could apply to questions on general cases.</w:t>
      </w:r>
      <w:r w:rsidR="009F0F82" w:rsidRPr="00BF44EB">
        <w:rPr>
          <w:lang w:val="en-US"/>
        </w:rPr>
        <w:t xml:space="preserve"> </w:t>
      </w:r>
      <w:r w:rsidRPr="00A81FA5">
        <w:rPr>
          <w:lang w:val="en-US"/>
        </w:rPr>
        <w:t>We then carried out</w:t>
      </w:r>
      <w:r w:rsidRPr="00BF44EB" w:rsidDel="00A81FA5">
        <w:rPr>
          <w:lang w:val="en-US"/>
        </w:rPr>
        <w:t xml:space="preserve"> </w:t>
      </w:r>
      <w:r w:rsidR="00ED3BCB" w:rsidRPr="00BF44EB">
        <w:rPr>
          <w:lang w:val="en-US"/>
        </w:rPr>
        <w:t xml:space="preserve">an inductive analysis </w:t>
      </w:r>
      <w:r w:rsidRPr="00A81FA5">
        <w:rPr>
          <w:lang w:val="en-US"/>
        </w:rPr>
        <w:t>of the written responses of this group of students</w:t>
      </w:r>
      <w:r w:rsidR="0069230D">
        <w:rPr>
          <w:lang w:val="en-US"/>
        </w:rPr>
        <w:t xml:space="preserve"> about general case questions</w:t>
      </w:r>
      <w:r w:rsidRPr="00A81FA5">
        <w:rPr>
          <w:lang w:val="en-US"/>
        </w:rPr>
        <w:t>.</w:t>
      </w:r>
      <w:r w:rsidR="00186E00">
        <w:rPr>
          <w:lang w:val="en-US"/>
        </w:rPr>
        <w:t xml:space="preserve"> </w:t>
      </w:r>
      <w:r w:rsidR="00055ED6" w:rsidRPr="00055ED6">
        <w:rPr>
          <w:lang w:val="en-US"/>
        </w:rPr>
        <w:t>Based on similarities and differences between student responses</w:t>
      </w:r>
      <w:r w:rsidR="00495BBC">
        <w:rPr>
          <w:lang w:val="en-US"/>
        </w:rPr>
        <w:t>, w</w:t>
      </w:r>
      <w:r w:rsidR="00ED3BCB" w:rsidRPr="00BF44EB">
        <w:rPr>
          <w:lang w:val="en-US"/>
        </w:rPr>
        <w:t>e established six categories to characterize their answers to the general case (Table </w:t>
      </w:r>
      <w:r w:rsidR="009C1564">
        <w:rPr>
          <w:lang w:val="en-US"/>
        </w:rPr>
        <w:t>1</w:t>
      </w:r>
      <w:r w:rsidR="00ED3BCB" w:rsidRPr="00BF44EB">
        <w:rPr>
          <w:lang w:val="en-US"/>
        </w:rPr>
        <w:t>).</w:t>
      </w:r>
      <w:r w:rsidR="009F0F82" w:rsidRPr="00BF44EB">
        <w:rPr>
          <w:lang w:val="en-US"/>
        </w:rPr>
        <w:t xml:space="preserve"> </w:t>
      </w:r>
      <w:r w:rsidR="00ED3BCB" w:rsidRPr="00BF44EB">
        <w:rPr>
          <w:lang w:val="en-US"/>
        </w:rPr>
        <w:t xml:space="preserve">Only the categories </w:t>
      </w:r>
      <w:r w:rsidR="00ED3BCB" w:rsidRPr="003A13BA">
        <w:rPr>
          <w:i/>
          <w:iCs/>
          <w:lang w:val="en-US"/>
        </w:rPr>
        <w:t>generalization</w:t>
      </w:r>
      <w:r w:rsidR="00ED3BCB" w:rsidRPr="00BF44EB">
        <w:rPr>
          <w:lang w:val="en-US"/>
        </w:rPr>
        <w:t xml:space="preserve">, </w:t>
      </w:r>
      <w:r w:rsidR="00ED3BCB" w:rsidRPr="003A13BA">
        <w:rPr>
          <w:i/>
          <w:iCs/>
          <w:lang w:val="en-US"/>
        </w:rPr>
        <w:t>imprecise generalization</w:t>
      </w:r>
      <w:r w:rsidR="00ED3BCB" w:rsidRPr="00BF44EB">
        <w:rPr>
          <w:lang w:val="en-US"/>
        </w:rPr>
        <w:t xml:space="preserve"> and </w:t>
      </w:r>
      <w:r w:rsidR="00ED3BCB" w:rsidRPr="003A13BA">
        <w:rPr>
          <w:i/>
          <w:iCs/>
          <w:lang w:val="en-US"/>
        </w:rPr>
        <w:t>example</w:t>
      </w:r>
      <w:r w:rsidR="00ED3BCB" w:rsidRPr="00BF44EB">
        <w:rPr>
          <w:lang w:val="en-US"/>
        </w:rPr>
        <w:t xml:space="preserve"> attested to attempts to express or apply the regularity perceived in the particular cases to the general case.</w:t>
      </w:r>
      <w:r w:rsidR="00FC650F" w:rsidRPr="00BF44EB">
        <w:rPr>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7315"/>
      </w:tblGrid>
      <w:tr w:rsidR="009415AD" w:rsidRPr="003367BF" w14:paraId="5A3173DD" w14:textId="77777777" w:rsidTr="002164E3">
        <w:trPr>
          <w:tblHeader/>
        </w:trPr>
        <w:tc>
          <w:tcPr>
            <w:tcW w:w="9064" w:type="dxa"/>
            <w:gridSpan w:val="2"/>
            <w:tcBorders>
              <w:bottom w:val="single" w:sz="4" w:space="0" w:color="auto"/>
            </w:tcBorders>
          </w:tcPr>
          <w:p w14:paraId="727A5590" w14:textId="09D0E3E8" w:rsidR="009415AD" w:rsidRPr="00BF44EB" w:rsidRDefault="009415AD" w:rsidP="002356A2">
            <w:pPr>
              <w:spacing w:line="276" w:lineRule="auto"/>
              <w:ind w:firstLine="0"/>
              <w:rPr>
                <w:rFonts w:ascii="TimesNewRomanPSMT" w:eastAsia="Times New Roman" w:hAnsi="TimesNewRomanPSMT"/>
                <w:sz w:val="22"/>
                <w:lang w:val="en-US" w:eastAsia="es-ES_tradnl"/>
              </w:rPr>
            </w:pPr>
            <w:r w:rsidRPr="00BF44EB">
              <w:rPr>
                <w:rFonts w:ascii="TimesNewRomanPSMT" w:eastAsia="Times New Roman" w:hAnsi="TimesNewRomanPSMT"/>
                <w:b/>
                <w:bCs/>
                <w:sz w:val="22"/>
                <w:lang w:val="en-US" w:eastAsia="es-ES_tradnl"/>
              </w:rPr>
              <w:t xml:space="preserve">Table </w:t>
            </w:r>
            <w:r w:rsidR="009C1564">
              <w:rPr>
                <w:rFonts w:ascii="TimesNewRomanPSMT" w:eastAsia="Times New Roman" w:hAnsi="TimesNewRomanPSMT"/>
                <w:b/>
                <w:bCs/>
                <w:sz w:val="22"/>
                <w:lang w:val="en-US" w:eastAsia="es-ES_tradnl"/>
              </w:rPr>
              <w:t>1</w:t>
            </w:r>
            <w:r w:rsidRPr="00BF44EB">
              <w:rPr>
                <w:rFonts w:ascii="TimesNewRomanPSMT" w:eastAsia="Times New Roman" w:hAnsi="TimesNewRomanPSMT"/>
                <w:sz w:val="22"/>
                <w:lang w:val="en-US" w:eastAsia="es-ES_tradnl"/>
              </w:rPr>
              <w:t xml:space="preserve"> </w:t>
            </w:r>
            <w:r w:rsidR="00FC54BF">
              <w:rPr>
                <w:rFonts w:ascii="TimesNewRomanPSMT" w:eastAsia="Times New Roman" w:hAnsi="TimesNewRomanPSMT"/>
                <w:sz w:val="22"/>
                <w:lang w:val="en-US" w:eastAsia="es-ES_tradnl"/>
              </w:rPr>
              <w:t>D</w:t>
            </w:r>
            <w:r w:rsidR="00FC54BF" w:rsidRPr="00BF44EB">
              <w:rPr>
                <w:rFonts w:ascii="TimesNewRomanPSMT" w:eastAsia="Times New Roman" w:hAnsi="TimesNewRomanPSMT"/>
                <w:sz w:val="22"/>
                <w:lang w:val="en-US" w:eastAsia="es-ES_tradnl"/>
              </w:rPr>
              <w:t>escriptive categories</w:t>
            </w:r>
            <w:r w:rsidR="00FC54BF" w:rsidRPr="00BF44EB">
              <w:rPr>
                <w:rFonts w:ascii="TimesNewRomanPSMT" w:eastAsia="Times New Roman" w:hAnsi="TimesNewRomanPSMT"/>
                <w:i/>
                <w:iCs/>
                <w:sz w:val="22"/>
                <w:lang w:val="en-US" w:eastAsia="es-ES_tradnl"/>
              </w:rPr>
              <w:t xml:space="preserve"> </w:t>
            </w:r>
            <w:r w:rsidR="00FC54BF">
              <w:rPr>
                <w:rFonts w:ascii="TimesNewRomanPSMT" w:eastAsia="Times New Roman" w:hAnsi="TimesNewRomanPSMT"/>
                <w:sz w:val="22"/>
                <w:lang w:val="en-US" w:eastAsia="es-ES_tradnl"/>
              </w:rPr>
              <w:t>of s</w:t>
            </w:r>
            <w:r w:rsidR="002B1F8E" w:rsidRPr="00BF44EB">
              <w:rPr>
                <w:rFonts w:ascii="TimesNewRomanPSMT" w:eastAsia="Times New Roman" w:hAnsi="TimesNewRomanPSMT"/>
                <w:sz w:val="22"/>
                <w:lang w:val="en-US" w:eastAsia="es-ES_tradnl"/>
              </w:rPr>
              <w:t xml:space="preserve">tudents’ answers to general case questions </w:t>
            </w:r>
          </w:p>
        </w:tc>
      </w:tr>
      <w:tr w:rsidR="00B344EB" w:rsidRPr="00BF44EB" w14:paraId="61667921" w14:textId="77777777" w:rsidTr="00B344EB">
        <w:trPr>
          <w:tblHeader/>
        </w:trPr>
        <w:tc>
          <w:tcPr>
            <w:tcW w:w="1749" w:type="dxa"/>
            <w:tcBorders>
              <w:top w:val="single" w:sz="4" w:space="0" w:color="auto"/>
              <w:bottom w:val="single" w:sz="4" w:space="0" w:color="auto"/>
            </w:tcBorders>
          </w:tcPr>
          <w:p w14:paraId="5496BC30" w14:textId="789CB4DF" w:rsidR="00B344EB" w:rsidRPr="00BF44EB" w:rsidRDefault="00B344EB" w:rsidP="00C218FE">
            <w:pPr>
              <w:ind w:firstLine="0"/>
              <w:rPr>
                <w:sz w:val="22"/>
                <w:lang w:val="en-US"/>
              </w:rPr>
            </w:pPr>
            <w:r w:rsidRPr="00BF44EB">
              <w:rPr>
                <w:sz w:val="22"/>
                <w:lang w:val="en-US"/>
              </w:rPr>
              <w:t>Category</w:t>
            </w:r>
          </w:p>
        </w:tc>
        <w:tc>
          <w:tcPr>
            <w:tcW w:w="7315" w:type="dxa"/>
            <w:tcBorders>
              <w:top w:val="single" w:sz="4" w:space="0" w:color="auto"/>
              <w:bottom w:val="single" w:sz="4" w:space="0" w:color="auto"/>
            </w:tcBorders>
          </w:tcPr>
          <w:p w14:paraId="35BE5242" w14:textId="0989DC3A" w:rsidR="00B344EB" w:rsidRPr="00EB106A" w:rsidRDefault="00B344EB" w:rsidP="00B344EB">
            <w:pPr>
              <w:ind w:firstLine="0"/>
              <w:rPr>
                <w:sz w:val="22"/>
                <w:lang w:val="en-US"/>
              </w:rPr>
            </w:pPr>
            <w:r w:rsidRPr="00EB106A">
              <w:rPr>
                <w:sz w:val="22"/>
                <w:lang w:val="en-US"/>
              </w:rPr>
              <w:t>Description</w:t>
            </w:r>
          </w:p>
        </w:tc>
      </w:tr>
      <w:tr w:rsidR="00B344EB" w:rsidRPr="003367BF" w14:paraId="6E772C9B" w14:textId="77777777" w:rsidTr="00843C9A">
        <w:tc>
          <w:tcPr>
            <w:tcW w:w="1749" w:type="dxa"/>
            <w:tcBorders>
              <w:top w:val="single" w:sz="4" w:space="0" w:color="auto"/>
            </w:tcBorders>
          </w:tcPr>
          <w:p w14:paraId="3636DD8C" w14:textId="64F126CA" w:rsidR="00B344EB" w:rsidRPr="00BF44EB" w:rsidRDefault="00B344EB" w:rsidP="00A40DF9">
            <w:pPr>
              <w:ind w:left="173" w:hanging="173"/>
              <w:rPr>
                <w:color w:val="000000" w:themeColor="text1"/>
                <w:sz w:val="22"/>
                <w:lang w:val="en-US"/>
              </w:rPr>
            </w:pPr>
            <w:r w:rsidRPr="00BF44EB">
              <w:rPr>
                <w:color w:val="000000" w:themeColor="text1"/>
                <w:sz w:val="22"/>
                <w:lang w:val="en-US"/>
              </w:rPr>
              <w:t>Generalization</w:t>
            </w:r>
          </w:p>
        </w:tc>
        <w:tc>
          <w:tcPr>
            <w:tcW w:w="7315" w:type="dxa"/>
            <w:tcBorders>
              <w:top w:val="single" w:sz="4" w:space="0" w:color="auto"/>
            </w:tcBorders>
          </w:tcPr>
          <w:p w14:paraId="71DE0BCA" w14:textId="795B492A" w:rsidR="00B344EB" w:rsidRPr="00BF44EB" w:rsidRDefault="00B344EB" w:rsidP="00C14476">
            <w:pPr>
              <w:ind w:left="126" w:hanging="173"/>
              <w:jc w:val="left"/>
              <w:rPr>
                <w:color w:val="000000" w:themeColor="text1"/>
                <w:sz w:val="22"/>
                <w:lang w:val="en-US"/>
              </w:rPr>
            </w:pPr>
            <w:r w:rsidRPr="00BF44EB">
              <w:rPr>
                <w:color w:val="000000" w:themeColor="text1"/>
                <w:sz w:val="22"/>
                <w:lang w:val="en-US"/>
              </w:rPr>
              <w:t>Students describe the mathematical relationship involved and mention indeterminate quantities.</w:t>
            </w:r>
          </w:p>
        </w:tc>
      </w:tr>
      <w:tr w:rsidR="00B344EB" w:rsidRPr="003367BF" w14:paraId="6CF496B4" w14:textId="77777777" w:rsidTr="007B3BC8">
        <w:tc>
          <w:tcPr>
            <w:tcW w:w="1749" w:type="dxa"/>
          </w:tcPr>
          <w:p w14:paraId="668135B9" w14:textId="33F9B1A5" w:rsidR="00B344EB" w:rsidRPr="00EB106A" w:rsidRDefault="00B344EB" w:rsidP="00A40DF9">
            <w:pPr>
              <w:ind w:left="173" w:hanging="173"/>
              <w:rPr>
                <w:sz w:val="22"/>
                <w:lang w:val="en-US"/>
              </w:rPr>
            </w:pPr>
            <w:r w:rsidRPr="00BF44EB">
              <w:rPr>
                <w:sz w:val="22"/>
                <w:lang w:val="en-US"/>
              </w:rPr>
              <w:t>Imprecise generalization</w:t>
            </w:r>
          </w:p>
        </w:tc>
        <w:tc>
          <w:tcPr>
            <w:tcW w:w="7315" w:type="dxa"/>
          </w:tcPr>
          <w:p w14:paraId="05F6ED27" w14:textId="2445AE7F" w:rsidR="00B344EB" w:rsidRPr="00BF44EB" w:rsidRDefault="00B344EB" w:rsidP="00C14476">
            <w:pPr>
              <w:ind w:left="126" w:hanging="173"/>
              <w:jc w:val="left"/>
              <w:rPr>
                <w:color w:val="000000" w:themeColor="text1"/>
                <w:sz w:val="22"/>
                <w:lang w:val="en-US"/>
              </w:rPr>
            </w:pPr>
            <w:r w:rsidRPr="00BF44EB">
              <w:rPr>
                <w:color w:val="000000" w:themeColor="text1"/>
                <w:sz w:val="22"/>
                <w:lang w:val="en-US"/>
              </w:rPr>
              <w:t>Students describe the mathematical relationship involved mentioning only the arithmetic operation or implicitly expressing the relationship with no mention of the variables.</w:t>
            </w:r>
          </w:p>
        </w:tc>
      </w:tr>
      <w:tr w:rsidR="00B344EB" w:rsidRPr="003367BF" w14:paraId="3C2CC900" w14:textId="77777777" w:rsidTr="00246912">
        <w:tc>
          <w:tcPr>
            <w:tcW w:w="1749" w:type="dxa"/>
          </w:tcPr>
          <w:p w14:paraId="7AD42DD2" w14:textId="04FC89E0" w:rsidR="00B344EB" w:rsidRPr="00BF44EB" w:rsidRDefault="00B344EB" w:rsidP="00A40DF9">
            <w:pPr>
              <w:ind w:left="173" w:hanging="173"/>
              <w:rPr>
                <w:sz w:val="22"/>
                <w:lang w:val="en-US"/>
              </w:rPr>
            </w:pPr>
            <w:r w:rsidRPr="00BF44EB">
              <w:rPr>
                <w:sz w:val="22"/>
                <w:lang w:val="en-US"/>
              </w:rPr>
              <w:t xml:space="preserve">Example </w:t>
            </w:r>
          </w:p>
        </w:tc>
        <w:tc>
          <w:tcPr>
            <w:tcW w:w="7315" w:type="dxa"/>
          </w:tcPr>
          <w:p w14:paraId="38EECC9F" w14:textId="471D5F1E" w:rsidR="00B344EB" w:rsidRPr="00BF44EB" w:rsidRDefault="00B344EB" w:rsidP="00C14476">
            <w:pPr>
              <w:ind w:left="126" w:hanging="173"/>
              <w:jc w:val="left"/>
              <w:rPr>
                <w:color w:val="000000" w:themeColor="text1"/>
                <w:sz w:val="22"/>
                <w:lang w:val="en-US"/>
              </w:rPr>
            </w:pPr>
            <w:r w:rsidRPr="00EB106A">
              <w:rPr>
                <w:color w:val="000000" w:themeColor="text1"/>
                <w:sz w:val="22"/>
                <w:lang w:val="en-US"/>
              </w:rPr>
              <w:t xml:space="preserve">Students propose a particular numerical case to represent the dependent and independent variables, in an answer consistent with their replies to preceding particular cases. </w:t>
            </w:r>
          </w:p>
        </w:tc>
      </w:tr>
      <w:tr w:rsidR="00B344EB" w:rsidRPr="003367BF" w14:paraId="2E5D7C6A" w14:textId="77777777" w:rsidTr="002E5F6C">
        <w:tc>
          <w:tcPr>
            <w:tcW w:w="1749" w:type="dxa"/>
          </w:tcPr>
          <w:p w14:paraId="16AD12AB" w14:textId="519764D8" w:rsidR="00B344EB" w:rsidRPr="00EB106A" w:rsidRDefault="00B344EB" w:rsidP="00C14476">
            <w:pPr>
              <w:ind w:left="173" w:hanging="173"/>
              <w:jc w:val="left"/>
              <w:rPr>
                <w:sz w:val="22"/>
                <w:lang w:val="en-US"/>
              </w:rPr>
            </w:pPr>
            <w:r w:rsidRPr="00BF44EB">
              <w:rPr>
                <w:sz w:val="22"/>
                <w:lang w:val="en-US"/>
              </w:rPr>
              <w:t>No regularity observed</w:t>
            </w:r>
          </w:p>
        </w:tc>
        <w:tc>
          <w:tcPr>
            <w:tcW w:w="7315" w:type="dxa"/>
          </w:tcPr>
          <w:p w14:paraId="08B1F700" w14:textId="7D512959" w:rsidR="00B344EB" w:rsidRPr="00BF44EB" w:rsidRDefault="00B344EB" w:rsidP="00C14476">
            <w:pPr>
              <w:ind w:left="126" w:hanging="173"/>
              <w:jc w:val="left"/>
              <w:rPr>
                <w:color w:val="000000" w:themeColor="text1"/>
                <w:sz w:val="22"/>
                <w:lang w:val="en-US"/>
              </w:rPr>
            </w:pPr>
            <w:r w:rsidRPr="00BF44EB">
              <w:rPr>
                <w:color w:val="000000" w:themeColor="text1"/>
                <w:sz w:val="22"/>
                <w:lang w:val="en-US"/>
              </w:rPr>
              <w:t xml:space="preserve">The reply contains no indication that students extended the strategy used when replying to the particular cases, nor is it consistent with the answers given to those cases. </w:t>
            </w:r>
          </w:p>
        </w:tc>
      </w:tr>
      <w:tr w:rsidR="00B344EB" w:rsidRPr="003367BF" w14:paraId="30640F8F" w14:textId="77777777" w:rsidTr="007116FA">
        <w:tc>
          <w:tcPr>
            <w:tcW w:w="1749" w:type="dxa"/>
          </w:tcPr>
          <w:p w14:paraId="0C947F5E" w14:textId="4C2D7DF4" w:rsidR="00B344EB" w:rsidRPr="00BF44EB" w:rsidRDefault="00B344EB" w:rsidP="00C14476">
            <w:pPr>
              <w:ind w:left="173" w:hanging="173"/>
              <w:jc w:val="left"/>
              <w:rPr>
                <w:sz w:val="22"/>
                <w:lang w:val="en-US"/>
              </w:rPr>
            </w:pPr>
            <w:r w:rsidRPr="00BF44EB">
              <w:rPr>
                <w:sz w:val="22"/>
                <w:lang w:val="en-US"/>
              </w:rPr>
              <w:t>No answer</w:t>
            </w:r>
          </w:p>
        </w:tc>
        <w:tc>
          <w:tcPr>
            <w:tcW w:w="7315" w:type="dxa"/>
          </w:tcPr>
          <w:p w14:paraId="37E6E821" w14:textId="06757620" w:rsidR="00B344EB" w:rsidRPr="00EB106A" w:rsidRDefault="00B344EB" w:rsidP="00C14476">
            <w:pPr>
              <w:ind w:left="126" w:hanging="173"/>
              <w:jc w:val="left"/>
              <w:rPr>
                <w:color w:val="000000" w:themeColor="text1"/>
                <w:sz w:val="22"/>
                <w:lang w:val="en-US"/>
              </w:rPr>
            </w:pPr>
            <w:r w:rsidRPr="00EB106A">
              <w:rPr>
                <w:color w:val="000000" w:themeColor="text1"/>
                <w:sz w:val="22"/>
                <w:lang w:val="en-US"/>
              </w:rPr>
              <w:t>Students fail to answer the general case questions.</w:t>
            </w:r>
          </w:p>
        </w:tc>
      </w:tr>
      <w:tr w:rsidR="00B344EB" w:rsidRPr="003367BF" w14:paraId="1CC7302A" w14:textId="77777777" w:rsidTr="00C15057">
        <w:tc>
          <w:tcPr>
            <w:tcW w:w="1749" w:type="dxa"/>
            <w:tcBorders>
              <w:bottom w:val="single" w:sz="4" w:space="0" w:color="auto"/>
            </w:tcBorders>
          </w:tcPr>
          <w:p w14:paraId="4010DFCF" w14:textId="308297B4" w:rsidR="00B344EB" w:rsidRPr="00BF44EB" w:rsidRDefault="00B344EB" w:rsidP="00C14476">
            <w:pPr>
              <w:ind w:left="173" w:hanging="173"/>
              <w:jc w:val="left"/>
              <w:rPr>
                <w:sz w:val="22"/>
                <w:lang w:val="en-US"/>
              </w:rPr>
            </w:pPr>
            <w:r w:rsidRPr="00BF44EB">
              <w:rPr>
                <w:sz w:val="22"/>
                <w:lang w:val="en-US"/>
              </w:rPr>
              <w:t>Rejection</w:t>
            </w:r>
          </w:p>
        </w:tc>
        <w:tc>
          <w:tcPr>
            <w:tcW w:w="7315" w:type="dxa"/>
            <w:tcBorders>
              <w:bottom w:val="single" w:sz="4" w:space="0" w:color="auto"/>
            </w:tcBorders>
          </w:tcPr>
          <w:p w14:paraId="6266CCAF" w14:textId="7F1E1F25" w:rsidR="00B344EB" w:rsidRPr="00BF44EB" w:rsidRDefault="00B344EB" w:rsidP="00C14476">
            <w:pPr>
              <w:ind w:left="126" w:hanging="173"/>
              <w:jc w:val="left"/>
              <w:rPr>
                <w:color w:val="000000" w:themeColor="text1"/>
                <w:sz w:val="22"/>
                <w:lang w:val="en-US"/>
              </w:rPr>
            </w:pPr>
            <w:r w:rsidRPr="00EB106A">
              <w:rPr>
                <w:color w:val="000000" w:themeColor="text1"/>
                <w:sz w:val="22"/>
                <w:lang w:val="en-US"/>
              </w:rPr>
              <w:t xml:space="preserve">Students deny </w:t>
            </w:r>
            <w:r w:rsidR="00074328">
              <w:rPr>
                <w:color w:val="000000" w:themeColor="text1"/>
                <w:sz w:val="22"/>
                <w:lang w:val="en-US"/>
              </w:rPr>
              <w:t xml:space="preserve">the </w:t>
            </w:r>
            <w:r w:rsidRPr="00EB106A">
              <w:rPr>
                <w:color w:val="000000" w:themeColor="text1"/>
                <w:sz w:val="22"/>
                <w:lang w:val="en-US"/>
              </w:rPr>
              <w:t xml:space="preserve">validity </w:t>
            </w:r>
            <w:r w:rsidR="00074328">
              <w:rPr>
                <w:color w:val="000000" w:themeColor="text1"/>
                <w:sz w:val="22"/>
                <w:lang w:val="en-US"/>
              </w:rPr>
              <w:t>of</w:t>
            </w:r>
            <w:r w:rsidRPr="00EB106A">
              <w:rPr>
                <w:color w:val="000000" w:themeColor="text1"/>
                <w:sz w:val="22"/>
                <w:lang w:val="en-US"/>
              </w:rPr>
              <w:t xml:space="preserve"> the representation used in the question, contending for instance that letters lacked meaning in the context.</w:t>
            </w:r>
          </w:p>
        </w:tc>
      </w:tr>
    </w:tbl>
    <w:p w14:paraId="109BE2CC" w14:textId="2432DB00" w:rsidR="000068EA" w:rsidRDefault="000068EA" w:rsidP="00ED3BCB">
      <w:pPr>
        <w:rPr>
          <w:color w:val="000000" w:themeColor="text1"/>
          <w:lang w:val="en-US"/>
        </w:rPr>
      </w:pPr>
    </w:p>
    <w:p w14:paraId="7A039515" w14:textId="52806AB8" w:rsidR="008B45CD" w:rsidRDefault="008B45CD" w:rsidP="00ED3BCB">
      <w:pPr>
        <w:rPr>
          <w:color w:val="000000" w:themeColor="text1"/>
          <w:lang w:val="en-US"/>
        </w:rPr>
      </w:pPr>
      <w:r w:rsidRPr="008B45CD">
        <w:rPr>
          <w:color w:val="000000" w:themeColor="text1"/>
          <w:lang w:val="en-US"/>
        </w:rPr>
        <w:t xml:space="preserve">The video recordings of the discussions of each session </w:t>
      </w:r>
      <w:r w:rsidR="00055ED6">
        <w:rPr>
          <w:color w:val="000000" w:themeColor="text1"/>
          <w:lang w:val="en-US"/>
        </w:rPr>
        <w:t xml:space="preserve">with </w:t>
      </w:r>
      <w:r w:rsidR="00562906">
        <w:rPr>
          <w:color w:val="000000" w:themeColor="text1"/>
          <w:lang w:val="en-US"/>
        </w:rPr>
        <w:t xml:space="preserve">the </w:t>
      </w:r>
      <w:r w:rsidR="00055ED6">
        <w:rPr>
          <w:color w:val="000000" w:themeColor="text1"/>
          <w:lang w:val="en-US"/>
        </w:rPr>
        <w:t xml:space="preserve">whole class </w:t>
      </w:r>
      <w:r w:rsidRPr="008B45CD">
        <w:rPr>
          <w:color w:val="000000" w:themeColor="text1"/>
          <w:lang w:val="en-US"/>
        </w:rPr>
        <w:t xml:space="preserve">were coded qualitatively. </w:t>
      </w:r>
      <w:r w:rsidR="00AB6BC8">
        <w:rPr>
          <w:color w:val="000000" w:themeColor="text1"/>
          <w:lang w:val="en-US"/>
        </w:rPr>
        <w:t>W</w:t>
      </w:r>
      <w:r w:rsidRPr="008B45CD">
        <w:rPr>
          <w:color w:val="000000" w:themeColor="text1"/>
          <w:lang w:val="en-US"/>
        </w:rPr>
        <w:t>e focused on episodes involving indeterminate quantities and these were coded taking into account the categories previously established</w:t>
      </w:r>
      <w:r w:rsidR="00C41142">
        <w:rPr>
          <w:color w:val="000000" w:themeColor="text1"/>
          <w:lang w:val="en-US"/>
        </w:rPr>
        <w:t xml:space="preserve"> (Table </w:t>
      </w:r>
      <w:r w:rsidR="0090715B">
        <w:rPr>
          <w:color w:val="000000" w:themeColor="text1"/>
          <w:lang w:val="en-US"/>
        </w:rPr>
        <w:t>1</w:t>
      </w:r>
      <w:r w:rsidR="00C41142">
        <w:rPr>
          <w:color w:val="000000" w:themeColor="text1"/>
          <w:lang w:val="en-US"/>
        </w:rPr>
        <w:t>)</w:t>
      </w:r>
      <w:r w:rsidRPr="008B45CD">
        <w:rPr>
          <w:color w:val="000000" w:themeColor="text1"/>
          <w:lang w:val="en-US"/>
        </w:rPr>
        <w:t>.</w:t>
      </w:r>
      <w:r>
        <w:rPr>
          <w:color w:val="000000" w:themeColor="text1"/>
          <w:lang w:val="en-US"/>
        </w:rPr>
        <w:t xml:space="preserve"> </w:t>
      </w:r>
      <w:r w:rsidR="000068EA" w:rsidRPr="000068EA">
        <w:rPr>
          <w:color w:val="000000" w:themeColor="text1"/>
          <w:lang w:val="en-US"/>
        </w:rPr>
        <w:t>The video recordings allowed us to validate the categories and deepen their characterization.</w:t>
      </w:r>
    </w:p>
    <w:p w14:paraId="70A72037" w14:textId="2DC3F979" w:rsidR="000068EA" w:rsidRDefault="000068EA" w:rsidP="00ED3BCB">
      <w:pPr>
        <w:rPr>
          <w:color w:val="000000" w:themeColor="text1"/>
          <w:lang w:val="en-US"/>
        </w:rPr>
      </w:pPr>
      <w:r w:rsidRPr="003A13BA">
        <w:rPr>
          <w:color w:val="000000" w:themeColor="text1"/>
          <w:lang w:val="en-US"/>
        </w:rPr>
        <w:lastRenderedPageBreak/>
        <w:t xml:space="preserve">In the individual interviews with six students, we followed a similar process to the written responses. We focused initially on particular cases. With those questions we sought evidence that students had perceived a regularity. Then, the categories listed in Table </w:t>
      </w:r>
      <w:r w:rsidR="0090715B" w:rsidRPr="003A13BA">
        <w:rPr>
          <w:color w:val="000000" w:themeColor="text1"/>
          <w:lang w:val="en-US"/>
        </w:rPr>
        <w:t>1</w:t>
      </w:r>
      <w:r w:rsidRPr="003A13BA">
        <w:rPr>
          <w:color w:val="000000" w:themeColor="text1"/>
          <w:lang w:val="en-US"/>
        </w:rPr>
        <w:t xml:space="preserve"> were used to characterize the arguments about the general case.</w:t>
      </w:r>
      <w:r w:rsidR="009E4BA2" w:rsidRPr="003A13BA">
        <w:rPr>
          <w:color w:val="000000" w:themeColor="text1"/>
          <w:lang w:val="en-US"/>
        </w:rPr>
        <w:t xml:space="preserve"> As</w:t>
      </w:r>
      <w:r w:rsidR="009E4BA2">
        <w:rPr>
          <w:color w:val="000000" w:themeColor="text1"/>
          <w:lang w:val="en-US"/>
        </w:rPr>
        <w:t xml:space="preserve"> mentioned previously, this analysis was used to </w:t>
      </w:r>
      <w:r w:rsidR="00DC0D8C" w:rsidRPr="00DC0D8C">
        <w:rPr>
          <w:color w:val="000000" w:themeColor="text1"/>
          <w:lang w:val="en-US"/>
        </w:rPr>
        <w:t>corroborate</w:t>
      </w:r>
      <w:r w:rsidR="009E4BA2">
        <w:rPr>
          <w:color w:val="000000" w:themeColor="text1"/>
          <w:lang w:val="en-US"/>
        </w:rPr>
        <w:t xml:space="preserve"> the findings from the analysis of the whole class sessions.</w:t>
      </w:r>
    </w:p>
    <w:p w14:paraId="246EE711" w14:textId="524667A7" w:rsidR="000068EA" w:rsidRDefault="000068EA" w:rsidP="000068EA">
      <w:pPr>
        <w:rPr>
          <w:color w:val="000000" w:themeColor="text1"/>
          <w:lang w:val="en-US"/>
        </w:rPr>
      </w:pPr>
      <w:r>
        <w:rPr>
          <w:color w:val="000000" w:themeColor="text1"/>
          <w:lang w:val="en-US"/>
        </w:rPr>
        <w:t>T</w:t>
      </w:r>
      <w:r w:rsidRPr="002E5647">
        <w:rPr>
          <w:color w:val="000000" w:themeColor="text1"/>
          <w:lang w:val="en-US"/>
        </w:rPr>
        <w:t xml:space="preserve">he first and second author coded the students’ answers. The </w:t>
      </w:r>
      <w:r>
        <w:rPr>
          <w:color w:val="000000" w:themeColor="text1"/>
          <w:lang w:val="en-US"/>
        </w:rPr>
        <w:t>third</w:t>
      </w:r>
      <w:r w:rsidRPr="002E5647">
        <w:rPr>
          <w:color w:val="000000" w:themeColor="text1"/>
          <w:lang w:val="en-US"/>
        </w:rPr>
        <w:t xml:space="preserve"> author then checked the codes assigned. To guarantee inter-reliability of the codifications, after first and second author’s codi</w:t>
      </w:r>
      <w:r w:rsidR="00FC54BF">
        <w:rPr>
          <w:color w:val="000000" w:themeColor="text1"/>
          <w:lang w:val="en-US"/>
        </w:rPr>
        <w:t>ng</w:t>
      </w:r>
      <w:r w:rsidRPr="002E5647">
        <w:rPr>
          <w:color w:val="000000" w:themeColor="text1"/>
          <w:lang w:val="en-US"/>
        </w:rPr>
        <w:t xml:space="preserve">, we subjected the encodings to a calibration process that included joint coding sessions and discussion of the disagreements. </w:t>
      </w:r>
    </w:p>
    <w:p w14:paraId="61104459" w14:textId="0766FC0B" w:rsidR="00826852" w:rsidRPr="00BF44EB" w:rsidRDefault="00EC4B42" w:rsidP="00384581">
      <w:pPr>
        <w:pStyle w:val="Ttulo1"/>
        <w:keepNext/>
        <w:ind w:firstLine="0"/>
        <w:rPr>
          <w:lang w:val="en-US"/>
        </w:rPr>
      </w:pPr>
      <w:r>
        <w:rPr>
          <w:lang w:val="en-US"/>
        </w:rPr>
        <w:t>4</w:t>
      </w:r>
      <w:r w:rsidR="00E97FD4" w:rsidRPr="00BF44EB">
        <w:rPr>
          <w:lang w:val="en-US"/>
        </w:rPr>
        <w:t xml:space="preserve">. </w:t>
      </w:r>
      <w:r w:rsidR="00826852" w:rsidRPr="00BF44EB">
        <w:rPr>
          <w:lang w:val="en-US"/>
        </w:rPr>
        <w:t xml:space="preserve">Findings </w:t>
      </w:r>
    </w:p>
    <w:p w14:paraId="059787DB" w14:textId="6AA54F54" w:rsidR="00F51575" w:rsidRPr="00BF44EB" w:rsidRDefault="00DE4231" w:rsidP="00D55687">
      <w:pPr>
        <w:rPr>
          <w:lang w:val="en-US"/>
        </w:rPr>
      </w:pPr>
      <w:r w:rsidRPr="00BF44EB">
        <w:rPr>
          <w:lang w:val="en-US"/>
        </w:rPr>
        <w:t xml:space="preserve">First, we </w:t>
      </w:r>
      <w:r w:rsidR="003F3B96" w:rsidRPr="00BF44EB">
        <w:rPr>
          <w:lang w:val="en-US"/>
        </w:rPr>
        <w:t xml:space="preserve">describe the students’ answers in general, including the information gleaned from their </w:t>
      </w:r>
      <w:r w:rsidR="00B96429" w:rsidRPr="00BF44EB">
        <w:rPr>
          <w:lang w:val="en-US"/>
        </w:rPr>
        <w:t>worksheets</w:t>
      </w:r>
      <w:r w:rsidR="003F3B96" w:rsidRPr="00BF44EB">
        <w:rPr>
          <w:lang w:val="en-US"/>
        </w:rPr>
        <w:t xml:space="preserve"> and the </w:t>
      </w:r>
      <w:r w:rsidR="00622AED" w:rsidRPr="00BF44EB">
        <w:rPr>
          <w:lang w:val="en-US"/>
        </w:rPr>
        <w:t>group discussion</w:t>
      </w:r>
      <w:r w:rsidR="003F3B96" w:rsidRPr="00BF44EB">
        <w:rPr>
          <w:lang w:val="en-US"/>
        </w:rPr>
        <w:t>.</w:t>
      </w:r>
      <w:r w:rsidR="00074763" w:rsidRPr="00BF44EB">
        <w:rPr>
          <w:lang w:val="en-US"/>
        </w:rPr>
        <w:t xml:space="preserve"> </w:t>
      </w:r>
      <w:r w:rsidR="003F3B96" w:rsidRPr="00BF44EB">
        <w:rPr>
          <w:lang w:val="en-US"/>
        </w:rPr>
        <w:t xml:space="preserve">The subsequent sub-sections </w:t>
      </w:r>
      <w:r w:rsidR="00D55687" w:rsidRPr="00BF44EB">
        <w:rPr>
          <w:lang w:val="en-US"/>
        </w:rPr>
        <w:t xml:space="preserve">address their replies to </w:t>
      </w:r>
      <w:r w:rsidR="00D10F43" w:rsidRPr="00BF44EB">
        <w:rPr>
          <w:lang w:val="en-US"/>
        </w:rPr>
        <w:t xml:space="preserve">each of </w:t>
      </w:r>
      <w:r w:rsidR="00D55687" w:rsidRPr="00BF44EB">
        <w:rPr>
          <w:lang w:val="en-US"/>
        </w:rPr>
        <w:t>the three approaches to the general case questions.</w:t>
      </w:r>
      <w:r w:rsidR="00F51575" w:rsidRPr="00BF44EB">
        <w:rPr>
          <w:lang w:val="en-US"/>
        </w:rPr>
        <w:t xml:space="preserve"> </w:t>
      </w:r>
      <w:r w:rsidR="0075558C" w:rsidRPr="0075558C">
        <w:rPr>
          <w:lang w:val="en-US"/>
        </w:rPr>
        <w:t>We comment on the responses in the worksheets, the group discussions, and the responses of the interviewed students who perceived some regularity</w:t>
      </w:r>
      <w:r w:rsidR="00DB5BEA" w:rsidRPr="00DB5BEA">
        <w:rPr>
          <w:lang w:val="en-US"/>
        </w:rPr>
        <w:t>.</w:t>
      </w:r>
    </w:p>
    <w:p w14:paraId="6FAC8A07" w14:textId="2B930BBF" w:rsidR="0065551A" w:rsidRPr="00BF44EB" w:rsidRDefault="00EC4B42" w:rsidP="00C14476">
      <w:pPr>
        <w:pStyle w:val="Ttulo2"/>
        <w:keepNext/>
        <w:rPr>
          <w:lang w:val="en-US"/>
        </w:rPr>
      </w:pPr>
      <w:r>
        <w:rPr>
          <w:lang w:val="en-US"/>
        </w:rPr>
        <w:t>4</w:t>
      </w:r>
      <w:r w:rsidR="005C1DF2" w:rsidRPr="00BF44EB">
        <w:rPr>
          <w:lang w:val="en-US"/>
        </w:rPr>
        <w:t xml:space="preserve">.1. General results </w:t>
      </w:r>
      <w:r w:rsidR="00D10F43" w:rsidRPr="00BF44EB">
        <w:rPr>
          <w:lang w:val="en-US"/>
        </w:rPr>
        <w:t xml:space="preserve">by </w:t>
      </w:r>
      <w:r w:rsidR="005C1DF2" w:rsidRPr="00BF44EB">
        <w:rPr>
          <w:lang w:val="en-US"/>
        </w:rPr>
        <w:t>problem</w:t>
      </w:r>
    </w:p>
    <w:p w14:paraId="2EA6A770" w14:textId="7203638E" w:rsidR="00985E78" w:rsidRDefault="00070EEE" w:rsidP="004C2FB7">
      <w:pPr>
        <w:rPr>
          <w:lang w:val="en-US"/>
        </w:rPr>
      </w:pPr>
      <w:r w:rsidRPr="00070EEE">
        <w:rPr>
          <w:lang w:val="en-US"/>
        </w:rPr>
        <w:t xml:space="preserve">First, in each </w:t>
      </w:r>
      <w:r>
        <w:rPr>
          <w:lang w:val="en-US"/>
        </w:rPr>
        <w:t>WP</w:t>
      </w:r>
      <w:r w:rsidRPr="00070EEE">
        <w:rPr>
          <w:lang w:val="en-US"/>
        </w:rPr>
        <w:t xml:space="preserve"> we focused on the answers given in the questions in which students had to apply the direct relationship in particular cases. According to this, students were grouped according to the percentage of correct answers</w:t>
      </w:r>
      <w:r w:rsidR="005C1DF2" w:rsidRPr="00BF44EB">
        <w:rPr>
          <w:lang w:val="en-US"/>
        </w:rPr>
        <w:t xml:space="preserve">: (a) students replying correctly to more than 50 % of the questions (r&gt;50%); and (b) those </w:t>
      </w:r>
      <w:r w:rsidR="00D10F43" w:rsidRPr="00BF44EB">
        <w:rPr>
          <w:lang w:val="en-US"/>
        </w:rPr>
        <w:t>less successful</w:t>
      </w:r>
      <w:r w:rsidR="005C1DF2" w:rsidRPr="00BF44EB">
        <w:rPr>
          <w:lang w:val="en-US"/>
        </w:rPr>
        <w:t xml:space="preserve"> (</w:t>
      </w:r>
      <w:r w:rsidR="005A7C87" w:rsidRPr="00AA5F2B">
        <w:rPr>
          <w:lang w:val="en-US"/>
        </w:rPr>
        <w:t>r</w:t>
      </w:r>
      <w:r w:rsidR="005A7C87" w:rsidRPr="00BF44EB">
        <w:rPr>
          <w:lang w:val="en-US"/>
        </w:rPr>
        <w:sym w:font="Symbol" w:char="F0A3"/>
      </w:r>
      <w:r w:rsidR="005A7C87" w:rsidRPr="00BF44EB">
        <w:rPr>
          <w:lang w:val="en-US"/>
        </w:rPr>
        <w:t>50 %</w:t>
      </w:r>
      <w:r w:rsidR="005C1DF2" w:rsidRPr="00BF44EB">
        <w:rPr>
          <w:lang w:val="en-US"/>
        </w:rPr>
        <w:t>).</w:t>
      </w:r>
      <w:r w:rsidR="00A13CA2" w:rsidRPr="00BF44EB">
        <w:rPr>
          <w:lang w:val="en-US"/>
        </w:rPr>
        <w:t xml:space="preserve"> </w:t>
      </w:r>
      <w:r w:rsidR="00C211BD" w:rsidRPr="00215AC0">
        <w:rPr>
          <w:lang w:val="en-US"/>
        </w:rPr>
        <w:t xml:space="preserve"> </w:t>
      </w:r>
      <w:r w:rsidR="00C211BD" w:rsidRPr="00C211BD">
        <w:rPr>
          <w:lang w:val="en-US"/>
        </w:rPr>
        <w:t xml:space="preserve">For example, </w:t>
      </w:r>
      <w:r>
        <w:rPr>
          <w:lang w:val="en-US"/>
        </w:rPr>
        <w:t xml:space="preserve">in Figure </w:t>
      </w:r>
      <w:r w:rsidR="00B50E9D">
        <w:rPr>
          <w:lang w:val="en-US"/>
        </w:rPr>
        <w:t>6</w:t>
      </w:r>
      <w:r>
        <w:rPr>
          <w:lang w:val="en-US"/>
        </w:rPr>
        <w:t>, nine</w:t>
      </w:r>
      <w:r w:rsidR="00C211BD" w:rsidRPr="00C211BD">
        <w:rPr>
          <w:lang w:val="en-US"/>
        </w:rPr>
        <w:t xml:space="preserve"> students answered more than 50% of the questions</w:t>
      </w:r>
      <w:r w:rsidR="00FC54BF">
        <w:rPr>
          <w:lang w:val="en-US"/>
        </w:rPr>
        <w:t xml:space="preserve"> correctly </w:t>
      </w:r>
      <w:r w:rsidR="00C211BD" w:rsidRPr="00C211BD">
        <w:rPr>
          <w:lang w:val="en-US"/>
        </w:rPr>
        <w:t xml:space="preserve"> referring to particular cases in WP1. Following our research objective, below we focus only on the responses </w:t>
      </w:r>
      <w:r w:rsidR="00AB6BC8" w:rsidRPr="00C211BD">
        <w:rPr>
          <w:lang w:val="en-US"/>
        </w:rPr>
        <w:t xml:space="preserve">about general cases </w:t>
      </w:r>
      <w:r w:rsidR="00AB6BC8">
        <w:rPr>
          <w:lang w:val="en-US"/>
        </w:rPr>
        <w:t xml:space="preserve">given by </w:t>
      </w:r>
      <w:r w:rsidR="00C211BD" w:rsidRPr="00C211BD">
        <w:rPr>
          <w:lang w:val="en-US"/>
        </w:rPr>
        <w:t xml:space="preserve">the first group. For each way of representing the variable, the responses were classified considering the categories defined in Table </w:t>
      </w:r>
      <w:r w:rsidR="0090715B">
        <w:rPr>
          <w:lang w:val="en-US"/>
        </w:rPr>
        <w:t>1</w:t>
      </w:r>
      <w:r w:rsidR="00C211BD" w:rsidRPr="00C211BD">
        <w:rPr>
          <w:lang w:val="en-US"/>
        </w:rPr>
        <w:t>.</w:t>
      </w:r>
      <w:r w:rsidR="005C1DF2" w:rsidRPr="00EB106A">
        <w:rPr>
          <w:lang w:val="en-US"/>
        </w:rPr>
        <w:t>WP4, as indicate</w:t>
      </w:r>
      <w:r w:rsidR="005A7C87" w:rsidRPr="00EB106A">
        <w:rPr>
          <w:lang w:val="en-US"/>
        </w:rPr>
        <w:t>d</w:t>
      </w:r>
      <w:r w:rsidR="005C1DF2" w:rsidRPr="00EB106A">
        <w:rPr>
          <w:lang w:val="en-US"/>
        </w:rPr>
        <w:t xml:space="preserve"> above, was worked on in two sessions.</w:t>
      </w:r>
      <w:r w:rsidR="00942D37" w:rsidRPr="00BF44EB">
        <w:rPr>
          <w:lang w:val="en-US"/>
        </w:rPr>
        <w:t xml:space="preserve"> </w:t>
      </w:r>
      <w:r w:rsidR="005C1DF2" w:rsidRPr="00BF44EB">
        <w:rPr>
          <w:lang w:val="en-US"/>
        </w:rPr>
        <w:t>In the first the general case questions were posed in natural language only, whereas letters were used</w:t>
      </w:r>
      <w:r w:rsidR="00934FAA" w:rsidRPr="00BF44EB">
        <w:rPr>
          <w:lang w:val="en-US"/>
        </w:rPr>
        <w:t xml:space="preserve"> in the second</w:t>
      </w:r>
      <w:r w:rsidR="005C1DF2" w:rsidRPr="00BF44EB">
        <w:rPr>
          <w:lang w:val="en-US"/>
        </w:rPr>
        <w:t>.</w:t>
      </w:r>
      <w:r w:rsidR="00457568" w:rsidRPr="00BF44EB">
        <w:rPr>
          <w:lang w:val="en-US"/>
        </w:rPr>
        <w:t xml:space="preserve"> </w:t>
      </w:r>
      <w:r w:rsidR="00934FAA" w:rsidRPr="00BF44EB">
        <w:rPr>
          <w:lang w:val="en-US"/>
        </w:rPr>
        <w:t>Figure </w:t>
      </w:r>
      <w:r w:rsidR="00B50E9D">
        <w:rPr>
          <w:lang w:val="en-US"/>
        </w:rPr>
        <w:t>6</w:t>
      </w:r>
      <w:r w:rsidR="00B50E9D" w:rsidRPr="00BF44EB">
        <w:rPr>
          <w:lang w:val="en-US"/>
        </w:rPr>
        <w:t xml:space="preserve"> </w:t>
      </w:r>
      <w:r w:rsidR="00934FAA" w:rsidRPr="00BF44EB">
        <w:rPr>
          <w:lang w:val="en-US"/>
        </w:rPr>
        <w:t>also shows the percentage of students absen</w:t>
      </w:r>
      <w:r w:rsidR="00D10F43" w:rsidRPr="00BF44EB">
        <w:rPr>
          <w:lang w:val="en-US"/>
        </w:rPr>
        <w:t>t</w:t>
      </w:r>
      <w:r w:rsidR="00934FAA" w:rsidRPr="00BF44EB">
        <w:rPr>
          <w:lang w:val="en-US"/>
        </w:rPr>
        <w:t xml:space="preserve"> in each session.</w:t>
      </w:r>
      <w:r w:rsidR="00A21BE2" w:rsidRPr="00BF44EB">
        <w:rPr>
          <w:lang w:val="en-US"/>
        </w:rPr>
        <w:t xml:space="preserve"> </w:t>
      </w:r>
    </w:p>
    <w:p w14:paraId="29C4798B" w14:textId="1704BF67" w:rsidR="008E55B9" w:rsidRPr="00BF44EB" w:rsidRDefault="001764A6" w:rsidP="00940434">
      <w:pPr>
        <w:spacing w:after="0"/>
        <w:ind w:firstLine="0"/>
        <w:rPr>
          <w:lang w:val="en-US"/>
        </w:rPr>
      </w:pPr>
      <w:r w:rsidRPr="00BF44EB">
        <w:rPr>
          <w:noProof/>
          <w:lang w:val="en-US"/>
        </w:rPr>
        <w:lastRenderedPageBreak/>
        <w:drawing>
          <wp:inline distT="0" distB="0" distL="0" distR="0" wp14:anchorId="2C2F92A2" wp14:editId="4B5218C9">
            <wp:extent cx="5755640" cy="4443095"/>
            <wp:effectExtent l="12700" t="12700" r="1016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5640" cy="4443095"/>
                    </a:xfrm>
                    <a:prstGeom prst="rect">
                      <a:avLst/>
                    </a:prstGeom>
                    <a:ln>
                      <a:solidFill>
                        <a:schemeClr val="tx1"/>
                      </a:solidFill>
                    </a:ln>
                  </pic:spPr>
                </pic:pic>
              </a:graphicData>
            </a:graphic>
          </wp:inline>
        </w:drawing>
      </w:r>
    </w:p>
    <w:p w14:paraId="379AEE95" w14:textId="16A9B9B9" w:rsidR="000C7C12" w:rsidRPr="00EB106A" w:rsidRDefault="000C7C12" w:rsidP="000C7C12">
      <w:pPr>
        <w:ind w:firstLine="0"/>
        <w:rPr>
          <w:lang w:val="en-US"/>
        </w:rPr>
      </w:pPr>
      <w:r w:rsidRPr="00EB106A">
        <w:rPr>
          <w:b/>
          <w:bCs/>
          <w:lang w:val="en-US"/>
        </w:rPr>
        <w:t xml:space="preserve">Fig. </w:t>
      </w:r>
      <w:r w:rsidR="00B50E9D">
        <w:rPr>
          <w:b/>
          <w:bCs/>
          <w:lang w:val="en-US"/>
        </w:rPr>
        <w:t>6</w:t>
      </w:r>
      <w:r w:rsidRPr="00EB106A">
        <w:rPr>
          <w:b/>
          <w:bCs/>
          <w:lang w:val="en-US"/>
        </w:rPr>
        <w:t>.</w:t>
      </w:r>
      <w:r w:rsidR="000C584F" w:rsidRPr="00EB106A">
        <w:rPr>
          <w:b/>
          <w:bCs/>
          <w:lang w:val="en-US"/>
        </w:rPr>
        <w:t xml:space="preserve"> </w:t>
      </w:r>
      <w:r w:rsidRPr="00EB106A">
        <w:rPr>
          <w:lang w:val="en-US"/>
        </w:rPr>
        <w:t xml:space="preserve">Answers to written questions on the general case by type of representation </w:t>
      </w:r>
    </w:p>
    <w:p w14:paraId="357A2148" w14:textId="77777777" w:rsidR="00934FAA" w:rsidRPr="00BF44EB" w:rsidRDefault="00934FAA" w:rsidP="00934FAA">
      <w:pPr>
        <w:spacing w:after="0" w:line="240" w:lineRule="auto"/>
        <w:ind w:firstLine="0"/>
        <w:rPr>
          <w:b/>
          <w:bCs/>
          <w:lang w:val="en-US"/>
        </w:rPr>
      </w:pPr>
    </w:p>
    <w:p w14:paraId="1C7D1570" w14:textId="0E4D6A7D" w:rsidR="00EA0867" w:rsidRPr="00BF44EB" w:rsidRDefault="00805B18" w:rsidP="007879A1">
      <w:pPr>
        <w:rPr>
          <w:lang w:val="en-US"/>
        </w:rPr>
      </w:pPr>
      <w:r w:rsidRPr="00BF44EB">
        <w:rPr>
          <w:lang w:val="en-US"/>
        </w:rPr>
        <w:t xml:space="preserve">More students attempted to </w:t>
      </w:r>
      <w:r w:rsidR="00487E1B" w:rsidRPr="00BF44EB">
        <w:rPr>
          <w:lang w:val="en-US"/>
        </w:rPr>
        <w:t xml:space="preserve">apply </w:t>
      </w:r>
      <w:r w:rsidRPr="00BF44EB">
        <w:rPr>
          <w:lang w:val="en-US"/>
        </w:rPr>
        <w:t xml:space="preserve">the relationship </w:t>
      </w:r>
      <w:r w:rsidR="00487E1B" w:rsidRPr="00BF44EB">
        <w:rPr>
          <w:lang w:val="en-US"/>
        </w:rPr>
        <w:t xml:space="preserve">to other cases </w:t>
      </w:r>
      <w:r w:rsidRPr="00BF44EB">
        <w:rPr>
          <w:lang w:val="en-US"/>
        </w:rPr>
        <w:t>w</w:t>
      </w:r>
      <w:r w:rsidR="00934FAA" w:rsidRPr="00BF44EB">
        <w:rPr>
          <w:lang w:val="en-US"/>
        </w:rPr>
        <w:t xml:space="preserve">hen the questions were posed in </w:t>
      </w:r>
      <w:r w:rsidR="00934FAA" w:rsidRPr="00BF44EB">
        <w:rPr>
          <w:i/>
          <w:iCs/>
          <w:lang w:val="en-US"/>
        </w:rPr>
        <w:t>natural language</w:t>
      </w:r>
      <w:r w:rsidR="00934FAA" w:rsidRPr="00BF44EB">
        <w:rPr>
          <w:lang w:val="en-US"/>
        </w:rPr>
        <w:t xml:space="preserve"> </w:t>
      </w:r>
      <w:r w:rsidRPr="00BF44EB">
        <w:rPr>
          <w:lang w:val="en-US"/>
        </w:rPr>
        <w:t>than in either of the other two types of representation.</w:t>
      </w:r>
      <w:r w:rsidR="00EA0867" w:rsidRPr="00BF44EB">
        <w:rPr>
          <w:lang w:val="en-US"/>
        </w:rPr>
        <w:t xml:space="preserve"> </w:t>
      </w:r>
      <w:r w:rsidRPr="00BF44EB">
        <w:rPr>
          <w:lang w:val="en-US"/>
        </w:rPr>
        <w:t xml:space="preserve">In such questions some students expressed the generality (24% in WP1, 16% in WP3 </w:t>
      </w:r>
      <w:r w:rsidR="007879A1" w:rsidRPr="00BF44EB">
        <w:rPr>
          <w:lang w:val="en-US"/>
        </w:rPr>
        <w:t>and</w:t>
      </w:r>
      <w:r w:rsidRPr="00BF44EB">
        <w:rPr>
          <w:lang w:val="en-US"/>
        </w:rPr>
        <w:t xml:space="preserve"> 20% </w:t>
      </w:r>
      <w:r w:rsidR="007879A1" w:rsidRPr="00BF44EB">
        <w:rPr>
          <w:lang w:val="en-US"/>
        </w:rPr>
        <w:t>i</w:t>
      </w:r>
      <w:r w:rsidRPr="00BF44EB">
        <w:rPr>
          <w:lang w:val="en-US"/>
        </w:rPr>
        <w:t>n WP4)</w:t>
      </w:r>
      <w:r w:rsidR="007879A1" w:rsidRPr="00BF44EB">
        <w:rPr>
          <w:lang w:val="en-US"/>
        </w:rPr>
        <w:t xml:space="preserve"> or attempted to imprecisely (4% to 12% in all the problems).</w:t>
      </w:r>
      <w:r w:rsidR="00EA0867" w:rsidRPr="00BF44EB">
        <w:rPr>
          <w:lang w:val="en-US"/>
        </w:rPr>
        <w:t xml:space="preserve"> </w:t>
      </w:r>
      <w:r w:rsidR="007879A1" w:rsidRPr="00BF44EB">
        <w:rPr>
          <w:lang w:val="en-US"/>
        </w:rPr>
        <w:t xml:space="preserve">Only one student </w:t>
      </w:r>
      <w:r w:rsidR="00234EEF" w:rsidRPr="00BF44EB">
        <w:rPr>
          <w:lang w:val="en-US"/>
        </w:rPr>
        <w:t>generalized</w:t>
      </w:r>
      <w:r w:rsidR="007879A1" w:rsidRPr="00BF44EB">
        <w:rPr>
          <w:lang w:val="en-US"/>
        </w:rPr>
        <w:t xml:space="preserve"> precisely when another approach was used (in WP3 where</w:t>
      </w:r>
      <w:r w:rsidR="005658A0" w:rsidRPr="00BF44EB">
        <w:rPr>
          <w:lang w:val="en-US"/>
        </w:rPr>
        <w:t xml:space="preserve"> </w:t>
      </w:r>
      <w:r w:rsidR="005658A0" w:rsidRPr="00BF44EB">
        <w:rPr>
          <w:rFonts w:ascii="TimesNewRomanPSMT" w:eastAsia="Times New Roman" w:hAnsi="TimesNewRomanPSMT"/>
          <w:noProof/>
          <w:szCs w:val="24"/>
          <w:lang w:val="en-US" w:eastAsia="es-ES_tradnl"/>
        </w:rPr>
        <w:drawing>
          <wp:inline distT="0" distB="0" distL="0" distR="0" wp14:anchorId="311DAF62" wp14:editId="278DBD39">
            <wp:extent cx="255494" cy="19928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105" cy="211461"/>
                    </a:xfrm>
                    <a:prstGeom prst="rect">
                      <a:avLst/>
                    </a:prstGeom>
                  </pic:spPr>
                </pic:pic>
              </a:graphicData>
            </a:graphic>
          </wp:inline>
        </w:drawing>
      </w:r>
      <w:r w:rsidR="005658A0" w:rsidRPr="00BF44EB">
        <w:rPr>
          <w:lang w:val="en-US"/>
        </w:rPr>
        <w:t xml:space="preserve"> is proposed</w:t>
      </w:r>
      <w:r w:rsidR="007879A1" w:rsidRPr="00BF44EB">
        <w:rPr>
          <w:lang w:val="en-US"/>
        </w:rPr>
        <w:t>)</w:t>
      </w:r>
      <w:r w:rsidR="00DE4231" w:rsidRPr="00BF44EB">
        <w:rPr>
          <w:lang w:val="en-US"/>
        </w:rPr>
        <w:t>.</w:t>
      </w:r>
      <w:r w:rsidR="00EA0867" w:rsidRPr="00BF44EB">
        <w:rPr>
          <w:lang w:val="en-US"/>
        </w:rPr>
        <w:t xml:space="preserve"> </w:t>
      </w:r>
      <w:r w:rsidR="007879A1" w:rsidRPr="00AA5F2B">
        <w:rPr>
          <w:lang w:val="en-US"/>
        </w:rPr>
        <w:t xml:space="preserve">When asked in writing about the general case in </w:t>
      </w:r>
      <w:r w:rsidR="007879A1" w:rsidRPr="00EB106A">
        <w:rPr>
          <w:i/>
          <w:iCs/>
          <w:lang w:val="en-US"/>
        </w:rPr>
        <w:t>natural language</w:t>
      </w:r>
      <w:r w:rsidR="007879A1" w:rsidRPr="00EB106A">
        <w:rPr>
          <w:lang w:val="en-US"/>
        </w:rPr>
        <w:t xml:space="preserve">, 60% of the students attempted to </w:t>
      </w:r>
      <w:r w:rsidR="00B04CD9" w:rsidRPr="00BF44EB">
        <w:rPr>
          <w:lang w:val="en-US"/>
        </w:rPr>
        <w:t xml:space="preserve">apply </w:t>
      </w:r>
      <w:r w:rsidR="007879A1" w:rsidRPr="00BF44EB">
        <w:rPr>
          <w:lang w:val="en-US"/>
        </w:rPr>
        <w:t xml:space="preserve">the regularity </w:t>
      </w:r>
      <w:r w:rsidR="00B04CD9" w:rsidRPr="00BF44EB">
        <w:rPr>
          <w:lang w:val="en-US"/>
        </w:rPr>
        <w:t xml:space="preserve">more extensively </w:t>
      </w:r>
      <w:r w:rsidR="007879A1" w:rsidRPr="00BF44EB">
        <w:rPr>
          <w:lang w:val="en-US"/>
        </w:rPr>
        <w:t>in WP3 (where the indeterminate quantity was referred to as “many rides”</w:t>
      </w:r>
      <w:r w:rsidR="00B04CD9" w:rsidRPr="00BF44EB">
        <w:rPr>
          <w:lang w:val="en-US"/>
        </w:rPr>
        <w:t>)</w:t>
      </w:r>
      <w:r w:rsidR="007879A1" w:rsidRPr="00BF44EB">
        <w:rPr>
          <w:lang w:val="en-US"/>
        </w:rPr>
        <w:t xml:space="preserve"> compared to 36% in WP1 and 24% in WP2 and WP4.</w:t>
      </w:r>
      <w:r w:rsidR="00EA0867" w:rsidRPr="00BF44EB">
        <w:rPr>
          <w:lang w:val="en-US"/>
        </w:rPr>
        <w:t xml:space="preserve"> </w:t>
      </w:r>
    </w:p>
    <w:p w14:paraId="05AC313F" w14:textId="1A5199E4" w:rsidR="00EA0867" w:rsidRPr="00BF44EB" w:rsidRDefault="007879A1" w:rsidP="004F41AC">
      <w:pPr>
        <w:rPr>
          <w:lang w:val="en-US"/>
        </w:rPr>
      </w:pPr>
      <w:r w:rsidRPr="00BF44EB">
        <w:rPr>
          <w:lang w:val="en-US"/>
        </w:rPr>
        <w:t xml:space="preserve">When a </w:t>
      </w:r>
      <w:r w:rsidRPr="00BF44EB">
        <w:rPr>
          <w:i/>
          <w:iCs/>
          <w:lang w:val="en-US"/>
        </w:rPr>
        <w:t>drawing or non-algebraic symbol</w:t>
      </w:r>
      <w:r w:rsidRPr="00BF44EB">
        <w:rPr>
          <w:lang w:val="en-US"/>
        </w:rPr>
        <w:t xml:space="preserve"> (“?” in WP1) was used, students were unable to express the generality they described when asked in natural language.</w:t>
      </w:r>
      <w:r w:rsidR="00EA0867" w:rsidRPr="00BF44EB">
        <w:rPr>
          <w:lang w:val="en-US"/>
        </w:rPr>
        <w:t xml:space="preserve"> </w:t>
      </w:r>
      <w:r w:rsidRPr="00BF44EB">
        <w:rPr>
          <w:lang w:val="en-US"/>
        </w:rPr>
        <w:t xml:space="preserve">That was not the case in WP3, where 44% of students attempted to </w:t>
      </w:r>
      <w:r w:rsidR="00B04CD9" w:rsidRPr="00BF44EB">
        <w:rPr>
          <w:lang w:val="en-US"/>
        </w:rPr>
        <w:t xml:space="preserve">apply </w:t>
      </w:r>
      <w:r w:rsidRPr="00BF44EB">
        <w:rPr>
          <w:lang w:val="en-US"/>
        </w:rPr>
        <w:t xml:space="preserve">the relationship </w:t>
      </w:r>
      <w:r w:rsidR="00B04CD9" w:rsidRPr="00BF44EB">
        <w:rPr>
          <w:lang w:val="en-US"/>
        </w:rPr>
        <w:t xml:space="preserve">more broadly </w:t>
      </w:r>
      <w:r w:rsidRPr="00BF44EB">
        <w:rPr>
          <w:lang w:val="en-US"/>
        </w:rPr>
        <w:t>in their written answers, generalizing correctly or imprecisely or giving an example.</w:t>
      </w:r>
      <w:r w:rsidR="00EA0867" w:rsidRPr="00BF44EB">
        <w:rPr>
          <w:lang w:val="en-US"/>
        </w:rPr>
        <w:t xml:space="preserve"> </w:t>
      </w:r>
      <w:r w:rsidR="004F41AC" w:rsidRPr="00BF44EB">
        <w:rPr>
          <w:lang w:val="en-US"/>
        </w:rPr>
        <w:t xml:space="preserve">Nonetheless, </w:t>
      </w:r>
      <w:r w:rsidR="00B04CD9" w:rsidRPr="00BF44EB">
        <w:rPr>
          <w:lang w:val="en-US"/>
        </w:rPr>
        <w:t xml:space="preserve">that rate was substantially lower than the </w:t>
      </w:r>
      <w:r w:rsidR="004F41AC" w:rsidRPr="00BF44EB">
        <w:rPr>
          <w:lang w:val="en-US"/>
        </w:rPr>
        <w:t>60% of students</w:t>
      </w:r>
      <w:r w:rsidR="00B04CD9" w:rsidRPr="00BF44EB">
        <w:rPr>
          <w:lang w:val="en-US"/>
        </w:rPr>
        <w:t xml:space="preserve"> who</w:t>
      </w:r>
      <w:r w:rsidR="004F41AC" w:rsidRPr="00BF44EB">
        <w:rPr>
          <w:lang w:val="en-US"/>
        </w:rPr>
        <w:t xml:space="preserve"> attempted to extend the </w:t>
      </w:r>
      <w:r w:rsidR="004F41AC" w:rsidRPr="00BF44EB">
        <w:rPr>
          <w:lang w:val="en-US"/>
        </w:rPr>
        <w:lastRenderedPageBreak/>
        <w:t>relationship</w:t>
      </w:r>
      <w:r w:rsidR="00B04CD9" w:rsidRPr="00BF44EB">
        <w:rPr>
          <w:lang w:val="en-US"/>
        </w:rPr>
        <w:t xml:space="preserve"> in WP3 </w:t>
      </w:r>
      <w:r w:rsidR="004F41AC" w:rsidRPr="00BF44EB">
        <w:rPr>
          <w:lang w:val="en-US"/>
        </w:rPr>
        <w:t>when asked in natural language.</w:t>
      </w:r>
      <w:r w:rsidR="00EA0867" w:rsidRPr="00BF44EB">
        <w:rPr>
          <w:lang w:val="en-US"/>
        </w:rPr>
        <w:t xml:space="preserve"> </w:t>
      </w:r>
      <w:r w:rsidR="004F41AC" w:rsidRPr="00BF44EB">
        <w:rPr>
          <w:lang w:val="en-US"/>
        </w:rPr>
        <w:t xml:space="preserve">In both cases the </w:t>
      </w:r>
      <w:r w:rsidR="00B04CD9" w:rsidRPr="00BF44EB">
        <w:rPr>
          <w:lang w:val="en-US"/>
        </w:rPr>
        <w:t xml:space="preserve">use of examples prevailed in </w:t>
      </w:r>
      <w:r w:rsidR="005A7C87" w:rsidRPr="00BF44EB">
        <w:rPr>
          <w:lang w:val="en-US"/>
        </w:rPr>
        <w:t xml:space="preserve">their </w:t>
      </w:r>
      <w:r w:rsidR="004F41AC" w:rsidRPr="00BF44EB">
        <w:rPr>
          <w:lang w:val="en-US"/>
        </w:rPr>
        <w:t>attempt</w:t>
      </w:r>
      <w:r w:rsidR="00B04CD9" w:rsidRPr="00BF44EB">
        <w:rPr>
          <w:lang w:val="en-US"/>
        </w:rPr>
        <w:t>s:</w:t>
      </w:r>
      <w:r w:rsidR="004F41AC" w:rsidRPr="00BF44EB">
        <w:rPr>
          <w:lang w:val="en-US"/>
        </w:rPr>
        <w:t xml:space="preserve"> 36% </w:t>
      </w:r>
      <w:r w:rsidR="005A7C87" w:rsidRPr="00BF44EB">
        <w:rPr>
          <w:lang w:val="en-US"/>
        </w:rPr>
        <w:t xml:space="preserve">in response to </w:t>
      </w:r>
      <w:r w:rsidR="004F41AC" w:rsidRPr="00BF44EB">
        <w:rPr>
          <w:lang w:val="en-US"/>
        </w:rPr>
        <w:t xml:space="preserve">natural language and 32% </w:t>
      </w:r>
      <w:r w:rsidR="005A7C87" w:rsidRPr="00BF44EB">
        <w:rPr>
          <w:lang w:val="en-US"/>
        </w:rPr>
        <w:t xml:space="preserve">to </w:t>
      </w:r>
      <w:r w:rsidR="004F41AC" w:rsidRPr="00BF44EB">
        <w:rPr>
          <w:lang w:val="en-US"/>
        </w:rPr>
        <w:t>drawing.</w:t>
      </w:r>
    </w:p>
    <w:p w14:paraId="33CDB5F2" w14:textId="6E670174" w:rsidR="00EA0867" w:rsidRPr="00BF44EB" w:rsidRDefault="004F41AC" w:rsidP="00952869">
      <w:pPr>
        <w:rPr>
          <w:lang w:val="en-US"/>
        </w:rPr>
      </w:pPr>
      <w:r w:rsidRPr="00BF44EB">
        <w:rPr>
          <w:lang w:val="en-US"/>
        </w:rPr>
        <w:t xml:space="preserve">Although they attempted to </w:t>
      </w:r>
      <w:r w:rsidR="005A7C87" w:rsidRPr="00BF44EB">
        <w:rPr>
          <w:lang w:val="en-US"/>
        </w:rPr>
        <w:t>apply the pattern observed</w:t>
      </w:r>
      <w:r w:rsidR="00FC54BF">
        <w:rPr>
          <w:lang w:val="en-US"/>
        </w:rPr>
        <w:t>,</w:t>
      </w:r>
      <w:r w:rsidR="005A7C87" w:rsidRPr="00BF44EB">
        <w:rPr>
          <w:lang w:val="en-US"/>
        </w:rPr>
        <w:t xml:space="preserve"> </w:t>
      </w:r>
      <w:r w:rsidRPr="00BF44EB">
        <w:rPr>
          <w:lang w:val="en-US"/>
        </w:rPr>
        <w:t xml:space="preserve">none of the students generalized </w:t>
      </w:r>
      <w:r w:rsidR="005A7C87" w:rsidRPr="00BF44EB">
        <w:rPr>
          <w:lang w:val="en-US"/>
        </w:rPr>
        <w:t xml:space="preserve">with </w:t>
      </w:r>
      <w:r w:rsidRPr="00BF44EB">
        <w:rPr>
          <w:i/>
          <w:iCs/>
          <w:lang w:val="en-US"/>
        </w:rPr>
        <w:t>letters</w:t>
      </w:r>
      <w:r w:rsidRPr="00BF44EB">
        <w:rPr>
          <w:lang w:val="en-US"/>
        </w:rPr>
        <w:t xml:space="preserve">, but </w:t>
      </w:r>
      <w:r w:rsidR="005A7C87" w:rsidRPr="00BF44EB">
        <w:rPr>
          <w:lang w:val="en-US"/>
        </w:rPr>
        <w:t xml:space="preserve">rather with </w:t>
      </w:r>
      <w:r w:rsidRPr="00BF44EB">
        <w:rPr>
          <w:lang w:val="en-US"/>
        </w:rPr>
        <w:t>examples involving specific numbers.</w:t>
      </w:r>
      <w:r w:rsidR="00572329" w:rsidRPr="00BF44EB">
        <w:rPr>
          <w:lang w:val="en-US"/>
        </w:rPr>
        <w:t xml:space="preserve"> </w:t>
      </w:r>
      <w:r w:rsidRPr="00BF44EB">
        <w:rPr>
          <w:lang w:val="en-US"/>
        </w:rPr>
        <w:t xml:space="preserve">In WP4 when asked to explain their reasoning around the use of letters more students used an example </w:t>
      </w:r>
      <w:r w:rsidR="00952869" w:rsidRPr="00BF44EB">
        <w:rPr>
          <w:lang w:val="en-US"/>
        </w:rPr>
        <w:t xml:space="preserve">to do so </w:t>
      </w:r>
      <w:r w:rsidRPr="00BF44EB">
        <w:rPr>
          <w:lang w:val="en-US"/>
        </w:rPr>
        <w:t xml:space="preserve">(32%) </w:t>
      </w:r>
      <w:r w:rsidR="00952869" w:rsidRPr="00BF44EB">
        <w:rPr>
          <w:lang w:val="en-US"/>
        </w:rPr>
        <w:t xml:space="preserve">where a </w:t>
      </w:r>
      <w:r w:rsidR="00B04CD9" w:rsidRPr="00BF44EB">
        <w:rPr>
          <w:lang w:val="en-US"/>
        </w:rPr>
        <w:t xml:space="preserve">note </w:t>
      </w:r>
      <w:r w:rsidR="00952869" w:rsidRPr="00BF44EB">
        <w:rPr>
          <w:lang w:val="en-US"/>
        </w:rPr>
        <w:t xml:space="preserve">was requested </w:t>
      </w:r>
      <w:r w:rsidRPr="00BF44EB">
        <w:rPr>
          <w:lang w:val="en-US"/>
        </w:rPr>
        <w:t xml:space="preserve">than when </w:t>
      </w:r>
      <w:r w:rsidR="00B04CD9" w:rsidRPr="00BF44EB">
        <w:rPr>
          <w:lang w:val="en-US"/>
        </w:rPr>
        <w:t xml:space="preserve">answering the </w:t>
      </w:r>
      <w:r w:rsidRPr="00BF44EB">
        <w:rPr>
          <w:lang w:val="en-US"/>
        </w:rPr>
        <w:t>true/false questions (20%).</w:t>
      </w:r>
      <w:r w:rsidR="00572329" w:rsidRPr="00BF44EB">
        <w:rPr>
          <w:lang w:val="en-US"/>
        </w:rPr>
        <w:t xml:space="preserve"> </w:t>
      </w:r>
      <w:r w:rsidR="00952869" w:rsidRPr="00BF44EB">
        <w:rPr>
          <w:lang w:val="en-US"/>
        </w:rPr>
        <w:t>Figure </w:t>
      </w:r>
      <w:r w:rsidR="00B50E9D">
        <w:rPr>
          <w:lang w:val="en-US"/>
        </w:rPr>
        <w:t>6</w:t>
      </w:r>
      <w:r w:rsidR="00B50E9D" w:rsidRPr="00BF44EB">
        <w:rPr>
          <w:lang w:val="en-US"/>
        </w:rPr>
        <w:t xml:space="preserve"> </w:t>
      </w:r>
      <w:r w:rsidR="00952869" w:rsidRPr="00BF44EB">
        <w:rPr>
          <w:lang w:val="en-US"/>
        </w:rPr>
        <w:t>also shows that letters</w:t>
      </w:r>
      <w:r w:rsidR="00B31C41" w:rsidRPr="00BF44EB">
        <w:rPr>
          <w:lang w:val="en-US"/>
        </w:rPr>
        <w:t>, used in WP4,</w:t>
      </w:r>
      <w:r w:rsidR="00952869" w:rsidRPr="00BF44EB">
        <w:rPr>
          <w:lang w:val="en-US"/>
        </w:rPr>
        <w:t xml:space="preserve"> were the only type of representation that students re</w:t>
      </w:r>
      <w:r w:rsidR="00B04CD9" w:rsidRPr="00BF44EB">
        <w:rPr>
          <w:lang w:val="en-US"/>
        </w:rPr>
        <w:t>jected</w:t>
      </w:r>
      <w:r w:rsidR="00952869" w:rsidRPr="00BF44EB">
        <w:rPr>
          <w:lang w:val="en-US"/>
        </w:rPr>
        <w:t>.</w:t>
      </w:r>
      <w:r w:rsidR="00572329" w:rsidRPr="00BF44EB">
        <w:rPr>
          <w:lang w:val="en-US"/>
        </w:rPr>
        <w:t xml:space="preserve"> </w:t>
      </w:r>
    </w:p>
    <w:p w14:paraId="05564ED7" w14:textId="68FDBDD2" w:rsidR="00B874D2" w:rsidRPr="00BF44EB" w:rsidRDefault="00952869" w:rsidP="0092067D">
      <w:pPr>
        <w:rPr>
          <w:lang w:val="en-US"/>
        </w:rPr>
      </w:pPr>
      <w:r w:rsidRPr="008A5D7C">
        <w:rPr>
          <w:lang w:val="en-US"/>
        </w:rPr>
        <w:t xml:space="preserve">The replies considered in the </w:t>
      </w:r>
      <w:r w:rsidR="00622AED" w:rsidRPr="008A5D7C">
        <w:rPr>
          <w:lang w:val="en-US"/>
        </w:rPr>
        <w:t>group discussion</w:t>
      </w:r>
      <w:r w:rsidRPr="008A5D7C">
        <w:rPr>
          <w:lang w:val="en-US"/>
        </w:rPr>
        <w:t xml:space="preserve"> and the interviews </w:t>
      </w:r>
      <w:r w:rsidR="00B31C41" w:rsidRPr="008A5D7C">
        <w:rPr>
          <w:lang w:val="en-US"/>
        </w:rPr>
        <w:t>we</w:t>
      </w:r>
      <w:r w:rsidRPr="008A5D7C">
        <w:rPr>
          <w:lang w:val="en-US"/>
        </w:rPr>
        <w:t xml:space="preserve">re consistent with the classification of the written answers in Figure </w:t>
      </w:r>
      <w:r w:rsidR="00B50E9D">
        <w:rPr>
          <w:lang w:val="en-US"/>
        </w:rPr>
        <w:t>6</w:t>
      </w:r>
      <w:r w:rsidRPr="008A5D7C">
        <w:rPr>
          <w:lang w:val="en-US"/>
        </w:rPr>
        <w:t>.</w:t>
      </w:r>
      <w:r w:rsidR="00B874D2" w:rsidRPr="008A5D7C">
        <w:rPr>
          <w:lang w:val="en-US"/>
        </w:rPr>
        <w:t xml:space="preserve"> </w:t>
      </w:r>
      <w:r w:rsidRPr="008A5D7C">
        <w:rPr>
          <w:lang w:val="en-US"/>
        </w:rPr>
        <w:t xml:space="preserve">In </w:t>
      </w:r>
      <w:r w:rsidR="005A7C87" w:rsidRPr="008A5D7C">
        <w:rPr>
          <w:lang w:val="en-US"/>
        </w:rPr>
        <w:t xml:space="preserve">the </w:t>
      </w:r>
      <w:r w:rsidR="00622AED" w:rsidRPr="008A5D7C">
        <w:rPr>
          <w:lang w:val="en-US"/>
        </w:rPr>
        <w:t xml:space="preserve">discussions about </w:t>
      </w:r>
      <w:r w:rsidRPr="008A5D7C">
        <w:rPr>
          <w:lang w:val="en-US"/>
        </w:rPr>
        <w:t xml:space="preserve">WP2, WP3 and WP4 </w:t>
      </w:r>
      <w:r w:rsidR="00B31C41" w:rsidRPr="008A5D7C">
        <w:rPr>
          <w:lang w:val="en-US"/>
        </w:rPr>
        <w:t xml:space="preserve">a higher </w:t>
      </w:r>
      <w:r w:rsidR="00AD4F01" w:rsidRPr="00AD4F01">
        <w:rPr>
          <w:lang w:val="en-US"/>
        </w:rPr>
        <w:t xml:space="preserve">percentage of students generalizing </w:t>
      </w:r>
      <w:r w:rsidR="00B31C41" w:rsidRPr="008A5D7C">
        <w:rPr>
          <w:lang w:val="en-US"/>
        </w:rPr>
        <w:t xml:space="preserve">when </w:t>
      </w:r>
      <w:r w:rsidRPr="008A5D7C">
        <w:rPr>
          <w:lang w:val="en-US"/>
        </w:rPr>
        <w:t xml:space="preserve">discussing the general case in natural language than when algebraic symbolism </w:t>
      </w:r>
      <w:r w:rsidR="00B31C41" w:rsidRPr="008A5D7C">
        <w:rPr>
          <w:lang w:val="en-US"/>
        </w:rPr>
        <w:t>was involved</w:t>
      </w:r>
      <w:r w:rsidRPr="008A5D7C">
        <w:rPr>
          <w:lang w:val="en-US"/>
        </w:rPr>
        <w:t>.</w:t>
      </w:r>
      <w:r w:rsidR="0097621A" w:rsidRPr="008A5D7C">
        <w:rPr>
          <w:lang w:val="en-US"/>
        </w:rPr>
        <w:t xml:space="preserve"> </w:t>
      </w:r>
      <w:r w:rsidR="0092067D" w:rsidRPr="008A5D7C">
        <w:rPr>
          <w:lang w:val="en-US"/>
        </w:rPr>
        <w:t>WP3 inspired t</w:t>
      </w:r>
      <w:r w:rsidRPr="008A5D7C">
        <w:rPr>
          <w:lang w:val="en-US"/>
        </w:rPr>
        <w:t>he</w:t>
      </w:r>
      <w:r w:rsidR="0092067D" w:rsidRPr="008A5D7C">
        <w:rPr>
          <w:lang w:val="en-US"/>
        </w:rPr>
        <w:t xml:space="preserve"> </w:t>
      </w:r>
      <w:r w:rsidR="00B31C41" w:rsidRPr="008A5D7C">
        <w:rPr>
          <w:lang w:val="en-US"/>
        </w:rPr>
        <w:t xml:space="preserve">most fruitful </w:t>
      </w:r>
      <w:r w:rsidR="0092067D" w:rsidRPr="008A5D7C">
        <w:rPr>
          <w:lang w:val="en-US"/>
        </w:rPr>
        <w:t>exchange of views in terms of the generality with which students expressed the relationship perceived, in all three types of representation.</w:t>
      </w:r>
      <w:r w:rsidR="00910483" w:rsidRPr="008A5D7C">
        <w:rPr>
          <w:lang w:val="en-US"/>
        </w:rPr>
        <w:t xml:space="preserve"> </w:t>
      </w:r>
    </w:p>
    <w:p w14:paraId="4B29F08F" w14:textId="1A1BCAF4" w:rsidR="00F51575" w:rsidRPr="00BF44EB" w:rsidRDefault="00EC4B42" w:rsidP="005452E7">
      <w:pPr>
        <w:pStyle w:val="Ttulo2"/>
        <w:keepNext/>
        <w:rPr>
          <w:lang w:val="en-US"/>
        </w:rPr>
      </w:pPr>
      <w:r>
        <w:rPr>
          <w:lang w:val="en-US"/>
        </w:rPr>
        <w:t>4.</w:t>
      </w:r>
      <w:r w:rsidR="005452E7" w:rsidRPr="00BF44EB">
        <w:rPr>
          <w:lang w:val="en-US"/>
        </w:rPr>
        <w:t>2. General case represent</w:t>
      </w:r>
      <w:r w:rsidR="004818CD" w:rsidRPr="00BF44EB">
        <w:rPr>
          <w:lang w:val="en-US"/>
        </w:rPr>
        <w:t>ed</w:t>
      </w:r>
      <w:r w:rsidR="005452E7" w:rsidRPr="00BF44EB">
        <w:rPr>
          <w:lang w:val="en-US"/>
        </w:rPr>
        <w:t xml:space="preserve"> in natural language</w:t>
      </w:r>
    </w:p>
    <w:p w14:paraId="0780E19D" w14:textId="2D27DBE5" w:rsidR="00456B54" w:rsidRPr="00BF44EB" w:rsidRDefault="005452E7" w:rsidP="00D16C7A">
      <w:pPr>
        <w:rPr>
          <w:lang w:val="en-US"/>
        </w:rPr>
      </w:pPr>
      <w:r w:rsidRPr="00BF44EB">
        <w:rPr>
          <w:lang w:val="en-US"/>
        </w:rPr>
        <w:t>Table </w:t>
      </w:r>
      <w:r w:rsidR="0090715B">
        <w:rPr>
          <w:lang w:val="en-US"/>
        </w:rPr>
        <w:t>2</w:t>
      </w:r>
      <w:r w:rsidR="005232D3" w:rsidRPr="00BF44EB">
        <w:rPr>
          <w:lang w:val="en-US"/>
        </w:rPr>
        <w:t xml:space="preserve"> </w:t>
      </w:r>
      <w:r w:rsidRPr="00BF44EB">
        <w:rPr>
          <w:lang w:val="en-US"/>
        </w:rPr>
        <w:t xml:space="preserve">lists the number of each type of </w:t>
      </w:r>
      <w:r w:rsidR="00E473B4" w:rsidRPr="00BF44EB">
        <w:rPr>
          <w:lang w:val="en-US"/>
        </w:rPr>
        <w:t xml:space="preserve">reply </w:t>
      </w:r>
      <w:r w:rsidRPr="00BF44EB">
        <w:rPr>
          <w:lang w:val="en-US"/>
        </w:rPr>
        <w:t>to the questions posed in natural language by WP</w:t>
      </w:r>
      <w:r w:rsidR="0090715B">
        <w:rPr>
          <w:lang w:val="en-US"/>
        </w:rPr>
        <w:t xml:space="preserve"> on the worksheets</w:t>
      </w:r>
      <w:r w:rsidRPr="00BF44EB">
        <w:rPr>
          <w:lang w:val="en-US"/>
        </w:rPr>
        <w:t>.</w:t>
      </w:r>
      <w:r w:rsidR="00B84077" w:rsidRPr="00BF44EB">
        <w:rPr>
          <w:lang w:val="en-US"/>
        </w:rPr>
        <w:t xml:space="preserve"> </w:t>
      </w:r>
      <w:r w:rsidR="00D657AA" w:rsidRPr="00BF44EB">
        <w:rPr>
          <w:lang w:val="en-US"/>
        </w:rPr>
        <w:t xml:space="preserve">Although </w:t>
      </w:r>
      <w:r w:rsidRPr="00BF44EB">
        <w:rPr>
          <w:lang w:val="en-US"/>
        </w:rPr>
        <w:t xml:space="preserve">more students generalized in </w:t>
      </w:r>
      <w:r w:rsidR="00D16C7A" w:rsidRPr="00BF44EB">
        <w:rPr>
          <w:lang w:val="en-US"/>
        </w:rPr>
        <w:t xml:space="preserve">WP1 than in the other problems, more students </w:t>
      </w:r>
      <w:r w:rsidR="00B95E18" w:rsidRPr="00BF44EB">
        <w:rPr>
          <w:lang w:val="en-US"/>
        </w:rPr>
        <w:t>(15</w:t>
      </w:r>
      <w:r w:rsidR="00B95E18">
        <w:rPr>
          <w:lang w:val="en-US"/>
        </w:rPr>
        <w:t xml:space="preserve">) </w:t>
      </w:r>
      <w:r w:rsidR="00D16C7A" w:rsidRPr="00BF44EB">
        <w:rPr>
          <w:lang w:val="en-US"/>
        </w:rPr>
        <w:t xml:space="preserve">attempted to </w:t>
      </w:r>
      <w:r w:rsidR="00D657AA" w:rsidRPr="00BF44EB">
        <w:rPr>
          <w:lang w:val="en-US"/>
        </w:rPr>
        <w:t xml:space="preserve">apply </w:t>
      </w:r>
      <w:r w:rsidR="00D16C7A" w:rsidRPr="00BF44EB">
        <w:rPr>
          <w:lang w:val="en-US"/>
        </w:rPr>
        <w:t xml:space="preserve">the relationship perceived in the particular cases </w:t>
      </w:r>
      <w:r w:rsidR="00D657AA" w:rsidRPr="00BF44EB">
        <w:rPr>
          <w:lang w:val="en-US"/>
        </w:rPr>
        <w:t xml:space="preserve">more extensively </w:t>
      </w:r>
      <w:r w:rsidR="00D16C7A" w:rsidRPr="00BF44EB">
        <w:rPr>
          <w:lang w:val="en-US"/>
        </w:rPr>
        <w:t>in WP3</w:t>
      </w:r>
      <w:r w:rsidR="005232D3" w:rsidRPr="00BF44EB">
        <w:rPr>
          <w:lang w:val="en-U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1076"/>
        <w:gridCol w:w="1076"/>
        <w:gridCol w:w="1076"/>
        <w:gridCol w:w="1076"/>
      </w:tblGrid>
      <w:tr w:rsidR="005B5113" w:rsidRPr="003367BF" w14:paraId="49711416" w14:textId="77777777" w:rsidTr="00047574">
        <w:trPr>
          <w:jc w:val="center"/>
        </w:trPr>
        <w:tc>
          <w:tcPr>
            <w:tcW w:w="0" w:type="auto"/>
            <w:gridSpan w:val="5"/>
            <w:tcBorders>
              <w:bottom w:val="single" w:sz="4" w:space="0" w:color="auto"/>
            </w:tcBorders>
          </w:tcPr>
          <w:p w14:paraId="0BBF6ACE" w14:textId="3304577C" w:rsidR="005B5113" w:rsidRPr="00BF44EB" w:rsidRDefault="005B5113" w:rsidP="00C65BFC">
            <w:pPr>
              <w:keepNext/>
              <w:suppressAutoHyphens/>
              <w:ind w:firstLine="0"/>
              <w:rPr>
                <w:lang w:val="en-US"/>
              </w:rPr>
            </w:pPr>
            <w:r w:rsidRPr="00BF44EB">
              <w:rPr>
                <w:rFonts w:ascii="TimesNewRomanPSMT" w:eastAsia="Times New Roman" w:hAnsi="TimesNewRomanPSMT"/>
                <w:b/>
                <w:bCs/>
                <w:szCs w:val="24"/>
                <w:lang w:val="en-US" w:eastAsia="es-ES_tradnl"/>
              </w:rPr>
              <w:t xml:space="preserve">Table </w:t>
            </w:r>
            <w:r w:rsidR="0090715B">
              <w:rPr>
                <w:rFonts w:ascii="TimesNewRomanPSMT" w:eastAsia="Times New Roman" w:hAnsi="TimesNewRomanPSMT"/>
                <w:b/>
                <w:bCs/>
                <w:szCs w:val="24"/>
                <w:lang w:val="en-US" w:eastAsia="es-ES_tradnl"/>
              </w:rPr>
              <w:t>2</w:t>
            </w:r>
            <w:r w:rsidRPr="00BF44EB">
              <w:rPr>
                <w:rFonts w:ascii="TimesNewRomanPSMT" w:eastAsia="Times New Roman" w:hAnsi="TimesNewRomanPSMT"/>
                <w:szCs w:val="24"/>
                <w:lang w:val="en-US" w:eastAsia="es-ES_tradnl"/>
              </w:rPr>
              <w:t xml:space="preserve"> </w:t>
            </w:r>
            <w:r w:rsidR="003555F9" w:rsidRPr="00BF44EB">
              <w:rPr>
                <w:rFonts w:ascii="TimesNewRomanPSMT" w:eastAsia="Times New Roman" w:hAnsi="TimesNewRomanPSMT"/>
                <w:szCs w:val="24"/>
                <w:lang w:val="en-US" w:eastAsia="es-ES_tradnl"/>
              </w:rPr>
              <w:t>T</w:t>
            </w:r>
            <w:r w:rsidR="008C5A75" w:rsidRPr="00BF44EB">
              <w:rPr>
                <w:rFonts w:ascii="TimesNewRomanPSMT" w:eastAsia="Times New Roman" w:hAnsi="TimesNewRomanPSMT"/>
                <w:szCs w:val="24"/>
                <w:lang w:val="en-US" w:eastAsia="es-ES_tradnl"/>
              </w:rPr>
              <w:t>ype of answer</w:t>
            </w:r>
            <w:r w:rsidR="003555F9" w:rsidRPr="00BF44EB">
              <w:rPr>
                <w:rFonts w:ascii="TimesNewRomanPSMT" w:eastAsia="Times New Roman" w:hAnsi="TimesNewRomanPSMT"/>
                <w:szCs w:val="24"/>
                <w:lang w:val="en-US" w:eastAsia="es-ES_tradnl"/>
              </w:rPr>
              <w:t xml:space="preserve">s (number) </w:t>
            </w:r>
            <w:r w:rsidR="008C5A75" w:rsidRPr="00BF44EB">
              <w:rPr>
                <w:rFonts w:ascii="TimesNewRomanPSMT" w:eastAsia="Times New Roman" w:hAnsi="TimesNewRomanPSMT"/>
                <w:szCs w:val="24"/>
                <w:lang w:val="en-US" w:eastAsia="es-ES_tradnl"/>
              </w:rPr>
              <w:t>to the question posed in natural languag</w:t>
            </w:r>
            <w:r w:rsidR="003555F9" w:rsidRPr="00BF44EB">
              <w:rPr>
                <w:rFonts w:ascii="TimesNewRomanPSMT" w:eastAsia="Times New Roman" w:hAnsi="TimesNewRomanPSMT"/>
                <w:szCs w:val="24"/>
                <w:lang w:val="en-US" w:eastAsia="es-ES_tradnl"/>
              </w:rPr>
              <w:t>e by WP</w:t>
            </w:r>
          </w:p>
        </w:tc>
      </w:tr>
      <w:tr w:rsidR="008C5A75" w:rsidRPr="00BF44EB" w14:paraId="14B0C399" w14:textId="77777777" w:rsidTr="00047574">
        <w:trPr>
          <w:jc w:val="center"/>
        </w:trPr>
        <w:tc>
          <w:tcPr>
            <w:tcW w:w="0" w:type="auto"/>
            <w:tcBorders>
              <w:top w:val="single" w:sz="4" w:space="0" w:color="auto"/>
              <w:bottom w:val="single" w:sz="4" w:space="0" w:color="auto"/>
            </w:tcBorders>
          </w:tcPr>
          <w:p w14:paraId="121C7320" w14:textId="688B128E" w:rsidR="005B5113" w:rsidRPr="00BF44EB" w:rsidRDefault="008C5A75" w:rsidP="00047574">
            <w:pPr>
              <w:ind w:firstLine="0"/>
              <w:jc w:val="left"/>
              <w:rPr>
                <w:lang w:val="en-US"/>
              </w:rPr>
            </w:pPr>
            <w:r w:rsidRPr="00BF44EB">
              <w:rPr>
                <w:lang w:val="en-US"/>
              </w:rPr>
              <w:t>Type of answer</w:t>
            </w:r>
          </w:p>
        </w:tc>
        <w:tc>
          <w:tcPr>
            <w:tcW w:w="0" w:type="auto"/>
            <w:tcBorders>
              <w:top w:val="single" w:sz="4" w:space="0" w:color="auto"/>
              <w:bottom w:val="single" w:sz="4" w:space="0" w:color="auto"/>
            </w:tcBorders>
          </w:tcPr>
          <w:p w14:paraId="68795203" w14:textId="77777777" w:rsidR="005B5113" w:rsidRPr="00EB106A" w:rsidRDefault="005B5113" w:rsidP="00047574">
            <w:pPr>
              <w:ind w:firstLine="0"/>
              <w:jc w:val="center"/>
              <w:rPr>
                <w:lang w:val="en-US"/>
              </w:rPr>
            </w:pPr>
            <w:r w:rsidRPr="00EB106A">
              <w:rPr>
                <w:lang w:val="en-US"/>
              </w:rPr>
              <w:t>WP1</w:t>
            </w:r>
          </w:p>
        </w:tc>
        <w:tc>
          <w:tcPr>
            <w:tcW w:w="0" w:type="auto"/>
            <w:tcBorders>
              <w:top w:val="single" w:sz="4" w:space="0" w:color="auto"/>
              <w:bottom w:val="single" w:sz="4" w:space="0" w:color="auto"/>
            </w:tcBorders>
          </w:tcPr>
          <w:p w14:paraId="114C308F" w14:textId="77777777" w:rsidR="005B5113" w:rsidRPr="00BF44EB" w:rsidRDefault="005B5113" w:rsidP="00047574">
            <w:pPr>
              <w:ind w:firstLine="0"/>
              <w:jc w:val="center"/>
              <w:rPr>
                <w:lang w:val="en-US"/>
              </w:rPr>
            </w:pPr>
            <w:r w:rsidRPr="00BF44EB">
              <w:rPr>
                <w:lang w:val="en-US"/>
              </w:rPr>
              <w:t>WP2</w:t>
            </w:r>
          </w:p>
        </w:tc>
        <w:tc>
          <w:tcPr>
            <w:tcW w:w="0" w:type="auto"/>
            <w:tcBorders>
              <w:top w:val="single" w:sz="4" w:space="0" w:color="auto"/>
              <w:bottom w:val="single" w:sz="4" w:space="0" w:color="auto"/>
            </w:tcBorders>
          </w:tcPr>
          <w:p w14:paraId="32EF8DE8" w14:textId="77777777" w:rsidR="005B5113" w:rsidRPr="00BF44EB" w:rsidRDefault="005B5113" w:rsidP="00047574">
            <w:pPr>
              <w:ind w:firstLine="0"/>
              <w:jc w:val="center"/>
              <w:rPr>
                <w:lang w:val="en-US"/>
              </w:rPr>
            </w:pPr>
            <w:r w:rsidRPr="00BF44EB">
              <w:rPr>
                <w:lang w:val="en-US"/>
              </w:rPr>
              <w:t>WP3</w:t>
            </w:r>
          </w:p>
        </w:tc>
        <w:tc>
          <w:tcPr>
            <w:tcW w:w="0" w:type="auto"/>
            <w:tcBorders>
              <w:top w:val="single" w:sz="4" w:space="0" w:color="auto"/>
              <w:bottom w:val="single" w:sz="4" w:space="0" w:color="auto"/>
            </w:tcBorders>
          </w:tcPr>
          <w:p w14:paraId="2B23BA59" w14:textId="77777777" w:rsidR="005B5113" w:rsidRPr="00BF44EB" w:rsidRDefault="005B5113" w:rsidP="00047574">
            <w:pPr>
              <w:ind w:firstLine="0"/>
              <w:jc w:val="center"/>
              <w:rPr>
                <w:lang w:val="en-US"/>
              </w:rPr>
            </w:pPr>
            <w:r w:rsidRPr="00BF44EB">
              <w:rPr>
                <w:lang w:val="en-US"/>
              </w:rPr>
              <w:t>WP4</w:t>
            </w:r>
          </w:p>
        </w:tc>
      </w:tr>
      <w:tr w:rsidR="008C5A75" w:rsidRPr="00BF44EB" w14:paraId="50866B5E" w14:textId="77777777" w:rsidTr="00047574">
        <w:trPr>
          <w:jc w:val="center"/>
        </w:trPr>
        <w:tc>
          <w:tcPr>
            <w:tcW w:w="0" w:type="auto"/>
            <w:tcBorders>
              <w:top w:val="single" w:sz="4" w:space="0" w:color="auto"/>
            </w:tcBorders>
          </w:tcPr>
          <w:p w14:paraId="5C4C8133" w14:textId="36091139" w:rsidR="005B5113" w:rsidRPr="00BF44EB" w:rsidRDefault="005B5113" w:rsidP="00047574">
            <w:pPr>
              <w:ind w:firstLine="0"/>
              <w:jc w:val="left"/>
              <w:rPr>
                <w:lang w:val="en-US"/>
              </w:rPr>
            </w:pPr>
            <w:r w:rsidRPr="00BF44EB">
              <w:rPr>
                <w:lang w:val="en-US"/>
              </w:rPr>
              <w:t>Generaliza</w:t>
            </w:r>
            <w:r w:rsidR="008C5A75" w:rsidRPr="00BF44EB">
              <w:rPr>
                <w:lang w:val="en-US"/>
              </w:rPr>
              <w:t>tio</w:t>
            </w:r>
            <w:r w:rsidRPr="00BF44EB">
              <w:rPr>
                <w:lang w:val="en-US"/>
              </w:rPr>
              <w:t>n</w:t>
            </w:r>
          </w:p>
        </w:tc>
        <w:tc>
          <w:tcPr>
            <w:tcW w:w="0" w:type="auto"/>
            <w:tcBorders>
              <w:top w:val="single" w:sz="4" w:space="0" w:color="auto"/>
            </w:tcBorders>
          </w:tcPr>
          <w:p w14:paraId="7E055957" w14:textId="77777777" w:rsidR="005B5113" w:rsidRPr="00BF44EB" w:rsidRDefault="005B5113" w:rsidP="00047574">
            <w:pPr>
              <w:ind w:firstLine="0"/>
              <w:jc w:val="center"/>
              <w:rPr>
                <w:lang w:val="en-US"/>
              </w:rPr>
            </w:pPr>
            <w:r w:rsidRPr="00BF44EB">
              <w:rPr>
                <w:lang w:val="en-US"/>
              </w:rPr>
              <w:t>6</w:t>
            </w:r>
          </w:p>
        </w:tc>
        <w:tc>
          <w:tcPr>
            <w:tcW w:w="0" w:type="auto"/>
            <w:tcBorders>
              <w:top w:val="single" w:sz="4" w:space="0" w:color="auto"/>
            </w:tcBorders>
          </w:tcPr>
          <w:p w14:paraId="2E415A50" w14:textId="77777777" w:rsidR="005B5113" w:rsidRPr="00BF44EB" w:rsidRDefault="005B5113" w:rsidP="00047574">
            <w:pPr>
              <w:ind w:firstLine="0"/>
              <w:jc w:val="center"/>
              <w:rPr>
                <w:lang w:val="en-US"/>
              </w:rPr>
            </w:pPr>
            <w:r w:rsidRPr="00BF44EB">
              <w:rPr>
                <w:lang w:val="en-US"/>
              </w:rPr>
              <w:t>0</w:t>
            </w:r>
          </w:p>
        </w:tc>
        <w:tc>
          <w:tcPr>
            <w:tcW w:w="0" w:type="auto"/>
            <w:tcBorders>
              <w:top w:val="single" w:sz="4" w:space="0" w:color="auto"/>
            </w:tcBorders>
          </w:tcPr>
          <w:p w14:paraId="1C3284B5" w14:textId="77777777" w:rsidR="005B5113" w:rsidRPr="00BF44EB" w:rsidRDefault="005B5113" w:rsidP="00047574">
            <w:pPr>
              <w:ind w:firstLine="0"/>
              <w:jc w:val="center"/>
              <w:rPr>
                <w:lang w:val="en-US"/>
              </w:rPr>
            </w:pPr>
            <w:r w:rsidRPr="00BF44EB">
              <w:rPr>
                <w:lang w:val="en-US"/>
              </w:rPr>
              <w:t>4</w:t>
            </w:r>
          </w:p>
        </w:tc>
        <w:tc>
          <w:tcPr>
            <w:tcW w:w="0" w:type="auto"/>
            <w:tcBorders>
              <w:top w:val="single" w:sz="4" w:space="0" w:color="auto"/>
            </w:tcBorders>
          </w:tcPr>
          <w:p w14:paraId="5919DED5" w14:textId="77777777" w:rsidR="005B5113" w:rsidRPr="00BF44EB" w:rsidRDefault="005B5113" w:rsidP="00047574">
            <w:pPr>
              <w:ind w:firstLine="0"/>
              <w:jc w:val="center"/>
              <w:rPr>
                <w:lang w:val="en-US"/>
              </w:rPr>
            </w:pPr>
            <w:r w:rsidRPr="00BF44EB">
              <w:rPr>
                <w:lang w:val="en-US"/>
              </w:rPr>
              <w:t>5</w:t>
            </w:r>
          </w:p>
        </w:tc>
      </w:tr>
      <w:tr w:rsidR="008C5A75" w:rsidRPr="00BF44EB" w14:paraId="0A5560E6" w14:textId="77777777" w:rsidTr="00047574">
        <w:trPr>
          <w:jc w:val="center"/>
        </w:trPr>
        <w:tc>
          <w:tcPr>
            <w:tcW w:w="0" w:type="auto"/>
          </w:tcPr>
          <w:p w14:paraId="4FD1D4C2" w14:textId="328E32C4" w:rsidR="005B5113" w:rsidRPr="00BF44EB" w:rsidRDefault="008C5A75" w:rsidP="00047574">
            <w:pPr>
              <w:ind w:firstLine="0"/>
              <w:jc w:val="left"/>
              <w:rPr>
                <w:lang w:val="en-US"/>
              </w:rPr>
            </w:pPr>
            <w:r w:rsidRPr="00BF44EB">
              <w:rPr>
                <w:lang w:val="en-US"/>
              </w:rPr>
              <w:t>Imprecise g</w:t>
            </w:r>
            <w:r w:rsidR="005B5113" w:rsidRPr="00BF44EB">
              <w:rPr>
                <w:lang w:val="en-US"/>
              </w:rPr>
              <w:t>eneraliza</w:t>
            </w:r>
            <w:r w:rsidRPr="00BF44EB">
              <w:rPr>
                <w:lang w:val="en-US"/>
              </w:rPr>
              <w:t>tion</w:t>
            </w:r>
          </w:p>
        </w:tc>
        <w:tc>
          <w:tcPr>
            <w:tcW w:w="0" w:type="auto"/>
          </w:tcPr>
          <w:p w14:paraId="3FDBE7A0" w14:textId="77777777" w:rsidR="005B5113" w:rsidRPr="00BF44EB" w:rsidRDefault="005B5113" w:rsidP="00047574">
            <w:pPr>
              <w:ind w:firstLine="0"/>
              <w:jc w:val="center"/>
              <w:rPr>
                <w:lang w:val="en-US"/>
              </w:rPr>
            </w:pPr>
            <w:r w:rsidRPr="00BF44EB">
              <w:rPr>
                <w:lang w:val="en-US"/>
              </w:rPr>
              <w:t>3</w:t>
            </w:r>
          </w:p>
        </w:tc>
        <w:tc>
          <w:tcPr>
            <w:tcW w:w="0" w:type="auto"/>
          </w:tcPr>
          <w:p w14:paraId="7251B419" w14:textId="77777777" w:rsidR="005B5113" w:rsidRPr="00BF44EB" w:rsidRDefault="005B5113" w:rsidP="00047574">
            <w:pPr>
              <w:ind w:firstLine="0"/>
              <w:jc w:val="center"/>
              <w:rPr>
                <w:lang w:val="en-US"/>
              </w:rPr>
            </w:pPr>
            <w:r w:rsidRPr="00BF44EB">
              <w:rPr>
                <w:lang w:val="en-US"/>
              </w:rPr>
              <w:t>3</w:t>
            </w:r>
          </w:p>
        </w:tc>
        <w:tc>
          <w:tcPr>
            <w:tcW w:w="0" w:type="auto"/>
          </w:tcPr>
          <w:p w14:paraId="43770E28" w14:textId="77777777" w:rsidR="005B5113" w:rsidRPr="00BF44EB" w:rsidRDefault="005B5113" w:rsidP="00047574">
            <w:pPr>
              <w:ind w:firstLine="0"/>
              <w:jc w:val="center"/>
              <w:rPr>
                <w:lang w:val="en-US"/>
              </w:rPr>
            </w:pPr>
            <w:r w:rsidRPr="00BF44EB">
              <w:rPr>
                <w:lang w:val="en-US"/>
              </w:rPr>
              <w:t>2</w:t>
            </w:r>
          </w:p>
        </w:tc>
        <w:tc>
          <w:tcPr>
            <w:tcW w:w="0" w:type="auto"/>
          </w:tcPr>
          <w:p w14:paraId="4966DDBC" w14:textId="77777777" w:rsidR="005B5113" w:rsidRPr="00BF44EB" w:rsidRDefault="005B5113" w:rsidP="00047574">
            <w:pPr>
              <w:ind w:firstLine="0"/>
              <w:jc w:val="center"/>
              <w:rPr>
                <w:lang w:val="en-US"/>
              </w:rPr>
            </w:pPr>
            <w:r w:rsidRPr="00BF44EB">
              <w:rPr>
                <w:lang w:val="en-US"/>
              </w:rPr>
              <w:t>1</w:t>
            </w:r>
          </w:p>
        </w:tc>
      </w:tr>
      <w:tr w:rsidR="008C5A75" w:rsidRPr="00BF44EB" w14:paraId="71D91744" w14:textId="77777777" w:rsidTr="00047574">
        <w:trPr>
          <w:jc w:val="center"/>
        </w:trPr>
        <w:tc>
          <w:tcPr>
            <w:tcW w:w="0" w:type="auto"/>
            <w:tcBorders>
              <w:bottom w:val="single" w:sz="4" w:space="0" w:color="auto"/>
            </w:tcBorders>
          </w:tcPr>
          <w:p w14:paraId="087304BD" w14:textId="6FE4F47F" w:rsidR="005B5113" w:rsidRPr="00BF44EB" w:rsidRDefault="008C5A75" w:rsidP="00047574">
            <w:pPr>
              <w:ind w:firstLine="0"/>
              <w:jc w:val="left"/>
              <w:rPr>
                <w:lang w:val="en-US"/>
              </w:rPr>
            </w:pPr>
            <w:r w:rsidRPr="00BF44EB">
              <w:rPr>
                <w:lang w:val="en-US"/>
              </w:rPr>
              <w:t>Example</w:t>
            </w:r>
          </w:p>
        </w:tc>
        <w:tc>
          <w:tcPr>
            <w:tcW w:w="0" w:type="auto"/>
            <w:tcBorders>
              <w:bottom w:val="single" w:sz="4" w:space="0" w:color="auto"/>
            </w:tcBorders>
          </w:tcPr>
          <w:p w14:paraId="3F898E71" w14:textId="77777777" w:rsidR="005B5113" w:rsidRPr="00BF44EB" w:rsidRDefault="005B5113" w:rsidP="00047574">
            <w:pPr>
              <w:ind w:firstLine="0"/>
              <w:jc w:val="center"/>
              <w:rPr>
                <w:lang w:val="en-US"/>
              </w:rPr>
            </w:pPr>
            <w:r w:rsidRPr="00BF44EB">
              <w:rPr>
                <w:lang w:val="en-US"/>
              </w:rPr>
              <w:t>0</w:t>
            </w:r>
          </w:p>
        </w:tc>
        <w:tc>
          <w:tcPr>
            <w:tcW w:w="0" w:type="auto"/>
            <w:tcBorders>
              <w:bottom w:val="single" w:sz="4" w:space="0" w:color="auto"/>
            </w:tcBorders>
          </w:tcPr>
          <w:p w14:paraId="1B2A5F58" w14:textId="77777777" w:rsidR="005B5113" w:rsidRPr="00BF44EB" w:rsidRDefault="005B5113" w:rsidP="00047574">
            <w:pPr>
              <w:ind w:firstLine="0"/>
              <w:jc w:val="center"/>
              <w:rPr>
                <w:lang w:val="en-US"/>
              </w:rPr>
            </w:pPr>
            <w:r w:rsidRPr="00BF44EB">
              <w:rPr>
                <w:lang w:val="en-US"/>
              </w:rPr>
              <w:t>3</w:t>
            </w:r>
          </w:p>
        </w:tc>
        <w:tc>
          <w:tcPr>
            <w:tcW w:w="0" w:type="auto"/>
            <w:tcBorders>
              <w:bottom w:val="single" w:sz="4" w:space="0" w:color="auto"/>
            </w:tcBorders>
          </w:tcPr>
          <w:p w14:paraId="439861B9" w14:textId="77777777" w:rsidR="005B5113" w:rsidRPr="00BF44EB" w:rsidRDefault="005B5113" w:rsidP="00047574">
            <w:pPr>
              <w:ind w:firstLine="0"/>
              <w:jc w:val="center"/>
              <w:rPr>
                <w:lang w:val="en-US"/>
              </w:rPr>
            </w:pPr>
            <w:r w:rsidRPr="00BF44EB">
              <w:rPr>
                <w:lang w:val="en-US"/>
              </w:rPr>
              <w:t>9</w:t>
            </w:r>
          </w:p>
        </w:tc>
        <w:tc>
          <w:tcPr>
            <w:tcW w:w="0" w:type="auto"/>
            <w:tcBorders>
              <w:bottom w:val="single" w:sz="4" w:space="0" w:color="auto"/>
            </w:tcBorders>
          </w:tcPr>
          <w:p w14:paraId="47E9DD3C" w14:textId="77777777" w:rsidR="005B5113" w:rsidRPr="00BF44EB" w:rsidRDefault="005B5113" w:rsidP="00047574">
            <w:pPr>
              <w:ind w:firstLine="0"/>
              <w:jc w:val="center"/>
              <w:rPr>
                <w:lang w:val="en-US"/>
              </w:rPr>
            </w:pPr>
            <w:r w:rsidRPr="00BF44EB">
              <w:rPr>
                <w:lang w:val="en-US"/>
              </w:rPr>
              <w:t>0</w:t>
            </w:r>
          </w:p>
        </w:tc>
      </w:tr>
    </w:tbl>
    <w:p w14:paraId="184959E4" w14:textId="77777777" w:rsidR="005B5113" w:rsidRPr="00BF44EB" w:rsidRDefault="005B5113" w:rsidP="00246968">
      <w:pPr>
        <w:ind w:firstLine="0"/>
        <w:rPr>
          <w:lang w:val="en-US"/>
        </w:rPr>
      </w:pPr>
    </w:p>
    <w:p w14:paraId="4B7FE908" w14:textId="1A14B61A" w:rsidR="00061842" w:rsidRPr="00BF44EB" w:rsidRDefault="008C5A75" w:rsidP="008C5A75">
      <w:pPr>
        <w:rPr>
          <w:lang w:val="en-US"/>
        </w:rPr>
      </w:pPr>
      <w:r w:rsidRPr="00BF44EB">
        <w:rPr>
          <w:lang w:val="en-US"/>
        </w:rPr>
        <w:t>In WP1 the students who generalized (Table </w:t>
      </w:r>
      <w:r w:rsidR="0090715B">
        <w:rPr>
          <w:lang w:val="en-US"/>
        </w:rPr>
        <w:t>3</w:t>
      </w:r>
      <w:r w:rsidRPr="00BF44EB">
        <w:rPr>
          <w:lang w:val="en-US"/>
        </w:rPr>
        <w:t xml:space="preserve">) mentioned the mathematical relationship they </w:t>
      </w:r>
      <w:r w:rsidR="00DE4231" w:rsidRPr="00BF44EB">
        <w:rPr>
          <w:lang w:val="en-US"/>
        </w:rPr>
        <w:t>applied,</w:t>
      </w:r>
      <w:r w:rsidRPr="00BF44EB">
        <w:rPr>
          <w:lang w:val="en-US"/>
        </w:rPr>
        <w:t xml:space="preserve"> and some referred explicitly to </w:t>
      </w:r>
      <w:r w:rsidR="00847C8B">
        <w:rPr>
          <w:lang w:val="en-US"/>
        </w:rPr>
        <w:t>i</w:t>
      </w:r>
      <w:r w:rsidR="00847C8B" w:rsidRPr="00847C8B">
        <w:rPr>
          <w:lang w:val="en-US"/>
        </w:rPr>
        <w:t xml:space="preserve">ndependent </w:t>
      </w:r>
      <w:r w:rsidR="00847C8B">
        <w:rPr>
          <w:lang w:val="en-US"/>
        </w:rPr>
        <w:t>or</w:t>
      </w:r>
      <w:r w:rsidR="00847C8B" w:rsidRPr="00847C8B">
        <w:rPr>
          <w:lang w:val="en-US"/>
        </w:rPr>
        <w:t xml:space="preserve"> dependent variables of the function</w:t>
      </w:r>
      <w:r w:rsidRPr="00BF44EB">
        <w:rPr>
          <w:lang w:val="en-US"/>
        </w:rPr>
        <w:t>.</w:t>
      </w:r>
      <w:r w:rsidR="005B5113" w:rsidRPr="00BF44EB">
        <w:rPr>
          <w:lang w:val="en-US"/>
        </w:rPr>
        <w:t xml:space="preserve"> </w:t>
      </w:r>
      <w:r w:rsidRPr="00BF44EB">
        <w:rPr>
          <w:lang w:val="en-US"/>
        </w:rPr>
        <w:t>Those who generalized imprecisely only mentioned the operation they had applied.</w:t>
      </w:r>
      <w:r w:rsidR="005B5113" w:rsidRPr="00BF44EB">
        <w:rPr>
          <w:lang w:val="en-US"/>
        </w:rPr>
        <w:t xml:space="preserve"> </w:t>
      </w:r>
      <w:r w:rsidRPr="00BF44EB">
        <w:rPr>
          <w:lang w:val="en-US"/>
        </w:rPr>
        <w:t>In this WP none of the students mentioned the problem variables.</w:t>
      </w:r>
      <w:r w:rsidR="00F73235" w:rsidRPr="00BF44EB">
        <w:rPr>
          <w:lang w:val="en-US"/>
        </w:rPr>
        <w:t xml:space="preserve"> </w:t>
      </w:r>
      <w:r w:rsidR="00985BB1" w:rsidRPr="00BF44EB">
        <w:rPr>
          <w:lang w:val="en-US"/>
        </w:rPr>
        <w:t xml:space="preserve">They used a </w:t>
      </w:r>
      <w:r w:rsidRPr="00BF44EB">
        <w:rPr>
          <w:lang w:val="en-US"/>
        </w:rPr>
        <w:t>particularly wide variety of equivalent structures to express the functional relationship.</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435"/>
        <w:gridCol w:w="1403"/>
        <w:gridCol w:w="1523"/>
        <w:gridCol w:w="1641"/>
      </w:tblGrid>
      <w:tr w:rsidR="00985BB1" w:rsidRPr="003367BF" w14:paraId="4CA76B80" w14:textId="77777777" w:rsidTr="00C14476">
        <w:trPr>
          <w:tblHeader/>
        </w:trPr>
        <w:tc>
          <w:tcPr>
            <w:tcW w:w="9064" w:type="dxa"/>
            <w:gridSpan w:val="5"/>
            <w:tcBorders>
              <w:bottom w:val="single" w:sz="4" w:space="0" w:color="auto"/>
            </w:tcBorders>
          </w:tcPr>
          <w:p w14:paraId="53C877C4" w14:textId="46430CF9" w:rsidR="00985BB1" w:rsidRPr="00BF44EB" w:rsidRDefault="00985BB1" w:rsidP="00182860">
            <w:pPr>
              <w:ind w:firstLine="0"/>
              <w:rPr>
                <w:sz w:val="22"/>
                <w:lang w:val="en-US"/>
              </w:rPr>
            </w:pPr>
            <w:r w:rsidRPr="00BF44EB">
              <w:rPr>
                <w:rFonts w:ascii="TimesNewRomanPSMT" w:eastAsia="Times New Roman" w:hAnsi="TimesNewRomanPSMT"/>
                <w:b/>
                <w:bCs/>
                <w:sz w:val="22"/>
                <w:lang w:val="en-US" w:eastAsia="es-ES_tradnl"/>
              </w:rPr>
              <w:lastRenderedPageBreak/>
              <w:t xml:space="preserve">Table </w:t>
            </w:r>
            <w:r w:rsidR="0090715B">
              <w:rPr>
                <w:rFonts w:ascii="TimesNewRomanPSMT" w:eastAsia="Times New Roman" w:hAnsi="TimesNewRomanPSMT"/>
                <w:b/>
                <w:bCs/>
                <w:sz w:val="22"/>
                <w:lang w:val="en-US" w:eastAsia="es-ES_tradnl"/>
              </w:rPr>
              <w:t>3</w:t>
            </w:r>
            <w:r w:rsidRPr="00BF44EB">
              <w:rPr>
                <w:rFonts w:ascii="TimesNewRomanPSMT" w:eastAsia="Times New Roman" w:hAnsi="TimesNewRomanPSMT"/>
                <w:sz w:val="22"/>
                <w:lang w:val="en-US" w:eastAsia="es-ES_tradnl"/>
              </w:rPr>
              <w:t xml:space="preserve"> Examples of answers to questions posed in natural language (WP1)</w:t>
            </w:r>
            <w:r w:rsidR="00F143F9">
              <w:rPr>
                <w:rFonts w:ascii="TimesNewRomanPSMT" w:eastAsia="Times New Roman" w:hAnsi="TimesNewRomanPSMT"/>
                <w:sz w:val="22"/>
                <w:lang w:val="en-US" w:eastAsia="es-ES_tradnl"/>
              </w:rPr>
              <w:t xml:space="preserve"> on worksheets</w:t>
            </w:r>
          </w:p>
        </w:tc>
      </w:tr>
      <w:tr w:rsidR="00985BB1" w:rsidRPr="00BF44EB" w14:paraId="74EFBBB5" w14:textId="77777777" w:rsidTr="00C14476">
        <w:trPr>
          <w:tblHeader/>
        </w:trPr>
        <w:tc>
          <w:tcPr>
            <w:tcW w:w="2135" w:type="dxa"/>
            <w:tcBorders>
              <w:top w:val="single" w:sz="4" w:space="0" w:color="auto"/>
              <w:bottom w:val="single" w:sz="4" w:space="0" w:color="auto"/>
            </w:tcBorders>
          </w:tcPr>
          <w:p w14:paraId="4DD3EA69" w14:textId="68CD25B9" w:rsidR="00985BB1" w:rsidRPr="00BF44EB" w:rsidRDefault="00985BB1" w:rsidP="00985BB1">
            <w:pPr>
              <w:ind w:firstLine="0"/>
              <w:jc w:val="left"/>
              <w:rPr>
                <w:sz w:val="22"/>
                <w:lang w:val="en-US"/>
              </w:rPr>
            </w:pPr>
            <w:r w:rsidRPr="00BF44EB">
              <w:rPr>
                <w:sz w:val="22"/>
                <w:lang w:val="en-US"/>
              </w:rPr>
              <w:t>Type of answer</w:t>
            </w:r>
          </w:p>
        </w:tc>
        <w:tc>
          <w:tcPr>
            <w:tcW w:w="2588" w:type="dxa"/>
            <w:tcBorders>
              <w:top w:val="single" w:sz="4" w:space="0" w:color="auto"/>
              <w:bottom w:val="single" w:sz="4" w:space="0" w:color="auto"/>
            </w:tcBorders>
          </w:tcPr>
          <w:p w14:paraId="55D4A0F9" w14:textId="5B7EDE4D" w:rsidR="00985BB1" w:rsidRPr="00EB106A" w:rsidRDefault="00985BB1" w:rsidP="00985BB1">
            <w:pPr>
              <w:ind w:firstLine="0"/>
              <w:jc w:val="left"/>
              <w:rPr>
                <w:sz w:val="22"/>
                <w:lang w:val="en-US"/>
              </w:rPr>
            </w:pPr>
            <w:r w:rsidRPr="00EB106A">
              <w:rPr>
                <w:sz w:val="22"/>
                <w:lang w:val="en-US"/>
              </w:rPr>
              <w:t>Examples</w:t>
            </w:r>
          </w:p>
        </w:tc>
        <w:tc>
          <w:tcPr>
            <w:tcW w:w="1136" w:type="dxa"/>
            <w:tcBorders>
              <w:top w:val="single" w:sz="4" w:space="0" w:color="auto"/>
              <w:bottom w:val="single" w:sz="4" w:space="0" w:color="auto"/>
            </w:tcBorders>
          </w:tcPr>
          <w:p w14:paraId="593060B3" w14:textId="279AB952" w:rsidR="00985BB1" w:rsidRPr="00BF44EB" w:rsidRDefault="00847C8B" w:rsidP="00985BB1">
            <w:pPr>
              <w:ind w:firstLine="0"/>
              <w:jc w:val="left"/>
              <w:rPr>
                <w:sz w:val="22"/>
                <w:lang w:val="en-US"/>
              </w:rPr>
            </w:pPr>
            <w:r>
              <w:rPr>
                <w:lang w:val="en-US"/>
              </w:rPr>
              <w:t>I</w:t>
            </w:r>
            <w:r w:rsidRPr="00847C8B">
              <w:rPr>
                <w:lang w:val="en-US"/>
              </w:rPr>
              <w:t xml:space="preserve">ndependent </w:t>
            </w:r>
            <w:r>
              <w:rPr>
                <w:lang w:val="en-US"/>
              </w:rPr>
              <w:t xml:space="preserve">or </w:t>
            </w:r>
            <w:r w:rsidRPr="00847C8B">
              <w:rPr>
                <w:lang w:val="en-US"/>
              </w:rPr>
              <w:t xml:space="preserve">dependent </w:t>
            </w:r>
            <w:r>
              <w:rPr>
                <w:sz w:val="22"/>
                <w:lang w:val="en-US"/>
              </w:rPr>
              <w:t>v</w:t>
            </w:r>
            <w:r w:rsidR="00985BB1" w:rsidRPr="00BF44EB">
              <w:rPr>
                <w:sz w:val="22"/>
                <w:lang w:val="en-US"/>
              </w:rPr>
              <w:t>ariables</w:t>
            </w:r>
          </w:p>
        </w:tc>
        <w:tc>
          <w:tcPr>
            <w:tcW w:w="1536" w:type="dxa"/>
            <w:tcBorders>
              <w:top w:val="single" w:sz="4" w:space="0" w:color="auto"/>
              <w:bottom w:val="single" w:sz="4" w:space="0" w:color="auto"/>
            </w:tcBorders>
          </w:tcPr>
          <w:p w14:paraId="2FFA909D" w14:textId="0EF20EB2" w:rsidR="00985BB1" w:rsidRPr="00BF44EB" w:rsidRDefault="00985BB1" w:rsidP="00985BB1">
            <w:pPr>
              <w:ind w:firstLine="0"/>
              <w:jc w:val="left"/>
              <w:rPr>
                <w:sz w:val="22"/>
                <w:lang w:val="en-US"/>
              </w:rPr>
            </w:pPr>
            <w:r w:rsidRPr="00BF44EB">
              <w:rPr>
                <w:sz w:val="22"/>
                <w:lang w:val="en-US"/>
              </w:rPr>
              <w:t>Mathematical structure</w:t>
            </w:r>
          </w:p>
        </w:tc>
        <w:tc>
          <w:tcPr>
            <w:tcW w:w="1669" w:type="dxa"/>
            <w:tcBorders>
              <w:top w:val="single" w:sz="4" w:space="0" w:color="auto"/>
              <w:bottom w:val="single" w:sz="4" w:space="0" w:color="auto"/>
            </w:tcBorders>
          </w:tcPr>
          <w:p w14:paraId="3A8AABDB" w14:textId="315F67A2" w:rsidR="00985BB1" w:rsidRPr="00BF44EB" w:rsidRDefault="00985BB1" w:rsidP="00985BB1">
            <w:pPr>
              <w:ind w:firstLine="0"/>
              <w:jc w:val="left"/>
              <w:rPr>
                <w:sz w:val="22"/>
                <w:lang w:val="en-US"/>
              </w:rPr>
            </w:pPr>
            <w:r w:rsidRPr="00BF44EB">
              <w:rPr>
                <w:sz w:val="22"/>
                <w:lang w:val="en-US"/>
              </w:rPr>
              <w:t>Expression of indeterminate quantities</w:t>
            </w:r>
          </w:p>
        </w:tc>
      </w:tr>
      <w:tr w:rsidR="00985BB1" w:rsidRPr="00BF44EB" w14:paraId="2C0D3CAC" w14:textId="77777777" w:rsidTr="00985BB1">
        <w:tc>
          <w:tcPr>
            <w:tcW w:w="2135" w:type="dxa"/>
            <w:vMerge w:val="restart"/>
            <w:tcBorders>
              <w:top w:val="single" w:sz="4" w:space="0" w:color="auto"/>
            </w:tcBorders>
          </w:tcPr>
          <w:p w14:paraId="2C011613" w14:textId="60D9DCCF" w:rsidR="00985BB1" w:rsidRPr="00BF44EB" w:rsidRDefault="00985BB1" w:rsidP="00985BB1">
            <w:pPr>
              <w:ind w:firstLine="0"/>
              <w:rPr>
                <w:sz w:val="22"/>
                <w:lang w:val="en-US"/>
              </w:rPr>
            </w:pPr>
            <w:r w:rsidRPr="00BF44EB">
              <w:rPr>
                <w:sz w:val="22"/>
                <w:lang w:val="en-US"/>
              </w:rPr>
              <w:t>Generalization</w:t>
            </w:r>
          </w:p>
        </w:tc>
        <w:tc>
          <w:tcPr>
            <w:tcW w:w="2588" w:type="dxa"/>
            <w:tcBorders>
              <w:top w:val="single" w:sz="4" w:space="0" w:color="auto"/>
            </w:tcBorders>
          </w:tcPr>
          <w:p w14:paraId="40B8B28A" w14:textId="41C64E66" w:rsidR="00985BB1" w:rsidRPr="00BF44EB" w:rsidRDefault="00985BB1" w:rsidP="00985BB1">
            <w:pPr>
              <w:ind w:firstLine="0"/>
              <w:rPr>
                <w:sz w:val="22"/>
                <w:lang w:val="en-US"/>
              </w:rPr>
            </w:pPr>
            <w:r w:rsidRPr="00BF44EB">
              <w:rPr>
                <w:sz w:val="22"/>
                <w:lang w:val="en-US"/>
              </w:rPr>
              <w:t>S</w:t>
            </w:r>
            <w:r w:rsidRPr="00BF44EB">
              <w:rPr>
                <w:sz w:val="22"/>
                <w:vertAlign w:val="subscript"/>
                <w:lang w:val="en-US"/>
              </w:rPr>
              <w:t xml:space="preserve">3: </w:t>
            </w:r>
            <w:r w:rsidRPr="00BF44EB">
              <w:rPr>
                <w:sz w:val="22"/>
                <w:lang w:val="en-US"/>
              </w:rPr>
              <w:t>Multiplying by two and adding 1.</w:t>
            </w:r>
          </w:p>
        </w:tc>
        <w:tc>
          <w:tcPr>
            <w:tcW w:w="1136" w:type="dxa"/>
            <w:tcBorders>
              <w:top w:val="single" w:sz="4" w:space="0" w:color="auto"/>
            </w:tcBorders>
          </w:tcPr>
          <w:p w14:paraId="08A63798" w14:textId="77777777" w:rsidR="00985BB1" w:rsidRPr="00BF44EB" w:rsidRDefault="00985BB1" w:rsidP="00985BB1">
            <w:pPr>
              <w:ind w:firstLine="0"/>
              <w:rPr>
                <w:sz w:val="22"/>
                <w:lang w:val="en-US"/>
              </w:rPr>
            </w:pPr>
          </w:p>
        </w:tc>
        <w:tc>
          <w:tcPr>
            <w:tcW w:w="1536" w:type="dxa"/>
            <w:tcBorders>
              <w:top w:val="single" w:sz="4" w:space="0" w:color="auto"/>
            </w:tcBorders>
          </w:tcPr>
          <w:p w14:paraId="6BAF856D" w14:textId="2BFC39F3" w:rsidR="00985BB1" w:rsidRPr="00BF44EB" w:rsidRDefault="00985BB1" w:rsidP="00985BB1">
            <w:pPr>
              <w:ind w:firstLine="0"/>
              <w:rPr>
                <w:sz w:val="22"/>
                <w:lang w:val="en-US"/>
              </w:rPr>
            </w:pPr>
            <w:r w:rsidRPr="00BF44EB">
              <w:rPr>
                <w:sz w:val="22"/>
                <w:lang w:val="en-US"/>
              </w:rPr>
              <w:t>2y + 1</w:t>
            </w:r>
          </w:p>
        </w:tc>
        <w:tc>
          <w:tcPr>
            <w:tcW w:w="1669" w:type="dxa"/>
            <w:tcBorders>
              <w:top w:val="single" w:sz="4" w:space="0" w:color="auto"/>
            </w:tcBorders>
          </w:tcPr>
          <w:p w14:paraId="479EA42D" w14:textId="77777777" w:rsidR="00985BB1" w:rsidRPr="00BF44EB" w:rsidRDefault="00985BB1" w:rsidP="00985BB1">
            <w:pPr>
              <w:ind w:firstLine="0"/>
              <w:rPr>
                <w:sz w:val="22"/>
                <w:lang w:val="en-US"/>
              </w:rPr>
            </w:pPr>
          </w:p>
        </w:tc>
      </w:tr>
      <w:tr w:rsidR="00985BB1" w:rsidRPr="00BF44EB" w14:paraId="27CB5AC9" w14:textId="77777777" w:rsidTr="00985BB1">
        <w:tc>
          <w:tcPr>
            <w:tcW w:w="2135" w:type="dxa"/>
            <w:vMerge/>
          </w:tcPr>
          <w:p w14:paraId="12DD62A9" w14:textId="77777777" w:rsidR="00985BB1" w:rsidRPr="00BF44EB" w:rsidRDefault="00985BB1" w:rsidP="00985BB1">
            <w:pPr>
              <w:ind w:firstLine="0"/>
              <w:rPr>
                <w:sz w:val="22"/>
                <w:lang w:val="en-US"/>
              </w:rPr>
            </w:pPr>
          </w:p>
        </w:tc>
        <w:tc>
          <w:tcPr>
            <w:tcW w:w="2588" w:type="dxa"/>
          </w:tcPr>
          <w:p w14:paraId="521EAE82" w14:textId="75C44944" w:rsidR="00985BB1" w:rsidRPr="00BF44EB" w:rsidRDefault="00985BB1" w:rsidP="00985BB1">
            <w:pPr>
              <w:ind w:firstLine="0"/>
              <w:rPr>
                <w:sz w:val="22"/>
                <w:lang w:val="en-US"/>
              </w:rPr>
            </w:pPr>
            <w:r w:rsidRPr="00BF44EB">
              <w:rPr>
                <w:sz w:val="22"/>
                <w:lang w:val="en-US"/>
              </w:rPr>
              <w:t>S</w:t>
            </w:r>
            <w:r w:rsidRPr="00BF44EB">
              <w:rPr>
                <w:sz w:val="22"/>
                <w:vertAlign w:val="subscript"/>
                <w:lang w:val="en-US"/>
              </w:rPr>
              <w:t xml:space="preserve">12: </w:t>
            </w:r>
            <w:r w:rsidRPr="00BF44EB">
              <w:rPr>
                <w:sz w:val="22"/>
                <w:lang w:val="en-US"/>
              </w:rPr>
              <w:t>Adding the next number. For instance, if I have two and three come</w:t>
            </w:r>
            <w:r w:rsidR="00D1069F">
              <w:rPr>
                <w:sz w:val="22"/>
                <w:lang w:val="en-US"/>
              </w:rPr>
              <w:t>s</w:t>
            </w:r>
            <w:r w:rsidRPr="00BF44EB">
              <w:rPr>
                <w:sz w:val="22"/>
                <w:lang w:val="en-US"/>
              </w:rPr>
              <w:t xml:space="preserve"> after 2, you have to add three and you get five.</w:t>
            </w:r>
          </w:p>
        </w:tc>
        <w:tc>
          <w:tcPr>
            <w:tcW w:w="1136" w:type="dxa"/>
          </w:tcPr>
          <w:p w14:paraId="7E198525" w14:textId="34A8A650" w:rsidR="00985BB1" w:rsidRPr="00BF44EB" w:rsidRDefault="00985BB1" w:rsidP="00985BB1">
            <w:pPr>
              <w:ind w:firstLine="0"/>
              <w:rPr>
                <w:sz w:val="22"/>
                <w:lang w:val="en-US"/>
              </w:rPr>
            </w:pPr>
            <w:r w:rsidRPr="00BF44EB">
              <w:rPr>
                <w:sz w:val="22"/>
                <w:lang w:val="en-US"/>
              </w:rPr>
              <w:t xml:space="preserve"> </w:t>
            </w:r>
          </w:p>
        </w:tc>
        <w:tc>
          <w:tcPr>
            <w:tcW w:w="1536" w:type="dxa"/>
          </w:tcPr>
          <w:p w14:paraId="3415C711" w14:textId="549EA9DF" w:rsidR="00985BB1" w:rsidRPr="00BF44EB" w:rsidRDefault="00985BB1" w:rsidP="00985BB1">
            <w:pPr>
              <w:ind w:firstLine="0"/>
              <w:rPr>
                <w:sz w:val="22"/>
                <w:lang w:val="en-US"/>
              </w:rPr>
            </w:pPr>
            <w:r w:rsidRPr="00BF44EB">
              <w:rPr>
                <w:sz w:val="22"/>
                <w:lang w:val="en-US"/>
              </w:rPr>
              <w:t>y + (y + 1)</w:t>
            </w:r>
          </w:p>
        </w:tc>
        <w:tc>
          <w:tcPr>
            <w:tcW w:w="1669" w:type="dxa"/>
          </w:tcPr>
          <w:p w14:paraId="42829CEF" w14:textId="022FB019" w:rsidR="00985BB1" w:rsidRPr="00BF44EB" w:rsidRDefault="00985BB1" w:rsidP="00C14476">
            <w:pPr>
              <w:ind w:firstLine="0"/>
              <w:jc w:val="left"/>
              <w:rPr>
                <w:sz w:val="22"/>
                <w:lang w:val="en-US"/>
              </w:rPr>
            </w:pPr>
            <w:r w:rsidRPr="00BF44EB">
              <w:rPr>
                <w:sz w:val="22"/>
                <w:lang w:val="en-US"/>
              </w:rPr>
              <w:t>The next number</w:t>
            </w:r>
          </w:p>
        </w:tc>
      </w:tr>
      <w:tr w:rsidR="00985BB1" w:rsidRPr="00BF44EB" w14:paraId="34DFE76B" w14:textId="77777777" w:rsidTr="00C14476">
        <w:tc>
          <w:tcPr>
            <w:tcW w:w="2135" w:type="dxa"/>
            <w:vMerge/>
          </w:tcPr>
          <w:p w14:paraId="3F66A251" w14:textId="77777777" w:rsidR="00985BB1" w:rsidRPr="00BF44EB" w:rsidRDefault="00985BB1" w:rsidP="00985BB1">
            <w:pPr>
              <w:ind w:firstLine="0"/>
              <w:rPr>
                <w:sz w:val="22"/>
                <w:lang w:val="en-US"/>
              </w:rPr>
            </w:pPr>
          </w:p>
        </w:tc>
        <w:tc>
          <w:tcPr>
            <w:tcW w:w="2588" w:type="dxa"/>
          </w:tcPr>
          <w:p w14:paraId="5F6DDA56" w14:textId="1C49668F" w:rsidR="00985BB1" w:rsidRPr="00BF44EB" w:rsidRDefault="00985BB1" w:rsidP="00985BB1">
            <w:pPr>
              <w:ind w:firstLine="0"/>
              <w:rPr>
                <w:sz w:val="22"/>
                <w:lang w:val="en-US"/>
              </w:rPr>
            </w:pPr>
            <w:r w:rsidRPr="00BF44EB">
              <w:rPr>
                <w:sz w:val="22"/>
                <w:lang w:val="en-US"/>
              </w:rPr>
              <w:t>S</w:t>
            </w:r>
            <w:r w:rsidRPr="00BF44EB">
              <w:rPr>
                <w:sz w:val="22"/>
                <w:vertAlign w:val="subscript"/>
                <w:lang w:val="en-US"/>
              </w:rPr>
              <w:t xml:space="preserve">23: </w:t>
            </w:r>
            <w:r w:rsidRPr="00BF44EB">
              <w:rPr>
                <w:sz w:val="22"/>
                <w:lang w:val="en-US"/>
              </w:rPr>
              <w:t>It works by adding the same number and then one more.</w:t>
            </w:r>
          </w:p>
        </w:tc>
        <w:tc>
          <w:tcPr>
            <w:tcW w:w="1136" w:type="dxa"/>
          </w:tcPr>
          <w:p w14:paraId="145DF813" w14:textId="77777777" w:rsidR="00985BB1" w:rsidRPr="00BF44EB" w:rsidRDefault="00985BB1" w:rsidP="00985BB1">
            <w:pPr>
              <w:ind w:firstLine="0"/>
              <w:rPr>
                <w:sz w:val="22"/>
                <w:lang w:val="en-US"/>
              </w:rPr>
            </w:pPr>
          </w:p>
        </w:tc>
        <w:tc>
          <w:tcPr>
            <w:tcW w:w="1536" w:type="dxa"/>
          </w:tcPr>
          <w:p w14:paraId="7402BAC7" w14:textId="0940E44A" w:rsidR="00985BB1" w:rsidRPr="00BF44EB" w:rsidRDefault="00985BB1" w:rsidP="00985BB1">
            <w:pPr>
              <w:ind w:firstLine="0"/>
              <w:rPr>
                <w:sz w:val="22"/>
                <w:lang w:val="en-US"/>
              </w:rPr>
            </w:pPr>
            <w:r w:rsidRPr="00BF44EB">
              <w:rPr>
                <w:sz w:val="22"/>
                <w:lang w:val="en-US"/>
              </w:rPr>
              <w:t>(y + y) + 1</w:t>
            </w:r>
          </w:p>
        </w:tc>
        <w:tc>
          <w:tcPr>
            <w:tcW w:w="1669" w:type="dxa"/>
          </w:tcPr>
          <w:p w14:paraId="27C4683E" w14:textId="416F9333" w:rsidR="00985BB1" w:rsidRPr="00BF44EB" w:rsidRDefault="00985BB1" w:rsidP="00C14476">
            <w:pPr>
              <w:ind w:firstLine="0"/>
              <w:jc w:val="left"/>
              <w:rPr>
                <w:sz w:val="22"/>
                <w:lang w:val="en-US"/>
              </w:rPr>
            </w:pPr>
            <w:r w:rsidRPr="00BF44EB">
              <w:rPr>
                <w:sz w:val="22"/>
                <w:lang w:val="en-US"/>
              </w:rPr>
              <w:t>The same number</w:t>
            </w:r>
          </w:p>
        </w:tc>
      </w:tr>
      <w:tr w:rsidR="003761D3" w:rsidRPr="003367BF" w14:paraId="72B42321" w14:textId="77777777" w:rsidTr="00C14476">
        <w:trPr>
          <w:trHeight w:val="884"/>
        </w:trPr>
        <w:tc>
          <w:tcPr>
            <w:tcW w:w="2135" w:type="dxa"/>
            <w:tcBorders>
              <w:bottom w:val="single" w:sz="4" w:space="0" w:color="auto"/>
            </w:tcBorders>
          </w:tcPr>
          <w:p w14:paraId="0CBDC5FF" w14:textId="698A5702" w:rsidR="003761D3" w:rsidRPr="00BF44EB" w:rsidRDefault="003761D3" w:rsidP="00985BB1">
            <w:pPr>
              <w:ind w:firstLine="0"/>
              <w:rPr>
                <w:sz w:val="22"/>
                <w:lang w:val="en-US"/>
              </w:rPr>
            </w:pPr>
            <w:r w:rsidRPr="00BF44EB">
              <w:rPr>
                <w:sz w:val="22"/>
                <w:lang w:val="en-US"/>
              </w:rPr>
              <w:t xml:space="preserve">Imprecise generalization </w:t>
            </w:r>
          </w:p>
        </w:tc>
        <w:tc>
          <w:tcPr>
            <w:tcW w:w="2588" w:type="dxa"/>
            <w:tcBorders>
              <w:bottom w:val="single" w:sz="4" w:space="0" w:color="auto"/>
            </w:tcBorders>
          </w:tcPr>
          <w:p w14:paraId="67617E1C" w14:textId="1D666669" w:rsidR="003761D3" w:rsidRPr="00BF44EB" w:rsidRDefault="003761D3" w:rsidP="00C14476">
            <w:pPr>
              <w:ind w:firstLine="0"/>
              <w:jc w:val="left"/>
              <w:rPr>
                <w:sz w:val="22"/>
                <w:lang w:val="en-US"/>
              </w:rPr>
            </w:pPr>
            <w:r w:rsidRPr="00BF44EB">
              <w:rPr>
                <w:sz w:val="22"/>
                <w:lang w:val="en-US"/>
              </w:rPr>
              <w:t>S</w:t>
            </w:r>
            <w:r w:rsidRPr="00BF44EB">
              <w:rPr>
                <w:sz w:val="22"/>
                <w:vertAlign w:val="subscript"/>
                <w:lang w:val="en-US"/>
              </w:rPr>
              <w:t xml:space="preserve">5: </w:t>
            </w:r>
            <w:r w:rsidRPr="00BF44EB">
              <w:rPr>
                <w:sz w:val="22"/>
                <w:lang w:val="en-US"/>
              </w:rPr>
              <w:t>The machine works by always adding the same.</w:t>
            </w:r>
          </w:p>
        </w:tc>
        <w:tc>
          <w:tcPr>
            <w:tcW w:w="1136" w:type="dxa"/>
            <w:tcBorders>
              <w:bottom w:val="single" w:sz="4" w:space="0" w:color="auto"/>
            </w:tcBorders>
          </w:tcPr>
          <w:p w14:paraId="222FD409" w14:textId="77777777" w:rsidR="003761D3" w:rsidRPr="00BF44EB" w:rsidRDefault="003761D3" w:rsidP="00985BB1">
            <w:pPr>
              <w:ind w:firstLine="0"/>
              <w:rPr>
                <w:sz w:val="22"/>
                <w:lang w:val="en-US"/>
              </w:rPr>
            </w:pPr>
          </w:p>
        </w:tc>
        <w:tc>
          <w:tcPr>
            <w:tcW w:w="1536" w:type="dxa"/>
            <w:tcBorders>
              <w:bottom w:val="single" w:sz="4" w:space="0" w:color="auto"/>
            </w:tcBorders>
          </w:tcPr>
          <w:p w14:paraId="1FE62B46" w14:textId="77777777" w:rsidR="003761D3" w:rsidRPr="00BF44EB" w:rsidRDefault="003761D3" w:rsidP="00985BB1">
            <w:pPr>
              <w:ind w:firstLine="0"/>
              <w:rPr>
                <w:sz w:val="22"/>
                <w:lang w:val="en-US"/>
              </w:rPr>
            </w:pPr>
          </w:p>
        </w:tc>
        <w:tc>
          <w:tcPr>
            <w:tcW w:w="1669" w:type="dxa"/>
            <w:tcBorders>
              <w:bottom w:val="single" w:sz="4" w:space="0" w:color="auto"/>
            </w:tcBorders>
          </w:tcPr>
          <w:p w14:paraId="5C16D347" w14:textId="77777777" w:rsidR="003761D3" w:rsidRPr="00BF44EB" w:rsidRDefault="003761D3" w:rsidP="00985BB1">
            <w:pPr>
              <w:ind w:firstLine="0"/>
              <w:rPr>
                <w:sz w:val="22"/>
                <w:lang w:val="en-US"/>
              </w:rPr>
            </w:pPr>
          </w:p>
        </w:tc>
      </w:tr>
    </w:tbl>
    <w:p w14:paraId="0C14E3F5" w14:textId="77777777" w:rsidR="00985BB1" w:rsidRPr="00BF44EB" w:rsidRDefault="00985BB1" w:rsidP="00CA6F9F">
      <w:pPr>
        <w:rPr>
          <w:lang w:val="en-US"/>
        </w:rPr>
      </w:pPr>
    </w:p>
    <w:p w14:paraId="060A97E6" w14:textId="7CDA650B" w:rsidR="00DF577E" w:rsidRPr="00BF44EB" w:rsidRDefault="005744A1" w:rsidP="00CA6F9F">
      <w:pPr>
        <w:rPr>
          <w:lang w:val="en-US"/>
        </w:rPr>
      </w:pPr>
      <w:r w:rsidRPr="00EB106A">
        <w:rPr>
          <w:lang w:val="en-US"/>
        </w:rPr>
        <w:t>The same function</w:t>
      </w:r>
      <w:r w:rsidR="00903699">
        <w:rPr>
          <w:lang w:val="en-US"/>
        </w:rPr>
        <w:t>al equation</w:t>
      </w:r>
      <w:r w:rsidRPr="00EB106A">
        <w:rPr>
          <w:lang w:val="en-US"/>
        </w:rPr>
        <w:t xml:space="preserve"> is involved in WP</w:t>
      </w:r>
      <w:r w:rsidR="00CE2FDB">
        <w:rPr>
          <w:lang w:val="en-US"/>
        </w:rPr>
        <w:t>1</w:t>
      </w:r>
      <w:r w:rsidRPr="00EB106A">
        <w:rPr>
          <w:lang w:val="en-US"/>
        </w:rPr>
        <w:t xml:space="preserve"> </w:t>
      </w:r>
      <w:r w:rsidR="00CE2FDB">
        <w:rPr>
          <w:lang w:val="en-US"/>
        </w:rPr>
        <w:t>and</w:t>
      </w:r>
      <w:r w:rsidRPr="00EB106A">
        <w:rPr>
          <w:lang w:val="en-US"/>
        </w:rPr>
        <w:t xml:space="preserve"> </w:t>
      </w:r>
      <w:r w:rsidR="00CE2FDB" w:rsidRPr="00EB106A">
        <w:rPr>
          <w:lang w:val="en-US"/>
        </w:rPr>
        <w:t>WP</w:t>
      </w:r>
      <w:r w:rsidR="00CE2FDB">
        <w:rPr>
          <w:lang w:val="en-US"/>
        </w:rPr>
        <w:t>2</w:t>
      </w:r>
      <w:r w:rsidRPr="00EB106A">
        <w:rPr>
          <w:lang w:val="en-US"/>
        </w:rPr>
        <w:t xml:space="preserve">, although the </w:t>
      </w:r>
      <w:r w:rsidR="00CE2FDB">
        <w:rPr>
          <w:lang w:val="en-US"/>
        </w:rPr>
        <w:t>contexts</w:t>
      </w:r>
      <w:r w:rsidR="00CE2FDB" w:rsidRPr="00EB106A">
        <w:rPr>
          <w:lang w:val="en-US"/>
        </w:rPr>
        <w:t xml:space="preserve"> </w:t>
      </w:r>
      <w:r w:rsidRPr="00EB106A">
        <w:rPr>
          <w:lang w:val="en-US"/>
        </w:rPr>
        <w:t xml:space="preserve">are </w:t>
      </w:r>
      <w:r w:rsidR="00CE2FDB">
        <w:rPr>
          <w:lang w:val="en-US"/>
        </w:rPr>
        <w:t>different</w:t>
      </w:r>
      <w:r w:rsidRPr="00BF44EB">
        <w:rPr>
          <w:lang w:val="en-US"/>
        </w:rPr>
        <w:t>.</w:t>
      </w:r>
      <w:r w:rsidR="00DF577E" w:rsidRPr="00BF44EB">
        <w:rPr>
          <w:lang w:val="en-US"/>
        </w:rPr>
        <w:t xml:space="preserve"> </w:t>
      </w:r>
      <w:r w:rsidRPr="00BF44EB">
        <w:rPr>
          <w:lang w:val="en-US"/>
        </w:rPr>
        <w:t xml:space="preserve">In </w:t>
      </w:r>
      <w:r w:rsidR="00CE2FDB">
        <w:rPr>
          <w:lang w:val="en-US"/>
        </w:rPr>
        <w:t>WP2</w:t>
      </w:r>
      <w:r w:rsidR="00CE2FDB" w:rsidRPr="00BF44EB">
        <w:rPr>
          <w:lang w:val="en-US"/>
        </w:rPr>
        <w:t xml:space="preserve"> </w:t>
      </w:r>
      <w:r w:rsidRPr="00BF44EB">
        <w:rPr>
          <w:lang w:val="en-US"/>
        </w:rPr>
        <w:t>the relationship is explicit in the problem</w:t>
      </w:r>
      <w:r w:rsidR="00741B18">
        <w:rPr>
          <w:lang w:val="en-US"/>
        </w:rPr>
        <w:t>-</w:t>
      </w:r>
      <w:r w:rsidRPr="00BF44EB">
        <w:rPr>
          <w:lang w:val="en-US"/>
        </w:rPr>
        <w:t>wording.</w:t>
      </w:r>
      <w:r w:rsidR="00DF577E" w:rsidRPr="00BF44EB">
        <w:rPr>
          <w:lang w:val="en-US"/>
        </w:rPr>
        <w:t xml:space="preserve"> </w:t>
      </w:r>
      <w:r w:rsidRPr="00BF44EB">
        <w:rPr>
          <w:lang w:val="en-US"/>
        </w:rPr>
        <w:t xml:space="preserve">That information might have conditioned students’ replies, for when generalizing imprecisely they repeated the wording but without mentioning the mathematical relationship or the </w:t>
      </w:r>
      <w:r w:rsidR="00847C8B">
        <w:rPr>
          <w:lang w:val="en-US"/>
        </w:rPr>
        <w:t xml:space="preserve">independent or dependent </w:t>
      </w:r>
      <w:r w:rsidR="00D75F8F" w:rsidRPr="00BF44EB">
        <w:rPr>
          <w:lang w:val="en-US"/>
        </w:rPr>
        <w:t>variable</w:t>
      </w:r>
      <w:r w:rsidRPr="00BF44EB">
        <w:rPr>
          <w:lang w:val="en-US"/>
        </w:rPr>
        <w:t>.</w:t>
      </w:r>
      <w:r w:rsidR="001B5297" w:rsidRPr="00BF44EB">
        <w:rPr>
          <w:lang w:val="en-US"/>
        </w:rPr>
        <w:t xml:space="preserve"> </w:t>
      </w:r>
      <w:r w:rsidR="00CA6F9F" w:rsidRPr="00BF44EB">
        <w:rPr>
          <w:lang w:val="en-US"/>
        </w:rPr>
        <w:t>They also appeared to be repeating the problem</w:t>
      </w:r>
      <w:r w:rsidR="00741B18">
        <w:rPr>
          <w:lang w:val="en-US"/>
        </w:rPr>
        <w:t>-</w:t>
      </w:r>
      <w:r w:rsidR="00CA6F9F" w:rsidRPr="00BF44EB">
        <w:rPr>
          <w:lang w:val="en-US"/>
        </w:rPr>
        <w:t>wording.</w:t>
      </w:r>
      <w:r w:rsidR="001B5297" w:rsidRPr="00BF44EB">
        <w:rPr>
          <w:lang w:val="en-US"/>
        </w:rPr>
        <w:t xml:space="preserve"> </w:t>
      </w:r>
      <w:r w:rsidR="00CA6F9F" w:rsidRPr="00BF44EB">
        <w:rPr>
          <w:lang w:val="en-US"/>
        </w:rPr>
        <w:t>They defined the mathematical relationship incorrectly in both types of replies</w:t>
      </w:r>
      <w:r w:rsidR="003761D3" w:rsidRPr="00BF44EB">
        <w:rPr>
          <w:lang w:val="en-US"/>
        </w:rPr>
        <w:t xml:space="preserve"> (Table </w:t>
      </w:r>
      <w:r w:rsidR="0090715B">
        <w:rPr>
          <w:lang w:val="en-US"/>
        </w:rPr>
        <w:t>4</w:t>
      </w:r>
      <w:r w:rsidR="003761D3" w:rsidRPr="00BF44EB">
        <w:rPr>
          <w:lang w:val="en-US"/>
        </w:rPr>
        <w:t>)</w:t>
      </w:r>
      <w:r w:rsidR="00CA6F9F" w:rsidRPr="00BF44EB">
        <w:rPr>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2813"/>
        <w:gridCol w:w="1403"/>
        <w:gridCol w:w="1524"/>
        <w:gridCol w:w="1646"/>
      </w:tblGrid>
      <w:tr w:rsidR="001B5297" w:rsidRPr="003367BF" w14:paraId="5CD3CBBE" w14:textId="77777777" w:rsidTr="00C14476">
        <w:trPr>
          <w:tblHeader/>
        </w:trPr>
        <w:tc>
          <w:tcPr>
            <w:tcW w:w="9064" w:type="dxa"/>
            <w:gridSpan w:val="5"/>
            <w:tcBorders>
              <w:bottom w:val="single" w:sz="4" w:space="0" w:color="auto"/>
            </w:tcBorders>
          </w:tcPr>
          <w:p w14:paraId="3F5C8E81" w14:textId="4E910878" w:rsidR="001B5297" w:rsidRPr="00BF44EB" w:rsidRDefault="001B5297" w:rsidP="00D96A05">
            <w:pPr>
              <w:keepNext/>
              <w:ind w:firstLine="0"/>
              <w:rPr>
                <w:sz w:val="22"/>
                <w:lang w:val="en-US"/>
              </w:rPr>
            </w:pPr>
            <w:r w:rsidRPr="00BF44EB">
              <w:rPr>
                <w:rFonts w:ascii="TimesNewRomanPSMT" w:eastAsia="Times New Roman" w:hAnsi="TimesNewRomanPSMT"/>
                <w:b/>
                <w:bCs/>
                <w:sz w:val="22"/>
                <w:lang w:val="en-US" w:eastAsia="es-ES_tradnl"/>
              </w:rPr>
              <w:t xml:space="preserve">Table </w:t>
            </w:r>
            <w:r w:rsidR="0090715B">
              <w:rPr>
                <w:rFonts w:ascii="TimesNewRomanPSMT" w:eastAsia="Times New Roman" w:hAnsi="TimesNewRomanPSMT"/>
                <w:b/>
                <w:bCs/>
                <w:sz w:val="22"/>
                <w:lang w:val="en-US" w:eastAsia="es-ES_tradnl"/>
              </w:rPr>
              <w:t>4</w:t>
            </w:r>
            <w:r w:rsidRPr="00BF44EB">
              <w:rPr>
                <w:rFonts w:ascii="TimesNewRomanPSMT" w:eastAsia="Times New Roman" w:hAnsi="TimesNewRomanPSMT"/>
                <w:sz w:val="22"/>
                <w:lang w:val="en-US" w:eastAsia="es-ES_tradnl"/>
              </w:rPr>
              <w:t xml:space="preserve"> </w:t>
            </w:r>
            <w:r w:rsidR="00CC6424" w:rsidRPr="00BF44EB">
              <w:rPr>
                <w:rFonts w:ascii="TimesNewRomanPSMT" w:eastAsia="Times New Roman" w:hAnsi="TimesNewRomanPSMT"/>
                <w:sz w:val="22"/>
                <w:lang w:val="en-US" w:eastAsia="es-ES_tradnl"/>
              </w:rPr>
              <w:t>Examples of answers to questions posed in natural language (WP</w:t>
            </w:r>
            <w:r w:rsidRPr="00BF44EB">
              <w:rPr>
                <w:rFonts w:ascii="TimesNewRomanPSMT" w:eastAsia="Times New Roman" w:hAnsi="TimesNewRomanPSMT"/>
                <w:sz w:val="22"/>
                <w:lang w:val="en-US" w:eastAsia="es-ES_tradnl"/>
              </w:rPr>
              <w:t>2</w:t>
            </w:r>
            <w:r w:rsidRPr="00BF44EB">
              <w:rPr>
                <w:rFonts w:ascii="TimesNewRomanPSMT" w:eastAsia="Times New Roman" w:hAnsi="TimesNewRomanPSMT"/>
                <w:i/>
                <w:iCs/>
                <w:sz w:val="22"/>
                <w:lang w:val="en-US" w:eastAsia="es-ES_tradnl"/>
              </w:rPr>
              <w:t>)</w:t>
            </w:r>
            <w:r w:rsidR="00F143F9">
              <w:rPr>
                <w:rFonts w:ascii="TimesNewRomanPSMT" w:eastAsia="Times New Roman" w:hAnsi="TimesNewRomanPSMT"/>
                <w:sz w:val="22"/>
                <w:lang w:val="en-US" w:eastAsia="es-ES_tradnl"/>
              </w:rPr>
              <w:t xml:space="preserve"> on worksheets</w:t>
            </w:r>
          </w:p>
        </w:tc>
      </w:tr>
      <w:tr w:rsidR="00CC6424" w:rsidRPr="00BF44EB" w14:paraId="0EC45AF2" w14:textId="77777777" w:rsidTr="00C14476">
        <w:trPr>
          <w:tblHeader/>
        </w:trPr>
        <w:tc>
          <w:tcPr>
            <w:tcW w:w="1698" w:type="dxa"/>
            <w:tcBorders>
              <w:top w:val="single" w:sz="4" w:space="0" w:color="auto"/>
              <w:bottom w:val="single" w:sz="4" w:space="0" w:color="auto"/>
            </w:tcBorders>
          </w:tcPr>
          <w:p w14:paraId="5479C3EC" w14:textId="56E21D3E" w:rsidR="00CC6424" w:rsidRPr="00BF44EB" w:rsidRDefault="00CC6424" w:rsidP="00CC6424">
            <w:pPr>
              <w:ind w:firstLine="0"/>
              <w:jc w:val="left"/>
              <w:rPr>
                <w:sz w:val="22"/>
                <w:lang w:val="en-US"/>
              </w:rPr>
            </w:pPr>
            <w:r w:rsidRPr="00BF44EB">
              <w:rPr>
                <w:sz w:val="22"/>
                <w:lang w:val="en-US"/>
              </w:rPr>
              <w:t>Type of answer</w:t>
            </w:r>
          </w:p>
        </w:tc>
        <w:tc>
          <w:tcPr>
            <w:tcW w:w="3022" w:type="dxa"/>
            <w:tcBorders>
              <w:top w:val="single" w:sz="4" w:space="0" w:color="auto"/>
              <w:bottom w:val="single" w:sz="4" w:space="0" w:color="auto"/>
            </w:tcBorders>
          </w:tcPr>
          <w:p w14:paraId="5E5E262D" w14:textId="09550D96" w:rsidR="00CC6424" w:rsidRPr="00EB106A" w:rsidRDefault="00CC6424" w:rsidP="00CC6424">
            <w:pPr>
              <w:ind w:firstLine="0"/>
              <w:jc w:val="left"/>
              <w:rPr>
                <w:sz w:val="22"/>
                <w:lang w:val="en-US"/>
              </w:rPr>
            </w:pPr>
            <w:r w:rsidRPr="00EB106A">
              <w:rPr>
                <w:sz w:val="22"/>
                <w:lang w:val="en-US"/>
              </w:rPr>
              <w:t>Examples</w:t>
            </w:r>
          </w:p>
        </w:tc>
        <w:tc>
          <w:tcPr>
            <w:tcW w:w="1136" w:type="dxa"/>
            <w:tcBorders>
              <w:top w:val="single" w:sz="4" w:space="0" w:color="auto"/>
              <w:bottom w:val="single" w:sz="4" w:space="0" w:color="auto"/>
            </w:tcBorders>
          </w:tcPr>
          <w:p w14:paraId="5CEB6656" w14:textId="61636462" w:rsidR="00CC6424" w:rsidRPr="00BF44EB" w:rsidRDefault="00847C8B" w:rsidP="00CC6424">
            <w:pPr>
              <w:ind w:firstLine="0"/>
              <w:jc w:val="left"/>
              <w:rPr>
                <w:sz w:val="22"/>
                <w:lang w:val="en-US"/>
              </w:rPr>
            </w:pPr>
            <w:r>
              <w:rPr>
                <w:lang w:val="en-US"/>
              </w:rPr>
              <w:t>I</w:t>
            </w:r>
            <w:r w:rsidRPr="00847C8B">
              <w:rPr>
                <w:lang w:val="en-US"/>
              </w:rPr>
              <w:t xml:space="preserve">ndependent </w:t>
            </w:r>
            <w:r>
              <w:rPr>
                <w:lang w:val="en-US"/>
              </w:rPr>
              <w:t>or</w:t>
            </w:r>
            <w:r w:rsidRPr="00847C8B">
              <w:rPr>
                <w:lang w:val="en-US"/>
              </w:rPr>
              <w:t xml:space="preserve"> dependent </w:t>
            </w:r>
            <w:r>
              <w:rPr>
                <w:sz w:val="22"/>
                <w:lang w:val="en-US"/>
              </w:rPr>
              <w:t>v</w:t>
            </w:r>
            <w:r w:rsidRPr="00BF44EB">
              <w:rPr>
                <w:sz w:val="22"/>
                <w:lang w:val="en-US"/>
              </w:rPr>
              <w:t>ariables</w:t>
            </w:r>
          </w:p>
        </w:tc>
        <w:tc>
          <w:tcPr>
            <w:tcW w:w="1536" w:type="dxa"/>
            <w:tcBorders>
              <w:top w:val="single" w:sz="4" w:space="0" w:color="auto"/>
              <w:bottom w:val="single" w:sz="4" w:space="0" w:color="auto"/>
            </w:tcBorders>
          </w:tcPr>
          <w:p w14:paraId="4DC1D0DA" w14:textId="6F0770C9" w:rsidR="00CC6424" w:rsidRPr="00BF44EB" w:rsidRDefault="00CC6424" w:rsidP="00CC6424">
            <w:pPr>
              <w:ind w:firstLine="0"/>
              <w:jc w:val="left"/>
              <w:rPr>
                <w:sz w:val="22"/>
                <w:lang w:val="en-US"/>
              </w:rPr>
            </w:pPr>
            <w:r w:rsidRPr="00BF44EB">
              <w:rPr>
                <w:sz w:val="22"/>
                <w:lang w:val="en-US"/>
              </w:rPr>
              <w:t>Mathematical structure</w:t>
            </w:r>
          </w:p>
        </w:tc>
        <w:tc>
          <w:tcPr>
            <w:tcW w:w="1672" w:type="dxa"/>
            <w:tcBorders>
              <w:top w:val="single" w:sz="4" w:space="0" w:color="auto"/>
              <w:bottom w:val="single" w:sz="4" w:space="0" w:color="auto"/>
            </w:tcBorders>
          </w:tcPr>
          <w:p w14:paraId="1F760C58" w14:textId="17F25149" w:rsidR="00CC6424" w:rsidRPr="00BF44EB" w:rsidRDefault="00CC6424" w:rsidP="00CC6424">
            <w:pPr>
              <w:ind w:firstLine="0"/>
              <w:jc w:val="left"/>
              <w:rPr>
                <w:sz w:val="22"/>
                <w:lang w:val="en-US"/>
              </w:rPr>
            </w:pPr>
            <w:r w:rsidRPr="00BF44EB">
              <w:rPr>
                <w:sz w:val="22"/>
                <w:lang w:val="en-US"/>
              </w:rPr>
              <w:t>Expression of indeterminate quantities</w:t>
            </w:r>
          </w:p>
        </w:tc>
      </w:tr>
      <w:tr w:rsidR="00CC6424" w:rsidRPr="00BF44EB" w14:paraId="1EE9471A" w14:textId="77777777" w:rsidTr="00CC6424">
        <w:tc>
          <w:tcPr>
            <w:tcW w:w="1698" w:type="dxa"/>
            <w:vMerge w:val="restart"/>
            <w:tcBorders>
              <w:top w:val="single" w:sz="4" w:space="0" w:color="auto"/>
            </w:tcBorders>
          </w:tcPr>
          <w:p w14:paraId="1630E6B6" w14:textId="2522CF1F" w:rsidR="00CC6424" w:rsidRPr="00BF44EB" w:rsidRDefault="00CC6424" w:rsidP="00CC6424">
            <w:pPr>
              <w:ind w:firstLine="0"/>
              <w:rPr>
                <w:sz w:val="22"/>
                <w:lang w:val="en-US"/>
              </w:rPr>
            </w:pPr>
            <w:r w:rsidRPr="00BF44EB">
              <w:rPr>
                <w:sz w:val="22"/>
                <w:lang w:val="en-US"/>
              </w:rPr>
              <w:t>Generalization</w:t>
            </w:r>
          </w:p>
        </w:tc>
        <w:tc>
          <w:tcPr>
            <w:tcW w:w="3022" w:type="dxa"/>
            <w:tcBorders>
              <w:top w:val="single" w:sz="4" w:space="0" w:color="auto"/>
            </w:tcBorders>
          </w:tcPr>
          <w:p w14:paraId="6D0F953A" w14:textId="67E9113F" w:rsidR="00CC6424" w:rsidRPr="00BF44EB" w:rsidRDefault="00CC6424" w:rsidP="00CC6424">
            <w:pPr>
              <w:ind w:firstLine="0"/>
              <w:jc w:val="left"/>
              <w:rPr>
                <w:sz w:val="22"/>
                <w:lang w:val="en-US"/>
              </w:rPr>
            </w:pPr>
            <w:r w:rsidRPr="00BF44EB">
              <w:rPr>
                <w:sz w:val="22"/>
                <w:lang w:val="en-US"/>
              </w:rPr>
              <w:t>S</w:t>
            </w:r>
            <w:r w:rsidRPr="00BF44EB">
              <w:rPr>
                <w:sz w:val="22"/>
                <w:vertAlign w:val="subscript"/>
                <w:lang w:val="en-US"/>
              </w:rPr>
              <w:t xml:space="preserve">11: </w:t>
            </w:r>
            <w:r w:rsidRPr="00BF44EB">
              <w:rPr>
                <w:sz w:val="22"/>
                <w:lang w:val="en-US"/>
              </w:rPr>
              <w:t xml:space="preserve">The </w:t>
            </w:r>
            <w:r w:rsidR="00C345BB" w:rsidRPr="00BF44EB">
              <w:rPr>
                <w:sz w:val="22"/>
                <w:lang w:val="en-US"/>
              </w:rPr>
              <w:t xml:space="preserve">pass </w:t>
            </w:r>
            <w:r w:rsidRPr="00BF44EB">
              <w:rPr>
                <w:sz w:val="22"/>
                <w:lang w:val="en-US"/>
              </w:rPr>
              <w:t>costs 1</w:t>
            </w:r>
            <w:r w:rsidR="00385548" w:rsidRPr="00BF44EB">
              <w:rPr>
                <w:sz w:val="22"/>
                <w:lang w:val="en-US"/>
              </w:rPr>
              <w:t xml:space="preserve"> </w:t>
            </w:r>
            <w:r w:rsidR="00C73721">
              <w:rPr>
                <w:sz w:val="22"/>
                <w:lang w:val="en-US"/>
              </w:rPr>
              <w:t xml:space="preserve">euro </w:t>
            </w:r>
            <w:r w:rsidRPr="00BF44EB">
              <w:rPr>
                <w:sz w:val="22"/>
                <w:lang w:val="en-US"/>
              </w:rPr>
              <w:t>and each ride 2</w:t>
            </w:r>
            <w:r w:rsidR="00C73721">
              <w:rPr>
                <w:sz w:val="22"/>
                <w:lang w:val="en-US"/>
              </w:rPr>
              <w:t xml:space="preserve"> euros.</w:t>
            </w:r>
          </w:p>
        </w:tc>
        <w:tc>
          <w:tcPr>
            <w:tcW w:w="1136" w:type="dxa"/>
            <w:tcBorders>
              <w:top w:val="single" w:sz="4" w:space="0" w:color="auto"/>
            </w:tcBorders>
          </w:tcPr>
          <w:p w14:paraId="09DCCC5B" w14:textId="4F631DF0" w:rsidR="00CC6424" w:rsidRPr="00BF44EB" w:rsidRDefault="00CC6424" w:rsidP="00CC6424">
            <w:pPr>
              <w:ind w:firstLine="0"/>
              <w:rPr>
                <w:sz w:val="22"/>
                <w:lang w:val="en-US"/>
              </w:rPr>
            </w:pPr>
            <w:r w:rsidRPr="00BF44EB">
              <w:rPr>
                <w:sz w:val="22"/>
                <w:lang w:val="en-US"/>
              </w:rPr>
              <w:t>Rides</w:t>
            </w:r>
          </w:p>
        </w:tc>
        <w:tc>
          <w:tcPr>
            <w:tcW w:w="1536" w:type="dxa"/>
            <w:tcBorders>
              <w:top w:val="single" w:sz="4" w:space="0" w:color="auto"/>
            </w:tcBorders>
          </w:tcPr>
          <w:p w14:paraId="76988351" w14:textId="77777777" w:rsidR="00CC6424" w:rsidRPr="00BF44EB" w:rsidRDefault="00CC6424" w:rsidP="00CC6424">
            <w:pPr>
              <w:ind w:firstLine="0"/>
              <w:rPr>
                <w:sz w:val="22"/>
                <w:lang w:val="en-US"/>
              </w:rPr>
            </w:pPr>
          </w:p>
        </w:tc>
        <w:tc>
          <w:tcPr>
            <w:tcW w:w="1672" w:type="dxa"/>
            <w:tcBorders>
              <w:top w:val="single" w:sz="4" w:space="0" w:color="auto"/>
            </w:tcBorders>
          </w:tcPr>
          <w:p w14:paraId="53F2A679" w14:textId="77777777" w:rsidR="00CC6424" w:rsidRPr="00BF44EB" w:rsidRDefault="00CC6424" w:rsidP="00CC6424">
            <w:pPr>
              <w:ind w:firstLine="0"/>
              <w:rPr>
                <w:sz w:val="22"/>
                <w:lang w:val="en-US"/>
              </w:rPr>
            </w:pPr>
          </w:p>
        </w:tc>
      </w:tr>
      <w:tr w:rsidR="00CC6424" w:rsidRPr="00BF44EB" w14:paraId="61B430B1" w14:textId="77777777" w:rsidTr="00CA7375">
        <w:tc>
          <w:tcPr>
            <w:tcW w:w="1698" w:type="dxa"/>
            <w:vMerge/>
          </w:tcPr>
          <w:p w14:paraId="6F857C35" w14:textId="77777777" w:rsidR="00CC6424" w:rsidRPr="00BF44EB" w:rsidRDefault="00CC6424" w:rsidP="00CC6424">
            <w:pPr>
              <w:ind w:firstLine="0"/>
              <w:rPr>
                <w:sz w:val="22"/>
                <w:lang w:val="en-US"/>
              </w:rPr>
            </w:pPr>
          </w:p>
        </w:tc>
        <w:tc>
          <w:tcPr>
            <w:tcW w:w="3022" w:type="dxa"/>
          </w:tcPr>
          <w:p w14:paraId="6EFAF8A9" w14:textId="3437CF68" w:rsidR="00CC6424" w:rsidRPr="00BF44EB" w:rsidRDefault="00CC6424" w:rsidP="00CC6424">
            <w:pPr>
              <w:ind w:firstLine="0"/>
              <w:jc w:val="left"/>
              <w:rPr>
                <w:sz w:val="22"/>
                <w:lang w:val="en-US"/>
              </w:rPr>
            </w:pPr>
            <w:r w:rsidRPr="00BF44EB">
              <w:rPr>
                <w:sz w:val="22"/>
                <w:lang w:val="en-US"/>
              </w:rPr>
              <w:t>S</w:t>
            </w:r>
            <w:r w:rsidRPr="00BF44EB">
              <w:rPr>
                <w:sz w:val="22"/>
                <w:vertAlign w:val="subscript"/>
                <w:lang w:val="en-US"/>
              </w:rPr>
              <w:t xml:space="preserve">3: </w:t>
            </w:r>
            <w:r w:rsidRPr="00BF44EB">
              <w:rPr>
                <w:sz w:val="22"/>
                <w:lang w:val="en-US"/>
              </w:rPr>
              <w:t>You have to multiply times 2.</w:t>
            </w:r>
          </w:p>
        </w:tc>
        <w:tc>
          <w:tcPr>
            <w:tcW w:w="1136" w:type="dxa"/>
          </w:tcPr>
          <w:p w14:paraId="2D224B87" w14:textId="77777777" w:rsidR="00CC6424" w:rsidRPr="00BF44EB" w:rsidRDefault="00CC6424" w:rsidP="00CC6424">
            <w:pPr>
              <w:ind w:firstLine="0"/>
              <w:rPr>
                <w:sz w:val="22"/>
                <w:lang w:val="en-US"/>
              </w:rPr>
            </w:pPr>
          </w:p>
        </w:tc>
        <w:tc>
          <w:tcPr>
            <w:tcW w:w="1536" w:type="dxa"/>
          </w:tcPr>
          <w:p w14:paraId="17B855AF" w14:textId="4EA70D46" w:rsidR="00CC6424" w:rsidRPr="00BF44EB" w:rsidRDefault="00CC6424" w:rsidP="00CC6424">
            <w:pPr>
              <w:ind w:firstLine="0"/>
              <w:rPr>
                <w:sz w:val="22"/>
                <w:lang w:val="en-US"/>
              </w:rPr>
            </w:pPr>
            <w:r w:rsidRPr="00BF44EB">
              <w:rPr>
                <w:sz w:val="22"/>
                <w:lang w:val="en-US"/>
              </w:rPr>
              <w:t>2y</w:t>
            </w:r>
          </w:p>
        </w:tc>
        <w:tc>
          <w:tcPr>
            <w:tcW w:w="1672" w:type="dxa"/>
          </w:tcPr>
          <w:p w14:paraId="15BBD3AC" w14:textId="77777777" w:rsidR="00CC6424" w:rsidRPr="00BF44EB" w:rsidRDefault="00CC6424" w:rsidP="00CC6424">
            <w:pPr>
              <w:ind w:firstLine="0"/>
              <w:rPr>
                <w:sz w:val="22"/>
                <w:lang w:val="en-US"/>
              </w:rPr>
            </w:pPr>
          </w:p>
        </w:tc>
      </w:tr>
      <w:tr w:rsidR="00CA7375" w:rsidRPr="00BF44EB" w14:paraId="1006843B" w14:textId="77777777" w:rsidTr="00CA7375">
        <w:tc>
          <w:tcPr>
            <w:tcW w:w="1698" w:type="dxa"/>
            <w:tcBorders>
              <w:bottom w:val="single" w:sz="4" w:space="0" w:color="auto"/>
            </w:tcBorders>
          </w:tcPr>
          <w:p w14:paraId="236AC8FC" w14:textId="7C126A95" w:rsidR="00CA7375" w:rsidRPr="00BF44EB" w:rsidRDefault="00CA7375" w:rsidP="00CA7375">
            <w:pPr>
              <w:ind w:firstLine="0"/>
              <w:rPr>
                <w:sz w:val="22"/>
                <w:lang w:val="en-US"/>
              </w:rPr>
            </w:pPr>
            <w:r w:rsidRPr="00BF44EB">
              <w:rPr>
                <w:sz w:val="22"/>
                <w:lang w:val="en-US"/>
              </w:rPr>
              <w:t>Example</w:t>
            </w:r>
          </w:p>
        </w:tc>
        <w:tc>
          <w:tcPr>
            <w:tcW w:w="3022" w:type="dxa"/>
            <w:tcBorders>
              <w:bottom w:val="single" w:sz="4" w:space="0" w:color="auto"/>
            </w:tcBorders>
          </w:tcPr>
          <w:p w14:paraId="52AD4144" w14:textId="38F3BEE6" w:rsidR="00CA7375" w:rsidRPr="00BF44EB" w:rsidRDefault="00CA7375" w:rsidP="00CA7375">
            <w:pPr>
              <w:ind w:firstLine="0"/>
              <w:jc w:val="left"/>
              <w:rPr>
                <w:sz w:val="22"/>
                <w:lang w:val="en-US"/>
              </w:rPr>
            </w:pPr>
            <w:r w:rsidRPr="00BF44EB">
              <w:rPr>
                <w:sz w:val="22"/>
                <w:lang w:val="en-US"/>
              </w:rPr>
              <w:t>S</w:t>
            </w:r>
            <w:r w:rsidRPr="00BF44EB">
              <w:rPr>
                <w:sz w:val="22"/>
                <w:vertAlign w:val="subscript"/>
                <w:lang w:val="en-US"/>
              </w:rPr>
              <w:t xml:space="preserve">18: </w:t>
            </w:r>
            <w:r w:rsidRPr="00BF44EB">
              <w:rPr>
                <w:sz w:val="22"/>
                <w:lang w:val="en-US"/>
              </w:rPr>
              <w:t>If you have or want to take 11 rides. You multiply 11x2=22 or 2 rides because each one costs 2 euros. It’s simple, multiply and spend.</w:t>
            </w:r>
          </w:p>
        </w:tc>
        <w:tc>
          <w:tcPr>
            <w:tcW w:w="1136" w:type="dxa"/>
            <w:tcBorders>
              <w:bottom w:val="single" w:sz="4" w:space="0" w:color="auto"/>
            </w:tcBorders>
          </w:tcPr>
          <w:p w14:paraId="6D5F7E44" w14:textId="77777777" w:rsidR="00CA7375" w:rsidRPr="00BF44EB" w:rsidRDefault="00CA7375" w:rsidP="00CA7375">
            <w:pPr>
              <w:ind w:firstLine="0"/>
              <w:jc w:val="left"/>
              <w:rPr>
                <w:sz w:val="22"/>
                <w:lang w:val="en-US"/>
              </w:rPr>
            </w:pPr>
            <w:r w:rsidRPr="00BF44EB">
              <w:rPr>
                <w:sz w:val="22"/>
                <w:lang w:val="en-US"/>
              </w:rPr>
              <w:t>Rides</w:t>
            </w:r>
          </w:p>
          <w:p w14:paraId="5BAD9FC0" w14:textId="3873A5FE" w:rsidR="00CA7375" w:rsidRPr="00BF44EB" w:rsidRDefault="00CA7375" w:rsidP="00CA7375">
            <w:pPr>
              <w:ind w:firstLine="0"/>
              <w:rPr>
                <w:sz w:val="22"/>
                <w:lang w:val="en-US"/>
              </w:rPr>
            </w:pPr>
            <w:r w:rsidRPr="00BF44EB">
              <w:rPr>
                <w:sz w:val="22"/>
                <w:lang w:val="en-US"/>
              </w:rPr>
              <w:t>Money</w:t>
            </w:r>
            <w:r w:rsidR="009E11D5">
              <w:rPr>
                <w:sz w:val="22"/>
                <w:lang w:val="en-US"/>
              </w:rPr>
              <w:t> </w:t>
            </w:r>
            <w:r w:rsidRPr="00BF44EB">
              <w:rPr>
                <w:sz w:val="22"/>
                <w:lang w:val="en-US"/>
              </w:rPr>
              <w:t>spent</w:t>
            </w:r>
          </w:p>
        </w:tc>
        <w:tc>
          <w:tcPr>
            <w:tcW w:w="1536" w:type="dxa"/>
            <w:tcBorders>
              <w:bottom w:val="single" w:sz="4" w:space="0" w:color="auto"/>
            </w:tcBorders>
          </w:tcPr>
          <w:p w14:paraId="2ED65E9F" w14:textId="44578411" w:rsidR="00CA7375" w:rsidRPr="00BF44EB" w:rsidRDefault="00CA7375" w:rsidP="00CA7375">
            <w:pPr>
              <w:ind w:firstLine="0"/>
              <w:rPr>
                <w:sz w:val="22"/>
                <w:lang w:val="en-US"/>
              </w:rPr>
            </w:pPr>
            <w:r w:rsidRPr="00BF44EB">
              <w:rPr>
                <w:sz w:val="22"/>
                <w:lang w:val="en-US"/>
              </w:rPr>
              <w:t>2y</w:t>
            </w:r>
          </w:p>
        </w:tc>
        <w:tc>
          <w:tcPr>
            <w:tcW w:w="1672" w:type="dxa"/>
            <w:tcBorders>
              <w:bottom w:val="single" w:sz="4" w:space="0" w:color="auto"/>
            </w:tcBorders>
          </w:tcPr>
          <w:p w14:paraId="70F8B361" w14:textId="77777777" w:rsidR="00CA7375" w:rsidRPr="00BF44EB" w:rsidRDefault="00CA7375" w:rsidP="00CA7375">
            <w:pPr>
              <w:ind w:firstLine="0"/>
              <w:rPr>
                <w:sz w:val="22"/>
                <w:lang w:val="en-US"/>
              </w:rPr>
            </w:pPr>
          </w:p>
        </w:tc>
      </w:tr>
    </w:tbl>
    <w:p w14:paraId="1D438D0D" w14:textId="77777777" w:rsidR="00DF577E" w:rsidRPr="00BF44EB" w:rsidRDefault="00DF577E" w:rsidP="003C4B74">
      <w:pPr>
        <w:ind w:firstLine="0"/>
        <w:rPr>
          <w:lang w:val="en-US"/>
        </w:rPr>
      </w:pPr>
    </w:p>
    <w:p w14:paraId="3ED80DA6" w14:textId="22566BE2" w:rsidR="003C4B74" w:rsidRPr="00BF44EB" w:rsidRDefault="0057216E" w:rsidP="0057216E">
      <w:pPr>
        <w:rPr>
          <w:lang w:val="en-US"/>
        </w:rPr>
      </w:pPr>
      <w:r w:rsidRPr="00BF44EB">
        <w:rPr>
          <w:lang w:val="en-US"/>
        </w:rPr>
        <w:t>Contrary to what was observed for WP1, in WP3 the students who generalized named</w:t>
      </w:r>
      <w:r w:rsidR="000C584F" w:rsidRPr="00BF44EB">
        <w:rPr>
          <w:lang w:val="en-US"/>
        </w:rPr>
        <w:t xml:space="preserve"> </w:t>
      </w:r>
      <w:r w:rsidRPr="00BF44EB">
        <w:rPr>
          <w:lang w:val="en-US"/>
        </w:rPr>
        <w:t xml:space="preserve">the </w:t>
      </w:r>
      <w:r w:rsidR="00E473B4" w:rsidRPr="00BF44EB">
        <w:rPr>
          <w:lang w:val="en-US"/>
        </w:rPr>
        <w:t xml:space="preserve">independent and dependent </w:t>
      </w:r>
      <w:r w:rsidRPr="00BF44EB">
        <w:rPr>
          <w:lang w:val="en-US"/>
        </w:rPr>
        <w:t xml:space="preserve">variables and the </w:t>
      </w:r>
      <w:r w:rsidR="00E473B4" w:rsidRPr="00BF44EB">
        <w:rPr>
          <w:lang w:val="en-US"/>
        </w:rPr>
        <w:t>indeterminate quantities</w:t>
      </w:r>
      <w:r w:rsidR="00515460" w:rsidRPr="00BF44EB">
        <w:rPr>
          <w:lang w:val="en-US"/>
        </w:rPr>
        <w:t xml:space="preserve"> and</w:t>
      </w:r>
      <w:r w:rsidR="00985BB1" w:rsidRPr="00BF44EB">
        <w:rPr>
          <w:lang w:val="en-US"/>
        </w:rPr>
        <w:t xml:space="preserve"> </w:t>
      </w:r>
      <w:r w:rsidRPr="00BF44EB">
        <w:rPr>
          <w:lang w:val="en-US"/>
        </w:rPr>
        <w:t>operat</w:t>
      </w:r>
      <w:r w:rsidR="00515460" w:rsidRPr="00BF44EB">
        <w:rPr>
          <w:lang w:val="en-US"/>
        </w:rPr>
        <w:t>ed</w:t>
      </w:r>
      <w:r w:rsidRPr="00BF44EB">
        <w:rPr>
          <w:lang w:val="en-US"/>
        </w:rPr>
        <w:t xml:space="preserve"> with the latter.</w:t>
      </w:r>
      <w:r w:rsidR="003C4B74" w:rsidRPr="00BF44EB">
        <w:rPr>
          <w:lang w:val="en-US"/>
        </w:rPr>
        <w:t xml:space="preserve"> </w:t>
      </w:r>
      <w:r w:rsidRPr="00BF44EB">
        <w:rPr>
          <w:lang w:val="en-US"/>
        </w:rPr>
        <w:t>Examples are given in Table </w:t>
      </w:r>
      <w:r w:rsidR="0090715B">
        <w:rPr>
          <w:lang w:val="en-US"/>
        </w:rPr>
        <w:t>5</w:t>
      </w:r>
      <w:r w:rsidRPr="00BF44EB">
        <w:rPr>
          <w:lang w:val="en-US"/>
        </w:rPr>
        <w:t>, students S</w:t>
      </w:r>
      <w:r w:rsidRPr="00BF44EB">
        <w:rPr>
          <w:vertAlign w:val="subscript"/>
          <w:lang w:val="en-US"/>
        </w:rPr>
        <w:t>2</w:t>
      </w:r>
      <w:r w:rsidRPr="00BF44EB">
        <w:rPr>
          <w:lang w:val="en-US"/>
        </w:rPr>
        <w:t xml:space="preserve"> and S</w:t>
      </w:r>
      <w:r w:rsidRPr="00BF44EB">
        <w:rPr>
          <w:vertAlign w:val="subscript"/>
          <w:lang w:val="en-US"/>
        </w:rPr>
        <w:t>16</w:t>
      </w:r>
      <w:r w:rsidRPr="00BF44EB">
        <w:rPr>
          <w:lang w:val="en-US"/>
        </w:rPr>
        <w:t>.</w:t>
      </w:r>
      <w:r w:rsidR="003C4B74" w:rsidRPr="00BF44EB">
        <w:rPr>
          <w:lang w:val="en-US"/>
        </w:rPr>
        <w:t xml:space="preserve"> </w:t>
      </w:r>
      <w:r w:rsidRPr="00BF44EB">
        <w:rPr>
          <w:lang w:val="en-US"/>
        </w:rPr>
        <w:t xml:space="preserve">The subjects who generalized imprecisely, while referring to the </w:t>
      </w:r>
      <w:r w:rsidR="00985BB1" w:rsidRPr="00BF44EB">
        <w:rPr>
          <w:lang w:val="en-US"/>
        </w:rPr>
        <w:t>variable</w:t>
      </w:r>
      <w:r w:rsidRPr="00BF44EB">
        <w:rPr>
          <w:lang w:val="en-US"/>
        </w:rPr>
        <w:t>, did no</w:t>
      </w:r>
      <w:r w:rsidR="00985BB1" w:rsidRPr="00BF44EB">
        <w:rPr>
          <w:lang w:val="en-US"/>
        </w:rPr>
        <w:t>t</w:t>
      </w:r>
      <w:r w:rsidRPr="00BF44EB">
        <w:rPr>
          <w:lang w:val="en-US"/>
        </w:rPr>
        <w:t xml:space="preserve"> specify how they operated with it.</w:t>
      </w:r>
      <w:r w:rsidR="003C4B74" w:rsidRPr="00BF44EB">
        <w:rPr>
          <w:lang w:val="en-US"/>
        </w:rPr>
        <w:t xml:space="preserve"> </w:t>
      </w:r>
      <w:r w:rsidRPr="00BF44EB">
        <w:rPr>
          <w:lang w:val="en-US"/>
        </w:rPr>
        <w:t>Those who used examples proposed a specific amount for the number of euros spent (S</w:t>
      </w:r>
      <w:r w:rsidRPr="00BF44EB">
        <w:rPr>
          <w:vertAlign w:val="subscript"/>
          <w:lang w:val="en-US"/>
        </w:rPr>
        <w:t>1</w:t>
      </w:r>
      <w:r w:rsidRPr="00BF44EB">
        <w:rPr>
          <w:lang w:val="en-US"/>
        </w:rPr>
        <w:t>) or for the number of rides and wrote in the operations involved (S</w:t>
      </w:r>
      <w:r w:rsidRPr="00BF44EB">
        <w:rPr>
          <w:vertAlign w:val="subscript"/>
          <w:lang w:val="en-US"/>
        </w:rPr>
        <w:t>25</w:t>
      </w:r>
      <w:r w:rsidRPr="00BF44EB">
        <w:rPr>
          <w:lang w:val="en-US"/>
        </w:rPr>
        <w:t>).</w:t>
      </w:r>
      <w:r w:rsidR="003C4B74" w:rsidRPr="00BF44EB">
        <w:rPr>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368"/>
        <w:gridCol w:w="1403"/>
        <w:gridCol w:w="1426"/>
        <w:gridCol w:w="1667"/>
      </w:tblGrid>
      <w:tr w:rsidR="003C4B74" w:rsidRPr="003367BF" w14:paraId="53A437D4" w14:textId="77777777" w:rsidTr="00CA7375">
        <w:trPr>
          <w:tblHeader/>
        </w:trPr>
        <w:tc>
          <w:tcPr>
            <w:tcW w:w="9064" w:type="dxa"/>
            <w:gridSpan w:val="5"/>
            <w:tcBorders>
              <w:bottom w:val="single" w:sz="4" w:space="0" w:color="auto"/>
            </w:tcBorders>
          </w:tcPr>
          <w:p w14:paraId="1D7CB122" w14:textId="047F9D9C" w:rsidR="003C4B74" w:rsidRPr="00BF44EB" w:rsidRDefault="003C4B74" w:rsidP="00047574">
            <w:pPr>
              <w:ind w:firstLine="0"/>
              <w:rPr>
                <w:sz w:val="22"/>
                <w:lang w:val="en-US"/>
              </w:rPr>
            </w:pPr>
            <w:r w:rsidRPr="00BF44EB">
              <w:rPr>
                <w:rFonts w:ascii="TimesNewRomanPSMT" w:eastAsia="Times New Roman" w:hAnsi="TimesNewRomanPSMT"/>
                <w:b/>
                <w:bCs/>
                <w:sz w:val="22"/>
                <w:lang w:val="en-US" w:eastAsia="es-ES_tradnl"/>
              </w:rPr>
              <w:t xml:space="preserve">Table </w:t>
            </w:r>
            <w:r w:rsidR="0090715B">
              <w:rPr>
                <w:rFonts w:ascii="TimesNewRomanPSMT" w:eastAsia="Times New Roman" w:hAnsi="TimesNewRomanPSMT"/>
                <w:b/>
                <w:bCs/>
                <w:sz w:val="22"/>
                <w:lang w:val="en-US" w:eastAsia="es-ES_tradnl"/>
              </w:rPr>
              <w:t>5</w:t>
            </w:r>
            <w:r w:rsidR="00222714" w:rsidRPr="00BF44EB">
              <w:rPr>
                <w:rFonts w:ascii="TimesNewRomanPSMT" w:eastAsia="Times New Roman" w:hAnsi="TimesNewRomanPSMT"/>
                <w:sz w:val="22"/>
                <w:lang w:val="en-US" w:eastAsia="es-ES_tradnl"/>
              </w:rPr>
              <w:t xml:space="preserve"> </w:t>
            </w:r>
            <w:r w:rsidR="00622108" w:rsidRPr="00BF44EB">
              <w:rPr>
                <w:rFonts w:ascii="TimesNewRomanPSMT" w:eastAsia="Times New Roman" w:hAnsi="TimesNewRomanPSMT"/>
                <w:sz w:val="22"/>
                <w:lang w:val="en-US" w:eastAsia="es-ES_tradnl"/>
              </w:rPr>
              <w:t>Examples of answers to questions posed in natural language (WP</w:t>
            </w:r>
            <w:r w:rsidRPr="00BF44EB">
              <w:rPr>
                <w:rFonts w:ascii="TimesNewRomanPSMT" w:eastAsia="Times New Roman" w:hAnsi="TimesNewRomanPSMT"/>
                <w:sz w:val="22"/>
                <w:lang w:val="en-US" w:eastAsia="es-ES_tradnl"/>
              </w:rPr>
              <w:t>3</w:t>
            </w:r>
            <w:r w:rsidRPr="00BF44EB">
              <w:rPr>
                <w:rFonts w:ascii="TimesNewRomanPSMT" w:eastAsia="Times New Roman" w:hAnsi="TimesNewRomanPSMT"/>
                <w:i/>
                <w:iCs/>
                <w:sz w:val="22"/>
                <w:lang w:val="en-US" w:eastAsia="es-ES_tradnl"/>
              </w:rPr>
              <w:t>)</w:t>
            </w:r>
            <w:r w:rsidR="00F143F9">
              <w:rPr>
                <w:rFonts w:ascii="TimesNewRomanPSMT" w:eastAsia="Times New Roman" w:hAnsi="TimesNewRomanPSMT"/>
                <w:i/>
                <w:iCs/>
                <w:sz w:val="22"/>
                <w:lang w:val="en-US" w:eastAsia="es-ES_tradnl"/>
              </w:rPr>
              <w:t xml:space="preserve"> </w:t>
            </w:r>
            <w:r w:rsidR="00F143F9">
              <w:rPr>
                <w:rFonts w:ascii="TimesNewRomanPSMT" w:eastAsia="Times New Roman" w:hAnsi="TimesNewRomanPSMT"/>
                <w:sz w:val="22"/>
                <w:lang w:val="en-US" w:eastAsia="es-ES_tradnl"/>
              </w:rPr>
              <w:t>on worksheets</w:t>
            </w:r>
          </w:p>
        </w:tc>
      </w:tr>
      <w:tr w:rsidR="00622108" w:rsidRPr="00BF44EB" w14:paraId="476D6DA4" w14:textId="77777777" w:rsidTr="00CA7375">
        <w:trPr>
          <w:tblHeader/>
        </w:trPr>
        <w:tc>
          <w:tcPr>
            <w:tcW w:w="2227" w:type="dxa"/>
            <w:tcBorders>
              <w:top w:val="single" w:sz="4" w:space="0" w:color="auto"/>
              <w:bottom w:val="single" w:sz="4" w:space="0" w:color="auto"/>
            </w:tcBorders>
          </w:tcPr>
          <w:p w14:paraId="0C7AEB8F" w14:textId="18F0AD3C" w:rsidR="00622108" w:rsidRPr="00BF44EB" w:rsidRDefault="00622108" w:rsidP="00622108">
            <w:pPr>
              <w:ind w:firstLine="0"/>
              <w:jc w:val="left"/>
              <w:rPr>
                <w:sz w:val="22"/>
                <w:lang w:val="en-US"/>
              </w:rPr>
            </w:pPr>
            <w:r w:rsidRPr="00BF44EB">
              <w:rPr>
                <w:sz w:val="22"/>
                <w:lang w:val="en-US"/>
              </w:rPr>
              <w:t>Type of answer</w:t>
            </w:r>
          </w:p>
        </w:tc>
        <w:tc>
          <w:tcPr>
            <w:tcW w:w="2416" w:type="dxa"/>
            <w:tcBorders>
              <w:top w:val="single" w:sz="4" w:space="0" w:color="auto"/>
              <w:bottom w:val="single" w:sz="4" w:space="0" w:color="auto"/>
            </w:tcBorders>
          </w:tcPr>
          <w:p w14:paraId="62AB921B" w14:textId="02204EE8" w:rsidR="00622108" w:rsidRPr="00EB106A" w:rsidRDefault="00622108" w:rsidP="00622108">
            <w:pPr>
              <w:ind w:firstLine="0"/>
              <w:jc w:val="left"/>
              <w:rPr>
                <w:sz w:val="22"/>
                <w:lang w:val="en-US"/>
              </w:rPr>
            </w:pPr>
            <w:r w:rsidRPr="00EB106A">
              <w:rPr>
                <w:sz w:val="22"/>
                <w:lang w:val="en-US"/>
              </w:rPr>
              <w:t>Examples</w:t>
            </w:r>
          </w:p>
        </w:tc>
        <w:tc>
          <w:tcPr>
            <w:tcW w:w="1319" w:type="dxa"/>
            <w:tcBorders>
              <w:top w:val="single" w:sz="4" w:space="0" w:color="auto"/>
              <w:bottom w:val="single" w:sz="4" w:space="0" w:color="auto"/>
            </w:tcBorders>
          </w:tcPr>
          <w:p w14:paraId="6B1108BF" w14:textId="3D0EFA83" w:rsidR="00622108" w:rsidRPr="00BF44EB" w:rsidRDefault="00847C8B" w:rsidP="00622108">
            <w:pPr>
              <w:ind w:firstLine="0"/>
              <w:jc w:val="left"/>
              <w:rPr>
                <w:sz w:val="22"/>
                <w:lang w:val="en-US"/>
              </w:rPr>
            </w:pPr>
            <w:r>
              <w:rPr>
                <w:lang w:val="en-US"/>
              </w:rPr>
              <w:t>I</w:t>
            </w:r>
            <w:r w:rsidRPr="00847C8B">
              <w:rPr>
                <w:lang w:val="en-US"/>
              </w:rPr>
              <w:t xml:space="preserve">ndependent </w:t>
            </w:r>
            <w:r>
              <w:rPr>
                <w:lang w:val="en-US"/>
              </w:rPr>
              <w:t>or</w:t>
            </w:r>
            <w:r w:rsidRPr="00847C8B">
              <w:rPr>
                <w:lang w:val="en-US"/>
              </w:rPr>
              <w:t xml:space="preserve"> dependent </w:t>
            </w:r>
            <w:r>
              <w:rPr>
                <w:sz w:val="22"/>
                <w:lang w:val="en-US"/>
              </w:rPr>
              <w:t>v</w:t>
            </w:r>
            <w:r w:rsidRPr="00BF44EB">
              <w:rPr>
                <w:sz w:val="22"/>
                <w:lang w:val="en-US"/>
              </w:rPr>
              <w:t>ariables</w:t>
            </w:r>
          </w:p>
        </w:tc>
        <w:tc>
          <w:tcPr>
            <w:tcW w:w="1426" w:type="dxa"/>
            <w:tcBorders>
              <w:top w:val="single" w:sz="4" w:space="0" w:color="auto"/>
              <w:bottom w:val="single" w:sz="4" w:space="0" w:color="auto"/>
            </w:tcBorders>
          </w:tcPr>
          <w:p w14:paraId="078979A8" w14:textId="51824984" w:rsidR="00622108" w:rsidRPr="00BF44EB" w:rsidRDefault="00622108" w:rsidP="00622108">
            <w:pPr>
              <w:ind w:firstLine="0"/>
              <w:jc w:val="left"/>
              <w:rPr>
                <w:sz w:val="22"/>
                <w:lang w:val="en-US"/>
              </w:rPr>
            </w:pPr>
            <w:r w:rsidRPr="00BF44EB">
              <w:rPr>
                <w:sz w:val="22"/>
                <w:lang w:val="en-US"/>
              </w:rPr>
              <w:t>Mathematical structure</w:t>
            </w:r>
          </w:p>
        </w:tc>
        <w:tc>
          <w:tcPr>
            <w:tcW w:w="1676" w:type="dxa"/>
            <w:tcBorders>
              <w:top w:val="single" w:sz="4" w:space="0" w:color="auto"/>
              <w:bottom w:val="single" w:sz="4" w:space="0" w:color="auto"/>
            </w:tcBorders>
          </w:tcPr>
          <w:p w14:paraId="400CD5A8" w14:textId="744FC916" w:rsidR="00622108" w:rsidRPr="00BF44EB" w:rsidRDefault="00622108" w:rsidP="00622108">
            <w:pPr>
              <w:ind w:firstLine="0"/>
              <w:jc w:val="left"/>
              <w:rPr>
                <w:sz w:val="22"/>
                <w:lang w:val="en-US"/>
              </w:rPr>
            </w:pPr>
            <w:r w:rsidRPr="00BF44EB">
              <w:rPr>
                <w:sz w:val="22"/>
                <w:lang w:val="en-US"/>
              </w:rPr>
              <w:t>Expression of indeterminate quantities</w:t>
            </w:r>
          </w:p>
        </w:tc>
      </w:tr>
      <w:tr w:rsidR="00622108" w:rsidRPr="00BF44EB" w14:paraId="7B7402A1" w14:textId="77777777" w:rsidTr="00CA7375">
        <w:tc>
          <w:tcPr>
            <w:tcW w:w="2227" w:type="dxa"/>
            <w:vMerge w:val="restart"/>
            <w:tcBorders>
              <w:top w:val="single" w:sz="4" w:space="0" w:color="auto"/>
            </w:tcBorders>
          </w:tcPr>
          <w:p w14:paraId="4D75F6BB" w14:textId="6D4E010A" w:rsidR="00413C68" w:rsidRPr="00BF44EB" w:rsidRDefault="00413C68" w:rsidP="00047574">
            <w:pPr>
              <w:ind w:firstLine="0"/>
              <w:rPr>
                <w:sz w:val="22"/>
                <w:lang w:val="en-US"/>
              </w:rPr>
            </w:pPr>
            <w:r w:rsidRPr="00BF44EB">
              <w:rPr>
                <w:sz w:val="22"/>
                <w:lang w:val="en-US"/>
              </w:rPr>
              <w:t>Generaliza</w:t>
            </w:r>
            <w:r w:rsidR="00622108" w:rsidRPr="00BF44EB">
              <w:rPr>
                <w:sz w:val="22"/>
                <w:lang w:val="en-US"/>
              </w:rPr>
              <w:t>tio</w:t>
            </w:r>
            <w:r w:rsidRPr="00BF44EB">
              <w:rPr>
                <w:sz w:val="22"/>
                <w:lang w:val="en-US"/>
              </w:rPr>
              <w:t>n</w:t>
            </w:r>
          </w:p>
        </w:tc>
        <w:tc>
          <w:tcPr>
            <w:tcW w:w="2416" w:type="dxa"/>
            <w:tcBorders>
              <w:top w:val="single" w:sz="4" w:space="0" w:color="auto"/>
            </w:tcBorders>
          </w:tcPr>
          <w:p w14:paraId="41874E7B" w14:textId="222B593D" w:rsidR="00413C68" w:rsidRPr="00BF44EB" w:rsidRDefault="00413C68" w:rsidP="00047574">
            <w:pPr>
              <w:ind w:firstLine="0"/>
              <w:rPr>
                <w:sz w:val="22"/>
                <w:lang w:val="en-US"/>
              </w:rPr>
            </w:pPr>
            <w:r w:rsidRPr="00BF44EB">
              <w:rPr>
                <w:sz w:val="22"/>
                <w:lang w:val="en-US"/>
              </w:rPr>
              <w:t>S</w:t>
            </w:r>
            <w:r w:rsidRPr="00BF44EB">
              <w:rPr>
                <w:sz w:val="22"/>
                <w:vertAlign w:val="subscript"/>
                <w:lang w:val="en-US"/>
              </w:rPr>
              <w:t xml:space="preserve">2: </w:t>
            </w:r>
            <w:r w:rsidR="00622108" w:rsidRPr="00BF44EB">
              <w:rPr>
                <w:sz w:val="22"/>
                <w:lang w:val="en-US"/>
              </w:rPr>
              <w:t xml:space="preserve">I added the ride to the </w:t>
            </w:r>
            <w:r w:rsidR="00C345BB" w:rsidRPr="00BF44EB">
              <w:rPr>
                <w:sz w:val="22"/>
                <w:lang w:val="en-US"/>
              </w:rPr>
              <w:t xml:space="preserve">pass </w:t>
            </w:r>
            <w:r w:rsidR="00622108" w:rsidRPr="00BF44EB">
              <w:rPr>
                <w:sz w:val="22"/>
                <w:lang w:val="en-US"/>
              </w:rPr>
              <w:t>and I found the answer.</w:t>
            </w:r>
          </w:p>
        </w:tc>
        <w:tc>
          <w:tcPr>
            <w:tcW w:w="1319" w:type="dxa"/>
            <w:tcBorders>
              <w:top w:val="single" w:sz="4" w:space="0" w:color="auto"/>
            </w:tcBorders>
          </w:tcPr>
          <w:p w14:paraId="7EDAA9C2" w14:textId="57C638FF" w:rsidR="00413C68" w:rsidRPr="00BF44EB" w:rsidRDefault="00622108" w:rsidP="00047574">
            <w:pPr>
              <w:ind w:firstLine="0"/>
              <w:rPr>
                <w:sz w:val="22"/>
                <w:lang w:val="en-US"/>
              </w:rPr>
            </w:pPr>
            <w:r w:rsidRPr="00BF44EB">
              <w:rPr>
                <w:sz w:val="22"/>
                <w:lang w:val="en-US"/>
              </w:rPr>
              <w:t>Rides</w:t>
            </w:r>
            <w:r w:rsidR="00413C68" w:rsidRPr="00BF44EB">
              <w:rPr>
                <w:sz w:val="22"/>
                <w:lang w:val="en-US"/>
              </w:rPr>
              <w:t xml:space="preserve"> </w:t>
            </w:r>
          </w:p>
        </w:tc>
        <w:tc>
          <w:tcPr>
            <w:tcW w:w="1426" w:type="dxa"/>
            <w:tcBorders>
              <w:top w:val="single" w:sz="4" w:space="0" w:color="auto"/>
            </w:tcBorders>
          </w:tcPr>
          <w:p w14:paraId="25AF78F4" w14:textId="77777777" w:rsidR="00413C68" w:rsidRPr="00BF44EB" w:rsidRDefault="00413C68" w:rsidP="00047574">
            <w:pPr>
              <w:ind w:firstLine="0"/>
              <w:rPr>
                <w:sz w:val="22"/>
                <w:lang w:val="en-US"/>
              </w:rPr>
            </w:pPr>
            <w:r w:rsidRPr="00BF44EB">
              <w:rPr>
                <w:sz w:val="22"/>
                <w:lang w:val="en-US"/>
              </w:rPr>
              <w:t>y + 3</w:t>
            </w:r>
          </w:p>
        </w:tc>
        <w:tc>
          <w:tcPr>
            <w:tcW w:w="1676" w:type="dxa"/>
            <w:tcBorders>
              <w:top w:val="single" w:sz="4" w:space="0" w:color="auto"/>
            </w:tcBorders>
          </w:tcPr>
          <w:p w14:paraId="57BFFDAF" w14:textId="0043AB58" w:rsidR="00413C68" w:rsidRPr="00BF44EB" w:rsidRDefault="00622108" w:rsidP="00047574">
            <w:pPr>
              <w:ind w:firstLine="0"/>
              <w:rPr>
                <w:sz w:val="22"/>
                <w:lang w:val="en-US"/>
              </w:rPr>
            </w:pPr>
            <w:r w:rsidRPr="00BF44EB">
              <w:rPr>
                <w:sz w:val="22"/>
                <w:lang w:val="en-US"/>
              </w:rPr>
              <w:t>The ride</w:t>
            </w:r>
          </w:p>
        </w:tc>
      </w:tr>
      <w:tr w:rsidR="00622108" w:rsidRPr="003367BF" w14:paraId="011A5585" w14:textId="77777777" w:rsidTr="00CA7375">
        <w:tc>
          <w:tcPr>
            <w:tcW w:w="2227" w:type="dxa"/>
            <w:vMerge/>
          </w:tcPr>
          <w:p w14:paraId="0B2A531B" w14:textId="77777777" w:rsidR="00413C68" w:rsidRPr="00BF44EB" w:rsidRDefault="00413C68" w:rsidP="00047574">
            <w:pPr>
              <w:ind w:firstLine="0"/>
              <w:rPr>
                <w:sz w:val="22"/>
                <w:lang w:val="en-US"/>
              </w:rPr>
            </w:pPr>
          </w:p>
        </w:tc>
        <w:tc>
          <w:tcPr>
            <w:tcW w:w="2416" w:type="dxa"/>
          </w:tcPr>
          <w:p w14:paraId="71C2DA5E" w14:textId="69B7E3C8" w:rsidR="00413C68" w:rsidRPr="00BF44EB" w:rsidRDefault="00413C68" w:rsidP="00047574">
            <w:pPr>
              <w:ind w:firstLine="0"/>
              <w:rPr>
                <w:sz w:val="22"/>
                <w:lang w:val="en-US"/>
              </w:rPr>
            </w:pPr>
            <w:r w:rsidRPr="00BF44EB">
              <w:rPr>
                <w:sz w:val="22"/>
                <w:lang w:val="en-US"/>
              </w:rPr>
              <w:t>S</w:t>
            </w:r>
            <w:r w:rsidRPr="00BF44EB">
              <w:rPr>
                <w:sz w:val="22"/>
                <w:vertAlign w:val="subscript"/>
                <w:lang w:val="en-US"/>
              </w:rPr>
              <w:t xml:space="preserve">16: </w:t>
            </w:r>
            <w:r w:rsidR="00622108" w:rsidRPr="00BF44EB">
              <w:rPr>
                <w:sz w:val="22"/>
                <w:lang w:val="en-US"/>
              </w:rPr>
              <w:t>Whatever he says about the rides he has to add 3 euros.</w:t>
            </w:r>
          </w:p>
        </w:tc>
        <w:tc>
          <w:tcPr>
            <w:tcW w:w="1319" w:type="dxa"/>
          </w:tcPr>
          <w:p w14:paraId="5B4044C1" w14:textId="1CA3CF5F" w:rsidR="00413C68" w:rsidRPr="00BF44EB" w:rsidRDefault="00622108" w:rsidP="00047574">
            <w:pPr>
              <w:ind w:firstLine="0"/>
              <w:rPr>
                <w:sz w:val="22"/>
                <w:lang w:val="en-US"/>
              </w:rPr>
            </w:pPr>
            <w:r w:rsidRPr="00BF44EB">
              <w:rPr>
                <w:sz w:val="22"/>
                <w:lang w:val="en-US"/>
              </w:rPr>
              <w:t>Rides</w:t>
            </w:r>
          </w:p>
        </w:tc>
        <w:tc>
          <w:tcPr>
            <w:tcW w:w="1426" w:type="dxa"/>
          </w:tcPr>
          <w:p w14:paraId="4B9A7CA6" w14:textId="77777777" w:rsidR="00413C68" w:rsidRPr="00BF44EB" w:rsidRDefault="00413C68" w:rsidP="00047574">
            <w:pPr>
              <w:ind w:firstLine="0"/>
              <w:rPr>
                <w:sz w:val="22"/>
                <w:lang w:val="en-US"/>
              </w:rPr>
            </w:pPr>
            <w:r w:rsidRPr="00BF44EB">
              <w:rPr>
                <w:sz w:val="22"/>
                <w:lang w:val="en-US"/>
              </w:rPr>
              <w:t>y + 3</w:t>
            </w:r>
          </w:p>
        </w:tc>
        <w:tc>
          <w:tcPr>
            <w:tcW w:w="1676" w:type="dxa"/>
          </w:tcPr>
          <w:p w14:paraId="00ACD2A9" w14:textId="545DE49A" w:rsidR="00413C68" w:rsidRPr="00BF44EB" w:rsidRDefault="00622108" w:rsidP="00047574">
            <w:pPr>
              <w:ind w:firstLine="0"/>
              <w:rPr>
                <w:sz w:val="22"/>
                <w:lang w:val="en-US"/>
              </w:rPr>
            </w:pPr>
            <w:r w:rsidRPr="00BF44EB">
              <w:rPr>
                <w:sz w:val="22"/>
                <w:lang w:val="en-US"/>
              </w:rPr>
              <w:t>Whatever he says about the rides</w:t>
            </w:r>
          </w:p>
        </w:tc>
      </w:tr>
      <w:tr w:rsidR="00622108" w:rsidRPr="003367BF" w14:paraId="5FCF66F4" w14:textId="77777777" w:rsidTr="00CA7375">
        <w:tc>
          <w:tcPr>
            <w:tcW w:w="2227" w:type="dxa"/>
            <w:vMerge w:val="restart"/>
          </w:tcPr>
          <w:p w14:paraId="259B072F" w14:textId="465327BF" w:rsidR="00413C68" w:rsidRPr="00EB106A" w:rsidRDefault="00622108" w:rsidP="00047574">
            <w:pPr>
              <w:ind w:firstLine="0"/>
              <w:rPr>
                <w:sz w:val="22"/>
                <w:lang w:val="en-US"/>
              </w:rPr>
            </w:pPr>
            <w:r w:rsidRPr="00BF44EB">
              <w:rPr>
                <w:sz w:val="22"/>
                <w:lang w:val="en-US"/>
              </w:rPr>
              <w:t>Imprecise g</w:t>
            </w:r>
            <w:r w:rsidR="00413C68" w:rsidRPr="00EB106A">
              <w:rPr>
                <w:sz w:val="22"/>
                <w:lang w:val="en-US"/>
              </w:rPr>
              <w:t>eneraliza</w:t>
            </w:r>
            <w:r w:rsidRPr="00EB106A">
              <w:rPr>
                <w:sz w:val="22"/>
                <w:lang w:val="en-US"/>
              </w:rPr>
              <w:t>tio</w:t>
            </w:r>
            <w:r w:rsidR="00413C68" w:rsidRPr="00EB106A">
              <w:rPr>
                <w:sz w:val="22"/>
                <w:lang w:val="en-US"/>
              </w:rPr>
              <w:t>n</w:t>
            </w:r>
          </w:p>
        </w:tc>
        <w:tc>
          <w:tcPr>
            <w:tcW w:w="2416" w:type="dxa"/>
          </w:tcPr>
          <w:p w14:paraId="476F4D39" w14:textId="13B861EA" w:rsidR="00413C68" w:rsidRPr="00BF44EB" w:rsidRDefault="00413C68" w:rsidP="00047574">
            <w:pPr>
              <w:ind w:firstLine="0"/>
              <w:jc w:val="left"/>
              <w:rPr>
                <w:sz w:val="22"/>
                <w:lang w:val="en-US"/>
              </w:rPr>
            </w:pPr>
            <w:r w:rsidRPr="00BF44EB">
              <w:rPr>
                <w:sz w:val="22"/>
                <w:lang w:val="en-US"/>
              </w:rPr>
              <w:t>S</w:t>
            </w:r>
            <w:r w:rsidRPr="00BF44EB">
              <w:rPr>
                <w:sz w:val="22"/>
                <w:vertAlign w:val="subscript"/>
                <w:lang w:val="en-US"/>
              </w:rPr>
              <w:t xml:space="preserve">15: </w:t>
            </w:r>
            <w:r w:rsidR="00622108" w:rsidRPr="00BF44EB">
              <w:rPr>
                <w:sz w:val="22"/>
                <w:lang w:val="en-US"/>
              </w:rPr>
              <w:t xml:space="preserve">It depends on how many rides he </w:t>
            </w:r>
            <w:r w:rsidR="00985BB1" w:rsidRPr="00BF44EB">
              <w:rPr>
                <w:sz w:val="22"/>
                <w:lang w:val="en-US"/>
              </w:rPr>
              <w:t>goes on. H</w:t>
            </w:r>
            <w:r w:rsidR="00622108" w:rsidRPr="00BF44EB">
              <w:rPr>
                <w:sz w:val="22"/>
                <w:lang w:val="en-US"/>
              </w:rPr>
              <w:t>e pays for that plus for the [</w:t>
            </w:r>
            <w:r w:rsidR="00C345BB" w:rsidRPr="00BF44EB">
              <w:rPr>
                <w:sz w:val="22"/>
                <w:lang w:val="en-US"/>
              </w:rPr>
              <w:t>pass</w:t>
            </w:r>
            <w:r w:rsidR="00622108" w:rsidRPr="00BF44EB">
              <w:rPr>
                <w:sz w:val="22"/>
                <w:lang w:val="en-US"/>
              </w:rPr>
              <w:t>]</w:t>
            </w:r>
            <w:r w:rsidR="00985BB1" w:rsidRPr="00BF44EB">
              <w:rPr>
                <w:sz w:val="22"/>
                <w:lang w:val="en-US"/>
              </w:rPr>
              <w:t>.</w:t>
            </w:r>
          </w:p>
        </w:tc>
        <w:tc>
          <w:tcPr>
            <w:tcW w:w="1319" w:type="dxa"/>
          </w:tcPr>
          <w:p w14:paraId="13F2518F" w14:textId="53E2B32E" w:rsidR="00413C68" w:rsidRPr="00BF44EB" w:rsidRDefault="00622108" w:rsidP="00047574">
            <w:pPr>
              <w:ind w:firstLine="0"/>
              <w:jc w:val="left"/>
              <w:rPr>
                <w:sz w:val="22"/>
                <w:lang w:val="en-US"/>
              </w:rPr>
            </w:pPr>
            <w:r w:rsidRPr="00BF44EB">
              <w:rPr>
                <w:sz w:val="22"/>
                <w:lang w:val="en-US"/>
              </w:rPr>
              <w:t>Rides</w:t>
            </w:r>
          </w:p>
          <w:p w14:paraId="522FAA39" w14:textId="77777777" w:rsidR="00413C68" w:rsidRPr="00BF44EB" w:rsidRDefault="00413C68" w:rsidP="00047574">
            <w:pPr>
              <w:ind w:firstLine="0"/>
              <w:rPr>
                <w:sz w:val="22"/>
                <w:lang w:val="en-US"/>
              </w:rPr>
            </w:pPr>
          </w:p>
        </w:tc>
        <w:tc>
          <w:tcPr>
            <w:tcW w:w="1426" w:type="dxa"/>
          </w:tcPr>
          <w:p w14:paraId="09A22D4B" w14:textId="77777777" w:rsidR="00413C68" w:rsidRPr="00BF44EB" w:rsidRDefault="00413C68" w:rsidP="00047574">
            <w:pPr>
              <w:ind w:firstLine="0"/>
              <w:rPr>
                <w:sz w:val="22"/>
                <w:lang w:val="en-US"/>
              </w:rPr>
            </w:pPr>
          </w:p>
        </w:tc>
        <w:tc>
          <w:tcPr>
            <w:tcW w:w="1676" w:type="dxa"/>
          </w:tcPr>
          <w:p w14:paraId="2DB04EE5" w14:textId="5506FF7E" w:rsidR="00413C68" w:rsidRPr="00BF44EB" w:rsidRDefault="00622108" w:rsidP="00047574">
            <w:pPr>
              <w:ind w:firstLine="0"/>
              <w:rPr>
                <w:sz w:val="22"/>
                <w:lang w:val="en-US"/>
              </w:rPr>
            </w:pPr>
            <w:r w:rsidRPr="00BF44EB">
              <w:rPr>
                <w:sz w:val="22"/>
                <w:lang w:val="en-US"/>
              </w:rPr>
              <w:t xml:space="preserve">How many rides he </w:t>
            </w:r>
            <w:r w:rsidR="00515460" w:rsidRPr="00BF44EB">
              <w:rPr>
                <w:sz w:val="22"/>
                <w:lang w:val="en-US"/>
              </w:rPr>
              <w:t>goes on</w:t>
            </w:r>
          </w:p>
        </w:tc>
      </w:tr>
      <w:tr w:rsidR="00622108" w:rsidRPr="003367BF" w14:paraId="79E948CF" w14:textId="77777777" w:rsidTr="00CA7375">
        <w:tc>
          <w:tcPr>
            <w:tcW w:w="2227" w:type="dxa"/>
            <w:vMerge/>
          </w:tcPr>
          <w:p w14:paraId="4743D234" w14:textId="77777777" w:rsidR="00413C68" w:rsidRPr="00BF44EB" w:rsidRDefault="00413C68" w:rsidP="00047574">
            <w:pPr>
              <w:ind w:firstLine="0"/>
              <w:rPr>
                <w:sz w:val="22"/>
                <w:lang w:val="en-US"/>
              </w:rPr>
            </w:pPr>
          </w:p>
        </w:tc>
        <w:tc>
          <w:tcPr>
            <w:tcW w:w="2416" w:type="dxa"/>
          </w:tcPr>
          <w:p w14:paraId="0FE3FA32" w14:textId="008200D8" w:rsidR="00413C68" w:rsidRPr="00BF44EB" w:rsidRDefault="00413C68" w:rsidP="00047574">
            <w:pPr>
              <w:ind w:firstLine="0"/>
              <w:rPr>
                <w:sz w:val="22"/>
                <w:lang w:val="en-US"/>
              </w:rPr>
            </w:pPr>
            <w:r w:rsidRPr="00BF44EB">
              <w:rPr>
                <w:sz w:val="22"/>
                <w:lang w:val="en-US"/>
              </w:rPr>
              <w:t>S</w:t>
            </w:r>
            <w:r w:rsidRPr="00BF44EB">
              <w:rPr>
                <w:sz w:val="22"/>
                <w:vertAlign w:val="subscript"/>
                <w:lang w:val="en-US"/>
              </w:rPr>
              <w:t>21:</w:t>
            </w:r>
            <w:r w:rsidR="00622108" w:rsidRPr="00BF44EB">
              <w:rPr>
                <w:sz w:val="22"/>
                <w:vertAlign w:val="subscript"/>
                <w:lang w:val="en-US"/>
              </w:rPr>
              <w:t xml:space="preserve"> </w:t>
            </w:r>
            <w:r w:rsidR="00622108" w:rsidRPr="00BF44EB">
              <w:rPr>
                <w:sz w:val="22"/>
                <w:lang w:val="en-US"/>
              </w:rPr>
              <w:t xml:space="preserve">He pays 3 euros and 1 euro for the rides he wants to </w:t>
            </w:r>
            <w:r w:rsidR="00985BB1" w:rsidRPr="00BF44EB">
              <w:rPr>
                <w:sz w:val="22"/>
                <w:lang w:val="en-US"/>
              </w:rPr>
              <w:t>go on</w:t>
            </w:r>
            <w:r w:rsidR="00622108" w:rsidRPr="00BF44EB">
              <w:rPr>
                <w:sz w:val="22"/>
                <w:lang w:val="en-US"/>
              </w:rPr>
              <w:t>.</w:t>
            </w:r>
          </w:p>
        </w:tc>
        <w:tc>
          <w:tcPr>
            <w:tcW w:w="1319" w:type="dxa"/>
          </w:tcPr>
          <w:p w14:paraId="380219D2" w14:textId="2A08E87B" w:rsidR="00413C68" w:rsidRPr="00BF44EB" w:rsidRDefault="00622108" w:rsidP="00047574">
            <w:pPr>
              <w:ind w:firstLine="0"/>
              <w:jc w:val="left"/>
              <w:rPr>
                <w:sz w:val="22"/>
                <w:lang w:val="en-US"/>
              </w:rPr>
            </w:pPr>
            <w:r w:rsidRPr="00BF44EB">
              <w:rPr>
                <w:sz w:val="22"/>
                <w:lang w:val="en-US"/>
              </w:rPr>
              <w:t>Rides</w:t>
            </w:r>
          </w:p>
          <w:p w14:paraId="43A555F8" w14:textId="77777777" w:rsidR="00413C68" w:rsidRPr="00BF44EB" w:rsidRDefault="00413C68" w:rsidP="00047574">
            <w:pPr>
              <w:ind w:firstLine="0"/>
              <w:rPr>
                <w:sz w:val="22"/>
                <w:lang w:val="en-US"/>
              </w:rPr>
            </w:pPr>
          </w:p>
        </w:tc>
        <w:tc>
          <w:tcPr>
            <w:tcW w:w="1426" w:type="dxa"/>
          </w:tcPr>
          <w:p w14:paraId="38DFEC47" w14:textId="77777777" w:rsidR="00413C68" w:rsidRPr="00BF44EB" w:rsidRDefault="00413C68" w:rsidP="00047574">
            <w:pPr>
              <w:ind w:firstLine="0"/>
              <w:rPr>
                <w:sz w:val="22"/>
                <w:lang w:val="en-US"/>
              </w:rPr>
            </w:pPr>
          </w:p>
        </w:tc>
        <w:tc>
          <w:tcPr>
            <w:tcW w:w="1676" w:type="dxa"/>
          </w:tcPr>
          <w:p w14:paraId="017829D4" w14:textId="2BC8F223" w:rsidR="00413C68" w:rsidRPr="00BF44EB" w:rsidRDefault="00622108" w:rsidP="00047574">
            <w:pPr>
              <w:ind w:firstLine="0"/>
              <w:rPr>
                <w:sz w:val="22"/>
                <w:lang w:val="en-US"/>
              </w:rPr>
            </w:pPr>
            <w:r w:rsidRPr="00BF44EB">
              <w:rPr>
                <w:sz w:val="22"/>
                <w:lang w:val="en-US"/>
              </w:rPr>
              <w:t xml:space="preserve">Rides he wants to </w:t>
            </w:r>
            <w:r w:rsidR="00515460" w:rsidRPr="00BF44EB">
              <w:rPr>
                <w:sz w:val="22"/>
                <w:lang w:val="en-US"/>
              </w:rPr>
              <w:t>go on</w:t>
            </w:r>
          </w:p>
        </w:tc>
      </w:tr>
      <w:tr w:rsidR="00622108" w:rsidRPr="00BF44EB" w14:paraId="21C9BF97" w14:textId="77777777" w:rsidTr="00CA7375">
        <w:tc>
          <w:tcPr>
            <w:tcW w:w="2227" w:type="dxa"/>
            <w:vMerge w:val="restart"/>
          </w:tcPr>
          <w:p w14:paraId="5FAFC82C" w14:textId="00C002EC" w:rsidR="00413C68" w:rsidRPr="00AA5F2B" w:rsidRDefault="00413C68" w:rsidP="00047574">
            <w:pPr>
              <w:ind w:firstLine="0"/>
              <w:rPr>
                <w:sz w:val="22"/>
                <w:lang w:val="en-US"/>
              </w:rPr>
            </w:pPr>
            <w:r w:rsidRPr="00BF44EB">
              <w:rPr>
                <w:sz w:val="22"/>
                <w:lang w:val="en-US"/>
              </w:rPr>
              <w:t>E</w:t>
            </w:r>
            <w:r w:rsidR="00622108" w:rsidRPr="00BF44EB">
              <w:rPr>
                <w:sz w:val="22"/>
                <w:lang w:val="en-US"/>
              </w:rPr>
              <w:t>xample</w:t>
            </w:r>
          </w:p>
        </w:tc>
        <w:tc>
          <w:tcPr>
            <w:tcW w:w="2416" w:type="dxa"/>
          </w:tcPr>
          <w:p w14:paraId="759F1D0B" w14:textId="740B38D9" w:rsidR="00413C68" w:rsidRPr="00BF44EB" w:rsidRDefault="00413C68" w:rsidP="00047574">
            <w:pPr>
              <w:ind w:firstLine="0"/>
              <w:jc w:val="left"/>
              <w:rPr>
                <w:sz w:val="22"/>
                <w:lang w:val="en-US"/>
              </w:rPr>
            </w:pPr>
            <w:r w:rsidRPr="00EB106A">
              <w:rPr>
                <w:sz w:val="22"/>
                <w:lang w:val="en-US"/>
              </w:rPr>
              <w:t>S</w:t>
            </w:r>
            <w:r w:rsidRPr="00EB106A">
              <w:rPr>
                <w:sz w:val="22"/>
                <w:vertAlign w:val="subscript"/>
                <w:lang w:val="en-US"/>
              </w:rPr>
              <w:t xml:space="preserve">1: </w:t>
            </w:r>
            <w:r w:rsidR="00622108" w:rsidRPr="00EB106A">
              <w:rPr>
                <w:sz w:val="22"/>
                <w:lang w:val="en-US"/>
              </w:rPr>
              <w:t>He has to pay 1 000 003</w:t>
            </w:r>
            <w:r w:rsidRPr="00BF44EB">
              <w:rPr>
                <w:sz w:val="22"/>
                <w:lang w:val="en-US"/>
              </w:rPr>
              <w:t xml:space="preserve">. </w:t>
            </w:r>
          </w:p>
        </w:tc>
        <w:tc>
          <w:tcPr>
            <w:tcW w:w="1319" w:type="dxa"/>
          </w:tcPr>
          <w:p w14:paraId="742A1FC3" w14:textId="7A8B4F87" w:rsidR="00413C68" w:rsidRPr="00BF44EB" w:rsidRDefault="00622108" w:rsidP="00047574">
            <w:pPr>
              <w:ind w:firstLine="0"/>
              <w:rPr>
                <w:sz w:val="22"/>
                <w:lang w:val="en-US"/>
              </w:rPr>
            </w:pPr>
            <w:r w:rsidRPr="00BF44EB">
              <w:rPr>
                <w:sz w:val="22"/>
                <w:lang w:val="en-US"/>
              </w:rPr>
              <w:t>Spending</w:t>
            </w:r>
          </w:p>
        </w:tc>
        <w:tc>
          <w:tcPr>
            <w:tcW w:w="1426" w:type="dxa"/>
          </w:tcPr>
          <w:p w14:paraId="0F1163EB" w14:textId="77777777" w:rsidR="00413C68" w:rsidRPr="00BF44EB" w:rsidRDefault="00413C68" w:rsidP="00047574">
            <w:pPr>
              <w:ind w:firstLine="0"/>
              <w:rPr>
                <w:sz w:val="22"/>
                <w:lang w:val="en-US"/>
              </w:rPr>
            </w:pPr>
          </w:p>
        </w:tc>
        <w:tc>
          <w:tcPr>
            <w:tcW w:w="1676" w:type="dxa"/>
          </w:tcPr>
          <w:p w14:paraId="2932ED63" w14:textId="77777777" w:rsidR="00413C68" w:rsidRPr="00BF44EB" w:rsidRDefault="00413C68" w:rsidP="00047574">
            <w:pPr>
              <w:ind w:firstLine="0"/>
              <w:rPr>
                <w:sz w:val="22"/>
                <w:lang w:val="en-US"/>
              </w:rPr>
            </w:pPr>
          </w:p>
        </w:tc>
      </w:tr>
      <w:tr w:rsidR="00622108" w:rsidRPr="00BF44EB" w14:paraId="38ED22C3" w14:textId="77777777" w:rsidTr="00CA7375">
        <w:tc>
          <w:tcPr>
            <w:tcW w:w="2227" w:type="dxa"/>
            <w:vMerge/>
            <w:tcBorders>
              <w:bottom w:val="single" w:sz="4" w:space="0" w:color="auto"/>
            </w:tcBorders>
          </w:tcPr>
          <w:p w14:paraId="32606C11" w14:textId="77777777" w:rsidR="00413C68" w:rsidRPr="00BF44EB" w:rsidRDefault="00413C68" w:rsidP="00047574">
            <w:pPr>
              <w:ind w:firstLine="0"/>
              <w:rPr>
                <w:sz w:val="22"/>
                <w:lang w:val="en-US"/>
              </w:rPr>
            </w:pPr>
          </w:p>
        </w:tc>
        <w:tc>
          <w:tcPr>
            <w:tcW w:w="2416" w:type="dxa"/>
            <w:tcBorders>
              <w:bottom w:val="single" w:sz="4" w:space="0" w:color="auto"/>
            </w:tcBorders>
          </w:tcPr>
          <w:p w14:paraId="381E8EAF" w14:textId="4B5925EB" w:rsidR="00413C68" w:rsidRPr="00BF44EB" w:rsidRDefault="00413C68" w:rsidP="00047574">
            <w:pPr>
              <w:ind w:firstLine="0"/>
              <w:rPr>
                <w:sz w:val="22"/>
                <w:lang w:val="en-US"/>
              </w:rPr>
            </w:pPr>
            <w:r w:rsidRPr="00BF44EB">
              <w:rPr>
                <w:sz w:val="22"/>
                <w:lang w:val="en-US"/>
              </w:rPr>
              <w:t>S</w:t>
            </w:r>
            <w:r w:rsidRPr="00BF44EB">
              <w:rPr>
                <w:sz w:val="22"/>
                <w:vertAlign w:val="subscript"/>
                <w:lang w:val="en-US"/>
              </w:rPr>
              <w:t xml:space="preserve">13: </w:t>
            </w:r>
            <w:r w:rsidR="00622108" w:rsidRPr="00BF44EB">
              <w:rPr>
                <w:sz w:val="22"/>
                <w:lang w:val="en-US"/>
              </w:rPr>
              <w:t>3</w:t>
            </w:r>
            <w:r w:rsidR="00C73721">
              <w:rPr>
                <w:sz w:val="22"/>
                <w:lang w:val="en-US"/>
              </w:rPr>
              <w:t xml:space="preserve"> euros</w:t>
            </w:r>
            <w:r w:rsidR="00622108" w:rsidRPr="00BF44EB">
              <w:rPr>
                <w:sz w:val="22"/>
                <w:lang w:val="en-US"/>
              </w:rPr>
              <w:t xml:space="preserve"> for the </w:t>
            </w:r>
            <w:r w:rsidR="00C345BB" w:rsidRPr="00BF44EB">
              <w:rPr>
                <w:sz w:val="22"/>
                <w:lang w:val="en-US"/>
              </w:rPr>
              <w:t xml:space="preserve">pass </w:t>
            </w:r>
            <w:r w:rsidR="00622108" w:rsidRPr="00BF44EB">
              <w:rPr>
                <w:sz w:val="22"/>
                <w:lang w:val="en-US"/>
              </w:rPr>
              <w:t>and 1 000 005 rides makes 1 000 007. I invented it because he didn’t say how many.</w:t>
            </w:r>
          </w:p>
        </w:tc>
        <w:tc>
          <w:tcPr>
            <w:tcW w:w="1319" w:type="dxa"/>
            <w:tcBorders>
              <w:bottom w:val="single" w:sz="4" w:space="0" w:color="auto"/>
            </w:tcBorders>
          </w:tcPr>
          <w:p w14:paraId="0754A67F" w14:textId="41F0AA57" w:rsidR="00413C68" w:rsidRPr="00BF44EB" w:rsidRDefault="00622108" w:rsidP="00047574">
            <w:pPr>
              <w:ind w:firstLine="0"/>
              <w:rPr>
                <w:sz w:val="22"/>
                <w:lang w:val="en-US"/>
              </w:rPr>
            </w:pPr>
            <w:r w:rsidRPr="00BF44EB">
              <w:rPr>
                <w:sz w:val="22"/>
                <w:lang w:val="en-US"/>
              </w:rPr>
              <w:t>Rides</w:t>
            </w:r>
          </w:p>
        </w:tc>
        <w:tc>
          <w:tcPr>
            <w:tcW w:w="1426" w:type="dxa"/>
            <w:tcBorders>
              <w:bottom w:val="single" w:sz="4" w:space="0" w:color="auto"/>
            </w:tcBorders>
          </w:tcPr>
          <w:p w14:paraId="5583FE39" w14:textId="77777777" w:rsidR="00413C68" w:rsidRPr="00BF44EB" w:rsidRDefault="00413C68" w:rsidP="00047574">
            <w:pPr>
              <w:ind w:firstLine="0"/>
              <w:rPr>
                <w:sz w:val="22"/>
                <w:lang w:val="en-US"/>
              </w:rPr>
            </w:pPr>
          </w:p>
        </w:tc>
        <w:tc>
          <w:tcPr>
            <w:tcW w:w="1676" w:type="dxa"/>
            <w:tcBorders>
              <w:bottom w:val="single" w:sz="4" w:space="0" w:color="auto"/>
            </w:tcBorders>
          </w:tcPr>
          <w:p w14:paraId="43BCB15D" w14:textId="1D1DD1D8" w:rsidR="00413C68" w:rsidRPr="00BF44EB" w:rsidRDefault="00413C68" w:rsidP="00047574">
            <w:pPr>
              <w:ind w:firstLine="0"/>
              <w:rPr>
                <w:sz w:val="22"/>
                <w:lang w:val="en-US"/>
              </w:rPr>
            </w:pPr>
          </w:p>
        </w:tc>
      </w:tr>
    </w:tbl>
    <w:p w14:paraId="08BF3923" w14:textId="4AD1AEB8" w:rsidR="003C4B74" w:rsidRPr="00BF44EB" w:rsidRDefault="003C4B74" w:rsidP="003C4B74">
      <w:pPr>
        <w:ind w:firstLine="0"/>
        <w:rPr>
          <w:lang w:val="en-US"/>
        </w:rPr>
      </w:pPr>
    </w:p>
    <w:p w14:paraId="2B87EF9B" w14:textId="2DEAC637" w:rsidR="003C4B74" w:rsidRPr="00BF44EB" w:rsidRDefault="00505416" w:rsidP="003761D3">
      <w:pPr>
        <w:rPr>
          <w:lang w:val="en-US"/>
        </w:rPr>
      </w:pPr>
      <w:r w:rsidRPr="00BF44EB">
        <w:rPr>
          <w:lang w:val="en-US"/>
        </w:rPr>
        <w:t xml:space="preserve">In the </w:t>
      </w:r>
      <w:r w:rsidR="00622AED" w:rsidRPr="00BF44EB">
        <w:rPr>
          <w:lang w:val="en-US"/>
        </w:rPr>
        <w:t>group discussion</w:t>
      </w:r>
      <w:r w:rsidR="00622AED" w:rsidRPr="00BF44EB" w:rsidDel="00622AED">
        <w:rPr>
          <w:lang w:val="en-US"/>
        </w:rPr>
        <w:t xml:space="preserve"> </w:t>
      </w:r>
      <w:r w:rsidR="00622AED" w:rsidRPr="00BF44EB">
        <w:rPr>
          <w:lang w:val="en-US"/>
        </w:rPr>
        <w:t xml:space="preserve">about </w:t>
      </w:r>
      <w:r w:rsidRPr="00BF44EB">
        <w:rPr>
          <w:lang w:val="en-US"/>
        </w:rPr>
        <w:t>W</w:t>
      </w:r>
      <w:r w:rsidR="00985BB1" w:rsidRPr="00BF44EB">
        <w:rPr>
          <w:lang w:val="en-US"/>
        </w:rPr>
        <w:t>P3</w:t>
      </w:r>
      <w:r w:rsidRPr="00BF44EB">
        <w:rPr>
          <w:lang w:val="en-US"/>
        </w:rPr>
        <w:t xml:space="preserve"> students proposed alternative ways to refer to the </w:t>
      </w:r>
      <w:r w:rsidR="00D75F8F" w:rsidRPr="00BF44EB">
        <w:rPr>
          <w:lang w:val="en-US"/>
        </w:rPr>
        <w:t>variable</w:t>
      </w:r>
      <w:r w:rsidRPr="00BF44EB">
        <w:rPr>
          <w:lang w:val="en-US"/>
        </w:rPr>
        <w:t>.</w:t>
      </w:r>
      <w:r w:rsidR="003C4B74" w:rsidRPr="00BF44EB">
        <w:rPr>
          <w:lang w:val="en-US"/>
        </w:rPr>
        <w:t xml:space="preserve"> </w:t>
      </w:r>
      <w:r w:rsidRPr="00BF44EB">
        <w:rPr>
          <w:lang w:val="en-US"/>
        </w:rPr>
        <w:t>S</w:t>
      </w:r>
      <w:r w:rsidRPr="00BF44EB">
        <w:rPr>
          <w:vertAlign w:val="subscript"/>
          <w:lang w:val="en-US"/>
        </w:rPr>
        <w:t>17</w:t>
      </w:r>
      <w:r w:rsidRPr="00BF44EB">
        <w:rPr>
          <w:lang w:val="en-US"/>
        </w:rPr>
        <w:t xml:space="preserve"> proposed that “many” could be “infinite and beyond” and </w:t>
      </w:r>
      <w:r w:rsidR="008A14B3" w:rsidRPr="00BF44EB">
        <w:rPr>
          <w:lang w:val="en-US"/>
        </w:rPr>
        <w:t xml:space="preserve">would cost </w:t>
      </w:r>
      <w:r w:rsidRPr="00BF44EB">
        <w:rPr>
          <w:lang w:val="en-US"/>
        </w:rPr>
        <w:t>four million.</w:t>
      </w:r>
      <w:r w:rsidR="003C4B74" w:rsidRPr="00BF44EB">
        <w:rPr>
          <w:lang w:val="en-US"/>
        </w:rPr>
        <w:t xml:space="preserve"> </w:t>
      </w:r>
      <w:r w:rsidRPr="00BF44EB">
        <w:rPr>
          <w:lang w:val="en-US"/>
        </w:rPr>
        <w:t>In the discussion transcribed below, a number of students debated about “infinite rides”.</w:t>
      </w:r>
      <w:r w:rsidR="000C584F" w:rsidRPr="00BF44EB">
        <w:rPr>
          <w:lang w:val="en-US"/>
        </w:rPr>
        <w:t xml:space="preserve"> </w:t>
      </w:r>
      <w:r w:rsidRPr="00BF44EB">
        <w:rPr>
          <w:lang w:val="en-US"/>
        </w:rPr>
        <w:t xml:space="preserve">The research team interpreted the students were using </w:t>
      </w:r>
      <w:r w:rsidR="0063380F" w:rsidRPr="00BF44EB">
        <w:rPr>
          <w:lang w:val="en-US"/>
        </w:rPr>
        <w:t xml:space="preserve">the term </w:t>
      </w:r>
      <w:r w:rsidRPr="00BF44EB">
        <w:rPr>
          <w:lang w:val="en-US"/>
        </w:rPr>
        <w:t xml:space="preserve">infinite </w:t>
      </w:r>
      <w:r w:rsidR="0063380F" w:rsidRPr="00BF44EB">
        <w:rPr>
          <w:lang w:val="en-US"/>
        </w:rPr>
        <w:t>to mean</w:t>
      </w:r>
      <w:r w:rsidRPr="00BF44EB">
        <w:rPr>
          <w:lang w:val="en-US"/>
        </w:rPr>
        <w:t xml:space="preserve"> a very large number </w:t>
      </w:r>
      <w:r w:rsidR="00D75F8F" w:rsidRPr="00BF44EB">
        <w:rPr>
          <w:lang w:val="en-US"/>
        </w:rPr>
        <w:t xml:space="preserve">unknown </w:t>
      </w:r>
      <w:r w:rsidRPr="00BF44EB">
        <w:rPr>
          <w:lang w:val="en-US"/>
        </w:rPr>
        <w:t>to them and did not interfere.</w:t>
      </w:r>
      <w:r w:rsidR="003C4B74" w:rsidRPr="00BF44EB">
        <w:rPr>
          <w:lang w:val="en-US"/>
        </w:rPr>
        <w:t xml:space="preserve"> </w:t>
      </w:r>
    </w:p>
    <w:p w14:paraId="18FFE6ED" w14:textId="018D5356" w:rsidR="003C4B74" w:rsidRPr="00BF44EB" w:rsidRDefault="00456B82" w:rsidP="003C4B74">
      <w:pPr>
        <w:pStyle w:val="SEIEMDIlogo"/>
        <w:rPr>
          <w:lang w:val="en-US"/>
        </w:rPr>
      </w:pPr>
      <w:r w:rsidRPr="00BF44EB">
        <w:rPr>
          <w:lang w:val="en-US"/>
        </w:rPr>
        <w:t>S</w:t>
      </w:r>
      <w:r w:rsidRPr="00BF44EB">
        <w:rPr>
          <w:vertAlign w:val="subscript"/>
          <w:lang w:val="en-US"/>
        </w:rPr>
        <w:t>21</w:t>
      </w:r>
      <w:r w:rsidR="003C4B74" w:rsidRPr="00BF44EB">
        <w:rPr>
          <w:lang w:val="en-US"/>
        </w:rPr>
        <w:tab/>
        <w:t xml:space="preserve">: </w:t>
      </w:r>
      <w:r w:rsidR="003C4B74" w:rsidRPr="00BF44EB">
        <w:rPr>
          <w:lang w:val="en-US"/>
        </w:rPr>
        <w:tab/>
      </w:r>
      <w:r w:rsidR="00C345BB" w:rsidRPr="00BF44EB">
        <w:rPr>
          <w:lang w:val="en-US"/>
        </w:rPr>
        <w:t>We</w:t>
      </w:r>
      <w:r w:rsidRPr="00BF44EB">
        <w:rPr>
          <w:lang w:val="en-US"/>
        </w:rPr>
        <w:t>ll infinite.</w:t>
      </w:r>
      <w:r w:rsidR="003C4B74" w:rsidRPr="00BF44EB">
        <w:rPr>
          <w:lang w:val="en-US"/>
        </w:rPr>
        <w:t xml:space="preserve"> </w:t>
      </w:r>
      <w:r w:rsidRPr="00BF44EB">
        <w:rPr>
          <w:lang w:val="en-US"/>
        </w:rPr>
        <w:t>Just what I wrote: she spends however much she wants.</w:t>
      </w:r>
    </w:p>
    <w:p w14:paraId="2C4ACEDE" w14:textId="5F044619" w:rsidR="003C4B74" w:rsidRPr="00BF44EB" w:rsidRDefault="00456B82" w:rsidP="003C4B74">
      <w:pPr>
        <w:pStyle w:val="SEIEMDIlogo"/>
        <w:rPr>
          <w:lang w:val="en-US"/>
        </w:rPr>
      </w:pPr>
      <w:r w:rsidRPr="00BF44EB">
        <w:rPr>
          <w:lang w:val="en-US"/>
        </w:rPr>
        <w:t>I</w:t>
      </w:r>
      <w:r w:rsidRPr="00BF44EB">
        <w:rPr>
          <w:vertAlign w:val="subscript"/>
          <w:lang w:val="en-US"/>
        </w:rPr>
        <w:t>2</w:t>
      </w:r>
      <w:r w:rsidR="003C4B74" w:rsidRPr="00BF44EB">
        <w:rPr>
          <w:lang w:val="en-US"/>
        </w:rPr>
        <w:tab/>
        <w:t xml:space="preserve">: </w:t>
      </w:r>
      <w:r w:rsidR="003C4B74" w:rsidRPr="00BF44EB">
        <w:rPr>
          <w:lang w:val="en-US"/>
        </w:rPr>
        <w:tab/>
      </w:r>
      <w:r w:rsidRPr="00BF44EB">
        <w:rPr>
          <w:lang w:val="en-US"/>
        </w:rPr>
        <w:t>OK, infini</w:t>
      </w:r>
      <w:r w:rsidR="0063380F" w:rsidRPr="00BF44EB">
        <w:rPr>
          <w:lang w:val="en-US"/>
        </w:rPr>
        <w:t>t</w:t>
      </w:r>
      <w:r w:rsidRPr="00BF44EB">
        <w:rPr>
          <w:lang w:val="en-US"/>
        </w:rPr>
        <w:t>e rides. But how much does it cost her?</w:t>
      </w:r>
    </w:p>
    <w:p w14:paraId="4CEEDA0A" w14:textId="45DCB873" w:rsidR="003C4B74" w:rsidRPr="00BF44EB" w:rsidRDefault="00456B82" w:rsidP="003C4B74">
      <w:pPr>
        <w:pStyle w:val="SEIEMDIlogo"/>
        <w:rPr>
          <w:lang w:val="en-US"/>
        </w:rPr>
      </w:pPr>
      <w:r w:rsidRPr="00BF44EB">
        <w:rPr>
          <w:lang w:val="en-US"/>
        </w:rPr>
        <w:t>S</w:t>
      </w:r>
      <w:r w:rsidRPr="00BF44EB">
        <w:rPr>
          <w:vertAlign w:val="subscript"/>
          <w:lang w:val="en-US"/>
        </w:rPr>
        <w:t>21</w:t>
      </w:r>
      <w:r w:rsidR="003C4B74" w:rsidRPr="00BF44EB">
        <w:rPr>
          <w:lang w:val="en-US"/>
        </w:rPr>
        <w:tab/>
        <w:t>:</w:t>
      </w:r>
      <w:r w:rsidR="003C4B74" w:rsidRPr="00BF44EB">
        <w:rPr>
          <w:lang w:val="en-US"/>
        </w:rPr>
        <w:tab/>
      </w:r>
      <w:r w:rsidRPr="00BF44EB">
        <w:rPr>
          <w:lang w:val="en-US"/>
        </w:rPr>
        <w:t>Infinite euros.</w:t>
      </w:r>
    </w:p>
    <w:p w14:paraId="022F7EBD" w14:textId="39746359" w:rsidR="003C4B74" w:rsidRPr="00BF44EB" w:rsidRDefault="00456B82" w:rsidP="003C4B74">
      <w:pPr>
        <w:pStyle w:val="SEIEMDIlogo"/>
        <w:rPr>
          <w:lang w:val="en-US"/>
        </w:rPr>
      </w:pPr>
      <w:r w:rsidRPr="00BF44EB">
        <w:rPr>
          <w:lang w:val="en-US"/>
        </w:rPr>
        <w:t>S</w:t>
      </w:r>
      <w:r w:rsidRPr="00BF44EB">
        <w:rPr>
          <w:vertAlign w:val="subscript"/>
          <w:lang w:val="en-US"/>
        </w:rPr>
        <w:t>3</w:t>
      </w:r>
      <w:r w:rsidR="003C4B74" w:rsidRPr="00BF44EB">
        <w:rPr>
          <w:lang w:val="en-US"/>
        </w:rPr>
        <w:tab/>
        <w:t xml:space="preserve">: </w:t>
      </w:r>
      <w:r w:rsidR="003C4B74" w:rsidRPr="00BF44EB">
        <w:rPr>
          <w:lang w:val="en-US"/>
        </w:rPr>
        <w:tab/>
      </w:r>
      <w:r w:rsidRPr="00BF44EB">
        <w:rPr>
          <w:lang w:val="en-US"/>
        </w:rPr>
        <w:t>No, infinit</w:t>
      </w:r>
      <w:r w:rsidR="00E473B4" w:rsidRPr="00BF44EB">
        <w:rPr>
          <w:lang w:val="en-US"/>
        </w:rPr>
        <w:t>y</w:t>
      </w:r>
      <w:r w:rsidRPr="00BF44EB">
        <w:rPr>
          <w:lang w:val="en-US"/>
        </w:rPr>
        <w:t xml:space="preserve"> plus three.</w:t>
      </w:r>
    </w:p>
    <w:p w14:paraId="731DC89D" w14:textId="41141E54" w:rsidR="003C4B74" w:rsidRPr="00BF44EB" w:rsidRDefault="00456B82" w:rsidP="003C4B74">
      <w:pPr>
        <w:pStyle w:val="SEIEMDIlogo"/>
        <w:rPr>
          <w:lang w:val="en-US"/>
        </w:rPr>
      </w:pPr>
      <w:r w:rsidRPr="00BF44EB">
        <w:rPr>
          <w:lang w:val="en-US"/>
        </w:rPr>
        <w:t>I</w:t>
      </w:r>
      <w:r w:rsidRPr="00BF44EB">
        <w:rPr>
          <w:vertAlign w:val="subscript"/>
          <w:lang w:val="en-US"/>
        </w:rPr>
        <w:t>1</w:t>
      </w:r>
      <w:r w:rsidR="003C4B74" w:rsidRPr="00BF44EB">
        <w:rPr>
          <w:lang w:val="en-US"/>
        </w:rPr>
        <w:tab/>
        <w:t xml:space="preserve">: </w:t>
      </w:r>
      <w:r w:rsidR="003C4B74" w:rsidRPr="00BF44EB">
        <w:rPr>
          <w:lang w:val="en-US"/>
        </w:rPr>
        <w:tab/>
      </w:r>
      <w:r w:rsidRPr="00BF44EB">
        <w:rPr>
          <w:lang w:val="en-US"/>
        </w:rPr>
        <w:t>Why S</w:t>
      </w:r>
      <w:r w:rsidRPr="00BF44EB">
        <w:rPr>
          <w:vertAlign w:val="subscript"/>
          <w:lang w:val="en-US"/>
        </w:rPr>
        <w:t>3</w:t>
      </w:r>
      <w:r w:rsidRPr="00BF44EB">
        <w:rPr>
          <w:lang w:val="en-US"/>
        </w:rPr>
        <w:t>?</w:t>
      </w:r>
    </w:p>
    <w:p w14:paraId="58A61277" w14:textId="3BDC63EB" w:rsidR="003C4B74" w:rsidRPr="00BF44EB" w:rsidRDefault="00456B82" w:rsidP="003C4B74">
      <w:pPr>
        <w:pStyle w:val="SEIEMDIlogo"/>
        <w:rPr>
          <w:lang w:val="en-US"/>
        </w:rPr>
      </w:pPr>
      <w:r w:rsidRPr="00BF44EB">
        <w:rPr>
          <w:lang w:val="en-US"/>
        </w:rPr>
        <w:t>S</w:t>
      </w:r>
      <w:r w:rsidRPr="00BF44EB">
        <w:rPr>
          <w:vertAlign w:val="subscript"/>
          <w:lang w:val="en-US"/>
        </w:rPr>
        <w:t>3</w:t>
      </w:r>
      <w:r w:rsidR="003C4B74" w:rsidRPr="00BF44EB">
        <w:rPr>
          <w:lang w:val="en-US"/>
        </w:rPr>
        <w:tab/>
        <w:t>:</w:t>
      </w:r>
      <w:r w:rsidR="003C4B74" w:rsidRPr="00BF44EB">
        <w:rPr>
          <w:lang w:val="en-US"/>
        </w:rPr>
        <w:tab/>
      </w:r>
      <w:r w:rsidR="0063380F" w:rsidRPr="00BF44EB">
        <w:rPr>
          <w:lang w:val="en-US"/>
        </w:rPr>
        <w:t>B</w:t>
      </w:r>
      <w:r w:rsidRPr="00BF44EB">
        <w:rPr>
          <w:lang w:val="en-US"/>
        </w:rPr>
        <w:t>ecause it’s infinite plus three.</w:t>
      </w:r>
    </w:p>
    <w:p w14:paraId="761F517E" w14:textId="10F1FB53" w:rsidR="003C4B74" w:rsidRPr="00BF44EB" w:rsidRDefault="00456B82" w:rsidP="003C4B74">
      <w:pPr>
        <w:pStyle w:val="SEIEMDIlogo"/>
        <w:rPr>
          <w:lang w:val="en-US"/>
        </w:rPr>
      </w:pPr>
      <w:r w:rsidRPr="00BF44EB">
        <w:rPr>
          <w:lang w:val="en-US"/>
        </w:rPr>
        <w:t>I</w:t>
      </w:r>
      <w:r w:rsidRPr="00BF44EB">
        <w:rPr>
          <w:vertAlign w:val="subscript"/>
          <w:lang w:val="en-US"/>
        </w:rPr>
        <w:t>1</w:t>
      </w:r>
      <w:r w:rsidR="003C4B74" w:rsidRPr="00BF44EB">
        <w:rPr>
          <w:lang w:val="en-US"/>
        </w:rPr>
        <w:tab/>
        <w:t>:</w:t>
      </w:r>
      <w:r w:rsidR="003C4B74" w:rsidRPr="00BF44EB">
        <w:rPr>
          <w:lang w:val="en-US"/>
        </w:rPr>
        <w:tab/>
      </w:r>
      <w:r w:rsidRPr="00BF44EB">
        <w:rPr>
          <w:lang w:val="en-US"/>
        </w:rPr>
        <w:t xml:space="preserve">Does </w:t>
      </w:r>
      <w:r w:rsidR="00C345BB" w:rsidRPr="00BF44EB">
        <w:rPr>
          <w:lang w:val="en-US"/>
        </w:rPr>
        <w:t>any</w:t>
      </w:r>
      <w:r w:rsidRPr="00BF44EB">
        <w:rPr>
          <w:lang w:val="en-US"/>
        </w:rPr>
        <w:t>one agree with S</w:t>
      </w:r>
      <w:r w:rsidRPr="00BF44EB">
        <w:rPr>
          <w:vertAlign w:val="subscript"/>
          <w:lang w:val="en-US"/>
        </w:rPr>
        <w:t>3</w:t>
      </w:r>
      <w:r w:rsidRPr="00BF44EB">
        <w:rPr>
          <w:lang w:val="en-US"/>
        </w:rPr>
        <w:t>?</w:t>
      </w:r>
    </w:p>
    <w:p w14:paraId="2A864F0D" w14:textId="23C55155" w:rsidR="003C4B74" w:rsidRPr="00BF44EB" w:rsidRDefault="00456B82" w:rsidP="003C4B74">
      <w:pPr>
        <w:pStyle w:val="SEIEMDIlogo"/>
        <w:rPr>
          <w:lang w:val="en-US"/>
        </w:rPr>
      </w:pPr>
      <w:r w:rsidRPr="00BF44EB">
        <w:rPr>
          <w:lang w:val="en-US"/>
        </w:rPr>
        <w:t>S</w:t>
      </w:r>
      <w:r w:rsidRPr="00BF44EB">
        <w:rPr>
          <w:vertAlign w:val="subscript"/>
          <w:lang w:val="en-US"/>
        </w:rPr>
        <w:t>17</w:t>
      </w:r>
      <w:r w:rsidR="003C4B74" w:rsidRPr="00BF44EB">
        <w:rPr>
          <w:lang w:val="en-US"/>
        </w:rPr>
        <w:tab/>
        <w:t>:</w:t>
      </w:r>
      <w:r w:rsidR="003C4B74" w:rsidRPr="00BF44EB">
        <w:rPr>
          <w:lang w:val="en-US"/>
        </w:rPr>
        <w:tab/>
      </w:r>
      <w:r w:rsidRPr="00BF44EB">
        <w:rPr>
          <w:lang w:val="en-US"/>
        </w:rPr>
        <w:t xml:space="preserve">Yes, because if </w:t>
      </w:r>
      <w:r w:rsidR="00C345BB" w:rsidRPr="00BF44EB">
        <w:rPr>
          <w:lang w:val="en-US"/>
        </w:rPr>
        <w:t>s</w:t>
      </w:r>
      <w:r w:rsidRPr="00BF44EB">
        <w:rPr>
          <w:lang w:val="en-US"/>
        </w:rPr>
        <w:t>he spends three plus infinite, the answer is infinite plus three.</w:t>
      </w:r>
    </w:p>
    <w:p w14:paraId="1D964C19" w14:textId="77777777" w:rsidR="003761D3" w:rsidRPr="00BF44EB" w:rsidRDefault="003761D3" w:rsidP="00FB61B1">
      <w:pPr>
        <w:rPr>
          <w:lang w:val="en-US"/>
        </w:rPr>
      </w:pPr>
    </w:p>
    <w:p w14:paraId="010A183A" w14:textId="0E335CE4" w:rsidR="00D96A05" w:rsidRPr="00BF44EB" w:rsidRDefault="0063380F" w:rsidP="00FB61B1">
      <w:pPr>
        <w:rPr>
          <w:lang w:val="en-US"/>
        </w:rPr>
      </w:pPr>
      <w:r w:rsidRPr="003A13BA">
        <w:rPr>
          <w:lang w:val="en-US"/>
        </w:rPr>
        <w:t xml:space="preserve">Questions </w:t>
      </w:r>
      <w:r w:rsidR="00FB61B1" w:rsidRPr="003A13BA">
        <w:rPr>
          <w:lang w:val="en-US"/>
        </w:rPr>
        <w:t xml:space="preserve">representing </w:t>
      </w:r>
      <w:r w:rsidR="00D75F8F" w:rsidRPr="003A13BA">
        <w:rPr>
          <w:lang w:val="en-US"/>
        </w:rPr>
        <w:t>variable</w:t>
      </w:r>
      <w:r w:rsidRPr="003A13BA">
        <w:rPr>
          <w:lang w:val="en-US"/>
        </w:rPr>
        <w:t xml:space="preserve">s </w:t>
      </w:r>
      <w:r w:rsidR="00FB61B1" w:rsidRPr="003A13BA">
        <w:rPr>
          <w:lang w:val="en-US"/>
        </w:rPr>
        <w:t xml:space="preserve">as “many” or “infinite” were </w:t>
      </w:r>
      <w:r w:rsidRPr="003A13BA">
        <w:rPr>
          <w:lang w:val="en-US"/>
        </w:rPr>
        <w:t xml:space="preserve">used </w:t>
      </w:r>
      <w:r w:rsidR="00FB61B1" w:rsidRPr="003A13BA">
        <w:rPr>
          <w:lang w:val="en-US"/>
        </w:rPr>
        <w:t xml:space="preserve">in the </w:t>
      </w:r>
      <w:r w:rsidR="00A77CC6" w:rsidRPr="003A13BA">
        <w:rPr>
          <w:lang w:val="en-US"/>
        </w:rPr>
        <w:t xml:space="preserve">final </w:t>
      </w:r>
      <w:r w:rsidR="00FB61B1" w:rsidRPr="003A13BA">
        <w:rPr>
          <w:lang w:val="en-US"/>
        </w:rPr>
        <w:t>interviews (WP5).</w:t>
      </w:r>
      <w:r w:rsidR="00C76B57" w:rsidRPr="003A13BA">
        <w:rPr>
          <w:lang w:val="en-US"/>
        </w:rPr>
        <w:t xml:space="preserve"> </w:t>
      </w:r>
      <w:r w:rsidR="00FB61B1" w:rsidRPr="003A13BA">
        <w:rPr>
          <w:lang w:val="en-US"/>
        </w:rPr>
        <w:t>S</w:t>
      </w:r>
      <w:r w:rsidR="00FB61B1" w:rsidRPr="003A13BA">
        <w:rPr>
          <w:vertAlign w:val="subscript"/>
          <w:lang w:val="en-US"/>
        </w:rPr>
        <w:t>15</w:t>
      </w:r>
      <w:r w:rsidR="00FB61B1" w:rsidRPr="003A13BA">
        <w:rPr>
          <w:lang w:val="en-US"/>
        </w:rPr>
        <w:t xml:space="preserve"> and S</w:t>
      </w:r>
      <w:r w:rsidR="00FB61B1" w:rsidRPr="003A13BA">
        <w:rPr>
          <w:vertAlign w:val="subscript"/>
          <w:lang w:val="en-US"/>
        </w:rPr>
        <w:t>16</w:t>
      </w:r>
      <w:r w:rsidR="00FB61B1" w:rsidRPr="003A13BA">
        <w:rPr>
          <w:lang w:val="en-US"/>
        </w:rPr>
        <w:t xml:space="preserve"> applied the relationship through examples.</w:t>
      </w:r>
      <w:r w:rsidR="00C76B57" w:rsidRPr="003A13BA">
        <w:rPr>
          <w:lang w:val="en-US"/>
        </w:rPr>
        <w:t xml:space="preserve"> </w:t>
      </w:r>
      <w:r w:rsidR="00FB61B1" w:rsidRPr="003A13BA">
        <w:rPr>
          <w:lang w:val="en-US"/>
        </w:rPr>
        <w:t>S</w:t>
      </w:r>
      <w:r w:rsidR="00FB61B1" w:rsidRPr="003A13BA">
        <w:rPr>
          <w:vertAlign w:val="subscript"/>
          <w:lang w:val="en-US"/>
        </w:rPr>
        <w:t>21</w:t>
      </w:r>
      <w:r w:rsidR="00FB61B1" w:rsidRPr="003A13BA">
        <w:rPr>
          <w:lang w:val="en-US"/>
        </w:rPr>
        <w:t xml:space="preserve"> generalized orally and wrote the expression </w:t>
      </w:r>
      <w:r w:rsidR="00B95E18" w:rsidRPr="003A13BA">
        <w:rPr>
          <w:lang w:val="en-US"/>
        </w:rPr>
        <w:t>shown</w:t>
      </w:r>
      <w:r w:rsidR="00FB61B1" w:rsidRPr="003A13BA">
        <w:rPr>
          <w:lang w:val="en-US"/>
        </w:rPr>
        <w:t xml:space="preserve"> in Figure </w:t>
      </w:r>
      <w:r w:rsidR="00EB1967" w:rsidRPr="003A13BA">
        <w:rPr>
          <w:lang w:val="en-US"/>
        </w:rPr>
        <w:t>7</w:t>
      </w:r>
      <w:r w:rsidR="00FB61B1" w:rsidRPr="003A13BA">
        <w:rPr>
          <w:lang w:val="en-US"/>
        </w:rPr>
        <w:t>.</w:t>
      </w:r>
      <w:r w:rsidR="00C76B57" w:rsidRPr="003A13BA">
        <w:rPr>
          <w:lang w:val="en-US"/>
        </w:rPr>
        <w:t xml:space="preserve"> </w:t>
      </w:r>
      <w:r w:rsidR="00FB61B1" w:rsidRPr="003A13BA">
        <w:rPr>
          <w:lang w:val="en-US"/>
        </w:rPr>
        <w:t>When asked about infinite rides (ideas discussed in WP3), S</w:t>
      </w:r>
      <w:r w:rsidR="00FB61B1" w:rsidRPr="003A13BA">
        <w:rPr>
          <w:vertAlign w:val="subscript"/>
          <w:lang w:val="en-US"/>
        </w:rPr>
        <w:t>21</w:t>
      </w:r>
      <w:r w:rsidR="00FB61B1" w:rsidRPr="003A13BA">
        <w:rPr>
          <w:lang w:val="en-US"/>
        </w:rPr>
        <w:t xml:space="preserve"> replied that “multiplying three infinite times three is equal to infinit</w:t>
      </w:r>
      <w:r w:rsidR="00E473B4" w:rsidRPr="003A13BA">
        <w:rPr>
          <w:lang w:val="en-US"/>
        </w:rPr>
        <w:t>y</w:t>
      </w:r>
      <w:r w:rsidR="00FB61B1" w:rsidRPr="003A13BA">
        <w:rPr>
          <w:lang w:val="en-US"/>
        </w:rPr>
        <w:t>.</w:t>
      </w:r>
      <w:r w:rsidR="00D96A05" w:rsidRPr="003A13BA">
        <w:rPr>
          <w:lang w:val="en-US"/>
        </w:rPr>
        <w:t xml:space="preserve"> </w:t>
      </w:r>
      <w:r w:rsidR="00FB61B1" w:rsidRPr="003A13BA">
        <w:rPr>
          <w:lang w:val="en-US"/>
        </w:rPr>
        <w:t xml:space="preserve">Infinite </w:t>
      </w:r>
      <w:r w:rsidR="00FB61B1" w:rsidRPr="003A13BA">
        <w:rPr>
          <w:lang w:val="en-US"/>
        </w:rPr>
        <w:lastRenderedPageBreak/>
        <w:t>balloons plus one is infinite balloons.”</w:t>
      </w:r>
      <w:r w:rsidR="00D96A05" w:rsidRPr="003A13BA">
        <w:rPr>
          <w:lang w:val="en-US"/>
        </w:rPr>
        <w:t xml:space="preserve"> </w:t>
      </w:r>
      <w:r w:rsidR="00FB61B1" w:rsidRPr="003A13BA">
        <w:rPr>
          <w:lang w:val="en-US"/>
        </w:rPr>
        <w:t>In both cases, S</w:t>
      </w:r>
      <w:r w:rsidR="00FB61B1" w:rsidRPr="003A13BA">
        <w:rPr>
          <w:vertAlign w:val="subscript"/>
          <w:lang w:val="en-US"/>
        </w:rPr>
        <w:t>21</w:t>
      </w:r>
      <w:r w:rsidR="00FB61B1" w:rsidRPr="003A13BA">
        <w:rPr>
          <w:lang w:val="en-US"/>
        </w:rPr>
        <w:t xml:space="preserve"> referred to </w:t>
      </w:r>
      <w:r w:rsidR="00D75F8F" w:rsidRPr="003A13BA">
        <w:rPr>
          <w:lang w:val="en-US"/>
        </w:rPr>
        <w:t>variable</w:t>
      </w:r>
      <w:r w:rsidRPr="003A13BA">
        <w:rPr>
          <w:lang w:val="en-US"/>
        </w:rPr>
        <w:t xml:space="preserve">s </w:t>
      </w:r>
      <w:r w:rsidR="00FB61B1" w:rsidRPr="003A13BA">
        <w:rPr>
          <w:lang w:val="en-US"/>
        </w:rPr>
        <w:t>and how to operate with them.</w:t>
      </w:r>
      <w:r w:rsidR="00D96A05" w:rsidRPr="00BF44EB">
        <w:rPr>
          <w:lang w:val="en-US"/>
        </w:rPr>
        <w:t xml:space="preserve"> </w:t>
      </w:r>
    </w:p>
    <w:p w14:paraId="1A280590" w14:textId="496CCD6F" w:rsidR="00BF60AB" w:rsidRPr="00BF44EB" w:rsidRDefault="00BF60AB" w:rsidP="00BF60AB">
      <w:pPr>
        <w:spacing w:after="0" w:line="240" w:lineRule="auto"/>
        <w:ind w:firstLine="0"/>
        <w:jc w:val="center"/>
        <w:rPr>
          <w:lang w:val="en-US"/>
        </w:rPr>
      </w:pPr>
      <w:r w:rsidRPr="00BF44EB">
        <w:rPr>
          <w:noProof/>
          <w:lang w:val="en-US"/>
        </w:rPr>
        <w:drawing>
          <wp:inline distT="0" distB="0" distL="0" distR="0" wp14:anchorId="6E11EA5F" wp14:editId="532D1591">
            <wp:extent cx="4567701" cy="1290587"/>
            <wp:effectExtent l="0" t="0" r="444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3002" cy="1300561"/>
                    </a:xfrm>
                    <a:prstGeom prst="rect">
                      <a:avLst/>
                    </a:prstGeom>
                  </pic:spPr>
                </pic:pic>
              </a:graphicData>
            </a:graphic>
          </wp:inline>
        </w:drawing>
      </w:r>
    </w:p>
    <w:p w14:paraId="64322C69" w14:textId="24AE8B62" w:rsidR="00C76B57" w:rsidRPr="00BF44EB" w:rsidRDefault="00FB61B1" w:rsidP="00C14476">
      <w:pPr>
        <w:ind w:firstLine="0"/>
        <w:rPr>
          <w:lang w:val="en-US"/>
        </w:rPr>
      </w:pPr>
      <w:r w:rsidRPr="00EB106A">
        <w:rPr>
          <w:b/>
          <w:bCs/>
          <w:lang w:val="en-US"/>
        </w:rPr>
        <w:t xml:space="preserve">Fig. </w:t>
      </w:r>
      <w:r w:rsidR="00B50E9D">
        <w:rPr>
          <w:b/>
          <w:bCs/>
          <w:lang w:val="en-US"/>
        </w:rPr>
        <w:t>7</w:t>
      </w:r>
      <w:r w:rsidR="00B50E9D" w:rsidRPr="00EB106A">
        <w:rPr>
          <w:b/>
          <w:bCs/>
          <w:lang w:val="en-US"/>
        </w:rPr>
        <w:t xml:space="preserve"> </w:t>
      </w:r>
      <w:r w:rsidRPr="00EB106A">
        <w:rPr>
          <w:lang w:val="en-US"/>
        </w:rPr>
        <w:t>S</w:t>
      </w:r>
      <w:r w:rsidRPr="00EB106A">
        <w:rPr>
          <w:vertAlign w:val="subscript"/>
          <w:lang w:val="en-US"/>
        </w:rPr>
        <w:t>21</w:t>
      </w:r>
      <w:r w:rsidRPr="00EB106A">
        <w:rPr>
          <w:lang w:val="en-US"/>
        </w:rPr>
        <w:t>’s reply for many guests</w:t>
      </w:r>
    </w:p>
    <w:p w14:paraId="057CE0F4" w14:textId="0188191B" w:rsidR="009E3E6F" w:rsidRPr="00BF44EB" w:rsidRDefault="00174DFE" w:rsidP="00174DFE">
      <w:pPr>
        <w:rPr>
          <w:lang w:val="en-US"/>
        </w:rPr>
      </w:pPr>
      <w:r w:rsidRPr="00BF44EB">
        <w:rPr>
          <w:lang w:val="en-US"/>
        </w:rPr>
        <w:t>I</w:t>
      </w:r>
      <w:r w:rsidR="0063380F" w:rsidRPr="00BF44EB">
        <w:rPr>
          <w:lang w:val="en-US"/>
        </w:rPr>
        <w:t>n</w:t>
      </w:r>
      <w:r w:rsidRPr="00BF44EB">
        <w:rPr>
          <w:lang w:val="en-US"/>
        </w:rPr>
        <w:t xml:space="preserve"> WP4, the question was posed explicitly mentioning the variables (tables and </w:t>
      </w:r>
      <w:r w:rsidR="00A2580E" w:rsidRPr="00BF44EB">
        <w:rPr>
          <w:lang w:val="en-US"/>
        </w:rPr>
        <w:t>boxes</w:t>
      </w:r>
      <w:r w:rsidRPr="00BF44EB">
        <w:rPr>
          <w:lang w:val="en-US"/>
        </w:rPr>
        <w:t>).</w:t>
      </w:r>
      <w:r w:rsidR="00C76B57" w:rsidRPr="00BF44EB">
        <w:rPr>
          <w:lang w:val="en-US"/>
        </w:rPr>
        <w:t xml:space="preserve"> </w:t>
      </w:r>
      <w:r w:rsidR="007E0A47" w:rsidRPr="00BF44EB">
        <w:rPr>
          <w:lang w:val="en-US"/>
        </w:rPr>
        <w:t xml:space="preserve">Here students replied differently than in the </w:t>
      </w:r>
      <w:r w:rsidRPr="00BF44EB">
        <w:rPr>
          <w:lang w:val="en-US"/>
        </w:rPr>
        <w:t xml:space="preserve">preceding </w:t>
      </w:r>
      <w:r w:rsidR="007E0A47" w:rsidRPr="00BF44EB">
        <w:rPr>
          <w:lang w:val="en-US"/>
        </w:rPr>
        <w:t>WPs, mentioning</w:t>
      </w:r>
      <w:r w:rsidRPr="00BF44EB">
        <w:rPr>
          <w:lang w:val="en-US"/>
        </w:rPr>
        <w:t xml:space="preserve"> the mathematical relationship or the operation used with no reference to the </w:t>
      </w:r>
      <w:r w:rsidR="00D75F8F" w:rsidRPr="00BF44EB">
        <w:rPr>
          <w:lang w:val="en-US"/>
        </w:rPr>
        <w:t>variable</w:t>
      </w:r>
      <w:r w:rsidR="0063380F" w:rsidRPr="00BF44EB">
        <w:rPr>
          <w:lang w:val="en-US"/>
        </w:rPr>
        <w:t>s</w:t>
      </w:r>
      <w:r w:rsidRPr="00BF44EB">
        <w:rPr>
          <w:lang w:val="en-US"/>
        </w:rPr>
        <w:t xml:space="preserve"> (Table </w:t>
      </w:r>
      <w:r w:rsidR="0090715B">
        <w:rPr>
          <w:lang w:val="en-US"/>
        </w:rPr>
        <w:t>6</w:t>
      </w:r>
      <w:r w:rsidRPr="00BF44EB">
        <w:rPr>
          <w:lang w:val="en-US"/>
        </w:rPr>
        <w:t>)</w:t>
      </w:r>
      <w:r w:rsidR="007E0A47" w:rsidRPr="00BF44EB">
        <w:rPr>
          <w:lang w:val="en-US"/>
        </w:rPr>
        <w:t>,</w:t>
      </w:r>
      <w:r w:rsidR="009E3E6F" w:rsidRPr="00BF44EB">
        <w:rPr>
          <w:lang w:val="en-US"/>
        </w:rPr>
        <w:t xml:space="preserve"> </w:t>
      </w:r>
      <w:r w:rsidR="007E0A47" w:rsidRPr="00BF44EB">
        <w:rPr>
          <w:lang w:val="en-US"/>
        </w:rPr>
        <w:t xml:space="preserve">either in the </w:t>
      </w:r>
      <w:r w:rsidR="00A2580E" w:rsidRPr="00BF44EB">
        <w:rPr>
          <w:lang w:val="en-US"/>
        </w:rPr>
        <w:t xml:space="preserve">worksheets </w:t>
      </w:r>
      <w:r w:rsidR="007E0A47" w:rsidRPr="00BF44EB">
        <w:rPr>
          <w:lang w:val="en-US"/>
        </w:rPr>
        <w:t>or</w:t>
      </w:r>
      <w:r w:rsidRPr="00BF44EB">
        <w:rPr>
          <w:lang w:val="en-US"/>
        </w:rPr>
        <w:t xml:space="preserve"> in the </w:t>
      </w:r>
      <w:r w:rsidR="00622AED" w:rsidRPr="00BF44EB">
        <w:rPr>
          <w:lang w:val="en-US"/>
        </w:rPr>
        <w:t>discussion</w:t>
      </w:r>
      <w:r w:rsidRPr="00BF44EB">
        <w:rPr>
          <w:lang w:val="en-US"/>
        </w:rPr>
        <w:t>.</w:t>
      </w:r>
      <w:r w:rsidR="009E3E6F" w:rsidRPr="00BF44EB">
        <w:rPr>
          <w:lang w:val="en-US"/>
        </w:rPr>
        <w:t xml:space="preserve"> </w:t>
      </w:r>
      <w:r w:rsidRPr="00BF44EB">
        <w:rPr>
          <w:lang w:val="en-US"/>
        </w:rPr>
        <w:t xml:space="preserve">They agreed they could find the number of </w:t>
      </w:r>
      <w:r w:rsidR="00A2580E" w:rsidRPr="00BF44EB">
        <w:rPr>
          <w:lang w:val="en-US"/>
        </w:rPr>
        <w:t xml:space="preserve">boxes </w:t>
      </w:r>
      <w:r w:rsidR="007E0A47" w:rsidRPr="00BF44EB">
        <w:rPr>
          <w:lang w:val="en-US"/>
        </w:rPr>
        <w:t xml:space="preserve">by </w:t>
      </w:r>
      <w:r w:rsidRPr="00BF44EB">
        <w:rPr>
          <w:lang w:val="en-US"/>
        </w:rPr>
        <w:t xml:space="preserve">adding </w:t>
      </w:r>
      <w:r w:rsidR="007E0A47" w:rsidRPr="00BF44EB">
        <w:rPr>
          <w:lang w:val="en-US"/>
        </w:rPr>
        <w:t>two at a time</w:t>
      </w:r>
      <w:r w:rsidRPr="00BF44EB">
        <w:rPr>
          <w:lang w:val="en-US"/>
        </w:rPr>
        <w:t>, multiplying times two or calculating double the number of tables.</w:t>
      </w:r>
      <w:r w:rsidR="009E3E6F" w:rsidRPr="00BF44EB">
        <w:rPr>
          <w:lang w:val="en-US"/>
        </w:rPr>
        <w:t xml:space="preserve"> </w:t>
      </w:r>
      <w:r w:rsidRPr="00BF44EB">
        <w:rPr>
          <w:lang w:val="en-US"/>
        </w:rPr>
        <w:t xml:space="preserve">They </w:t>
      </w:r>
      <w:r w:rsidR="007E0A47" w:rsidRPr="00BF44EB">
        <w:rPr>
          <w:lang w:val="en-US"/>
        </w:rPr>
        <w:t>referred to</w:t>
      </w:r>
      <w:r w:rsidRPr="00BF44EB">
        <w:rPr>
          <w:lang w:val="en-US"/>
        </w:rPr>
        <w:t xml:space="preserve"> the variables when prompted by the teacher-researcher, but more often </w:t>
      </w:r>
      <w:r w:rsidR="007E0A47" w:rsidRPr="00BF44EB">
        <w:rPr>
          <w:lang w:val="en-US"/>
        </w:rPr>
        <w:t xml:space="preserve">to </w:t>
      </w:r>
      <w:r w:rsidRPr="00BF44EB">
        <w:rPr>
          <w:lang w:val="en-US"/>
        </w:rPr>
        <w:t>the operation.</w:t>
      </w:r>
    </w:p>
    <w:tbl>
      <w:tblPr>
        <w:tblStyle w:val="Tablaconcuadrcula"/>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319"/>
        <w:gridCol w:w="1403"/>
        <w:gridCol w:w="1505"/>
        <w:gridCol w:w="1656"/>
        <w:gridCol w:w="12"/>
      </w:tblGrid>
      <w:tr w:rsidR="00C76B57" w:rsidRPr="003367BF" w14:paraId="4C1EF4F4" w14:textId="77777777" w:rsidTr="00222714">
        <w:trPr>
          <w:tblHeader/>
        </w:trPr>
        <w:tc>
          <w:tcPr>
            <w:tcW w:w="9066" w:type="dxa"/>
            <w:gridSpan w:val="6"/>
            <w:tcBorders>
              <w:bottom w:val="single" w:sz="4" w:space="0" w:color="auto"/>
            </w:tcBorders>
          </w:tcPr>
          <w:p w14:paraId="02AD4439" w14:textId="15812283" w:rsidR="00C76B57" w:rsidRPr="00BF44EB" w:rsidRDefault="00C76B57" w:rsidP="00047574">
            <w:pPr>
              <w:ind w:firstLine="0"/>
              <w:rPr>
                <w:rFonts w:ascii="TimesNewRomanPSMT" w:eastAsia="Times New Roman" w:hAnsi="TimesNewRomanPSMT"/>
                <w:b/>
                <w:bCs/>
                <w:sz w:val="22"/>
                <w:lang w:val="en-US" w:eastAsia="es-ES_tradnl"/>
              </w:rPr>
            </w:pPr>
            <w:r w:rsidRPr="00BF44EB">
              <w:rPr>
                <w:rFonts w:ascii="TimesNewRomanPSMT" w:eastAsia="Times New Roman" w:hAnsi="TimesNewRomanPSMT"/>
                <w:b/>
                <w:bCs/>
                <w:sz w:val="22"/>
                <w:lang w:val="en-US" w:eastAsia="es-ES_tradnl"/>
              </w:rPr>
              <w:t xml:space="preserve">Table </w:t>
            </w:r>
            <w:r w:rsidR="0090715B">
              <w:rPr>
                <w:rFonts w:ascii="TimesNewRomanPSMT" w:eastAsia="Times New Roman" w:hAnsi="TimesNewRomanPSMT"/>
                <w:b/>
                <w:bCs/>
                <w:sz w:val="22"/>
                <w:lang w:val="en-US" w:eastAsia="es-ES_tradnl"/>
              </w:rPr>
              <w:t>6</w:t>
            </w:r>
            <w:r w:rsidR="00222714" w:rsidRPr="00BF44EB">
              <w:rPr>
                <w:rFonts w:ascii="TimesNewRomanPSMT" w:eastAsia="Times New Roman" w:hAnsi="TimesNewRomanPSMT"/>
                <w:sz w:val="22"/>
                <w:lang w:val="en-US" w:eastAsia="es-ES_tradnl"/>
              </w:rPr>
              <w:t xml:space="preserve"> </w:t>
            </w:r>
            <w:r w:rsidR="00256D23" w:rsidRPr="00BF44EB">
              <w:rPr>
                <w:rFonts w:ascii="TimesNewRomanPSMT" w:eastAsia="Times New Roman" w:hAnsi="TimesNewRomanPSMT"/>
                <w:sz w:val="22"/>
                <w:lang w:val="en-US" w:eastAsia="es-ES_tradnl"/>
              </w:rPr>
              <w:t>Examples of answers to questions posed in natural language (WP</w:t>
            </w:r>
            <w:r w:rsidR="00222714" w:rsidRPr="00BF44EB">
              <w:rPr>
                <w:rFonts w:ascii="TimesNewRomanPSMT" w:eastAsia="Times New Roman" w:hAnsi="TimesNewRomanPSMT"/>
                <w:sz w:val="22"/>
                <w:lang w:val="en-US" w:eastAsia="es-ES_tradnl"/>
              </w:rPr>
              <w:t>4)</w:t>
            </w:r>
            <w:r w:rsidR="00F143F9">
              <w:rPr>
                <w:rFonts w:ascii="TimesNewRomanPSMT" w:eastAsia="Times New Roman" w:hAnsi="TimesNewRomanPSMT"/>
                <w:sz w:val="22"/>
                <w:lang w:val="en-US" w:eastAsia="es-ES_tradnl"/>
              </w:rPr>
              <w:t xml:space="preserve"> on worksheets</w:t>
            </w:r>
          </w:p>
        </w:tc>
      </w:tr>
      <w:tr w:rsidR="00256D23" w:rsidRPr="00BF44EB" w14:paraId="6F9CC6B1" w14:textId="77777777" w:rsidTr="00222714">
        <w:trPr>
          <w:gridAfter w:val="1"/>
          <w:wAfter w:w="13" w:type="dxa"/>
          <w:tblHeader/>
        </w:trPr>
        <w:tc>
          <w:tcPr>
            <w:tcW w:w="2259" w:type="dxa"/>
            <w:tcBorders>
              <w:bottom w:val="single" w:sz="4" w:space="0" w:color="auto"/>
            </w:tcBorders>
          </w:tcPr>
          <w:p w14:paraId="7F2BCBBB" w14:textId="393EA945" w:rsidR="00256D23" w:rsidRPr="00BF44EB" w:rsidRDefault="00256D23" w:rsidP="00256D23">
            <w:pPr>
              <w:ind w:firstLine="0"/>
              <w:jc w:val="left"/>
              <w:rPr>
                <w:sz w:val="22"/>
                <w:lang w:val="en-US"/>
              </w:rPr>
            </w:pPr>
            <w:r w:rsidRPr="00BF44EB">
              <w:rPr>
                <w:sz w:val="22"/>
                <w:lang w:val="en-US"/>
              </w:rPr>
              <w:t>Type of answer</w:t>
            </w:r>
          </w:p>
        </w:tc>
        <w:tc>
          <w:tcPr>
            <w:tcW w:w="2455" w:type="dxa"/>
            <w:tcBorders>
              <w:bottom w:val="single" w:sz="4" w:space="0" w:color="auto"/>
            </w:tcBorders>
          </w:tcPr>
          <w:p w14:paraId="4E33BE51" w14:textId="30EA28FD" w:rsidR="00256D23" w:rsidRPr="00EB106A" w:rsidRDefault="00256D23" w:rsidP="00256D23">
            <w:pPr>
              <w:ind w:firstLine="0"/>
              <w:jc w:val="left"/>
              <w:rPr>
                <w:sz w:val="22"/>
                <w:lang w:val="en-US"/>
              </w:rPr>
            </w:pPr>
            <w:r w:rsidRPr="00EB106A">
              <w:rPr>
                <w:sz w:val="22"/>
                <w:lang w:val="en-US"/>
              </w:rPr>
              <w:t>Examples</w:t>
            </w:r>
          </w:p>
        </w:tc>
        <w:tc>
          <w:tcPr>
            <w:tcW w:w="1136" w:type="dxa"/>
            <w:tcBorders>
              <w:bottom w:val="single" w:sz="4" w:space="0" w:color="auto"/>
            </w:tcBorders>
          </w:tcPr>
          <w:p w14:paraId="32190D28" w14:textId="02AD578C" w:rsidR="00256D23" w:rsidRPr="00BF44EB" w:rsidRDefault="00847C8B" w:rsidP="00256D23">
            <w:pPr>
              <w:ind w:firstLine="0"/>
              <w:jc w:val="left"/>
              <w:rPr>
                <w:sz w:val="22"/>
                <w:lang w:val="en-US"/>
              </w:rPr>
            </w:pPr>
            <w:r>
              <w:rPr>
                <w:lang w:val="en-US"/>
              </w:rPr>
              <w:t>I</w:t>
            </w:r>
            <w:r w:rsidRPr="00847C8B">
              <w:rPr>
                <w:lang w:val="en-US"/>
              </w:rPr>
              <w:t xml:space="preserve">ndependent </w:t>
            </w:r>
            <w:r>
              <w:rPr>
                <w:lang w:val="en-US"/>
              </w:rPr>
              <w:t>or</w:t>
            </w:r>
            <w:r w:rsidRPr="00847C8B">
              <w:rPr>
                <w:lang w:val="en-US"/>
              </w:rPr>
              <w:t xml:space="preserve"> dependent </w:t>
            </w:r>
            <w:r>
              <w:rPr>
                <w:sz w:val="22"/>
                <w:lang w:val="en-US"/>
              </w:rPr>
              <w:t>v</w:t>
            </w:r>
            <w:r w:rsidRPr="00BF44EB">
              <w:rPr>
                <w:sz w:val="22"/>
                <w:lang w:val="en-US"/>
              </w:rPr>
              <w:t>ariables</w:t>
            </w:r>
          </w:p>
        </w:tc>
        <w:tc>
          <w:tcPr>
            <w:tcW w:w="1516" w:type="dxa"/>
            <w:tcBorders>
              <w:bottom w:val="single" w:sz="4" w:space="0" w:color="auto"/>
            </w:tcBorders>
          </w:tcPr>
          <w:p w14:paraId="061A884F" w14:textId="780156AE" w:rsidR="00256D23" w:rsidRPr="00BF44EB" w:rsidRDefault="00256D23" w:rsidP="00256D23">
            <w:pPr>
              <w:ind w:firstLine="0"/>
              <w:jc w:val="left"/>
              <w:rPr>
                <w:sz w:val="22"/>
                <w:lang w:val="en-US"/>
              </w:rPr>
            </w:pPr>
            <w:r w:rsidRPr="00BF44EB">
              <w:rPr>
                <w:sz w:val="22"/>
                <w:lang w:val="en-US"/>
              </w:rPr>
              <w:t>Mathematical structure</w:t>
            </w:r>
          </w:p>
        </w:tc>
        <w:tc>
          <w:tcPr>
            <w:tcW w:w="1687" w:type="dxa"/>
            <w:tcBorders>
              <w:bottom w:val="single" w:sz="4" w:space="0" w:color="auto"/>
            </w:tcBorders>
          </w:tcPr>
          <w:p w14:paraId="42EBEAD5" w14:textId="218C0536" w:rsidR="00256D23" w:rsidRPr="00BF44EB" w:rsidRDefault="00256D23" w:rsidP="00256D23">
            <w:pPr>
              <w:ind w:firstLine="0"/>
              <w:jc w:val="left"/>
              <w:rPr>
                <w:sz w:val="22"/>
                <w:lang w:val="en-US"/>
              </w:rPr>
            </w:pPr>
            <w:r w:rsidRPr="00BF44EB">
              <w:rPr>
                <w:sz w:val="22"/>
                <w:lang w:val="en-US"/>
              </w:rPr>
              <w:t>Expression of indeterminate quantities</w:t>
            </w:r>
          </w:p>
        </w:tc>
      </w:tr>
      <w:tr w:rsidR="00222714" w:rsidRPr="00BF44EB" w14:paraId="3C2C7D04" w14:textId="77777777" w:rsidTr="00222714">
        <w:trPr>
          <w:gridAfter w:val="1"/>
          <w:wAfter w:w="13" w:type="dxa"/>
        </w:trPr>
        <w:tc>
          <w:tcPr>
            <w:tcW w:w="2259" w:type="dxa"/>
            <w:tcBorders>
              <w:top w:val="single" w:sz="4" w:space="0" w:color="auto"/>
            </w:tcBorders>
          </w:tcPr>
          <w:p w14:paraId="6DDC6AAE" w14:textId="26283C49" w:rsidR="00222714" w:rsidRPr="00BF44EB" w:rsidRDefault="00222714" w:rsidP="00047574">
            <w:pPr>
              <w:ind w:firstLine="0"/>
              <w:rPr>
                <w:sz w:val="22"/>
                <w:lang w:val="en-US"/>
              </w:rPr>
            </w:pPr>
            <w:r w:rsidRPr="00BF44EB">
              <w:rPr>
                <w:sz w:val="22"/>
                <w:lang w:val="en-US"/>
              </w:rPr>
              <w:t>Generaliza</w:t>
            </w:r>
            <w:r w:rsidR="00256D23" w:rsidRPr="00BF44EB">
              <w:rPr>
                <w:sz w:val="22"/>
                <w:lang w:val="en-US"/>
              </w:rPr>
              <w:t>tio</w:t>
            </w:r>
            <w:r w:rsidRPr="00BF44EB">
              <w:rPr>
                <w:sz w:val="22"/>
                <w:lang w:val="en-US"/>
              </w:rPr>
              <w:t>n</w:t>
            </w:r>
          </w:p>
        </w:tc>
        <w:tc>
          <w:tcPr>
            <w:tcW w:w="2455" w:type="dxa"/>
            <w:tcBorders>
              <w:top w:val="single" w:sz="4" w:space="0" w:color="auto"/>
            </w:tcBorders>
          </w:tcPr>
          <w:p w14:paraId="3BF58E39" w14:textId="22C2F171" w:rsidR="00222714" w:rsidRPr="00BF44EB" w:rsidRDefault="00222714" w:rsidP="00047574">
            <w:pPr>
              <w:ind w:firstLine="0"/>
              <w:rPr>
                <w:sz w:val="22"/>
                <w:lang w:val="en-US"/>
              </w:rPr>
            </w:pPr>
            <w:r w:rsidRPr="00BF44EB">
              <w:rPr>
                <w:sz w:val="22"/>
                <w:lang w:val="en-US"/>
              </w:rPr>
              <w:t>S</w:t>
            </w:r>
            <w:r w:rsidRPr="00BF44EB">
              <w:rPr>
                <w:sz w:val="22"/>
                <w:vertAlign w:val="subscript"/>
                <w:lang w:val="en-US"/>
              </w:rPr>
              <w:t xml:space="preserve">1: </w:t>
            </w:r>
            <w:r w:rsidR="00256D23" w:rsidRPr="00BF44EB">
              <w:rPr>
                <w:sz w:val="22"/>
                <w:lang w:val="en-US"/>
              </w:rPr>
              <w:t>I add</w:t>
            </w:r>
            <w:r w:rsidR="00807A0A" w:rsidRPr="00BF44EB">
              <w:rPr>
                <w:sz w:val="22"/>
                <w:lang w:val="en-US"/>
              </w:rPr>
              <w:t xml:space="preserve"> </w:t>
            </w:r>
            <w:r w:rsidR="007E0A47" w:rsidRPr="00BF44EB">
              <w:rPr>
                <w:sz w:val="22"/>
                <w:lang w:val="en-US"/>
              </w:rPr>
              <w:t xml:space="preserve">two at a time </w:t>
            </w:r>
            <w:r w:rsidR="00256D23" w:rsidRPr="00BF44EB">
              <w:rPr>
                <w:sz w:val="22"/>
                <w:lang w:val="en-US"/>
              </w:rPr>
              <w:t>or multiply or double.</w:t>
            </w:r>
          </w:p>
        </w:tc>
        <w:tc>
          <w:tcPr>
            <w:tcW w:w="1136" w:type="dxa"/>
            <w:tcBorders>
              <w:top w:val="single" w:sz="4" w:space="0" w:color="auto"/>
            </w:tcBorders>
          </w:tcPr>
          <w:p w14:paraId="565DE1AB" w14:textId="195E9C61" w:rsidR="00222714" w:rsidRPr="00BF44EB" w:rsidRDefault="00222714" w:rsidP="00047574">
            <w:pPr>
              <w:ind w:firstLine="0"/>
              <w:rPr>
                <w:sz w:val="22"/>
                <w:lang w:val="en-US"/>
              </w:rPr>
            </w:pPr>
          </w:p>
        </w:tc>
        <w:tc>
          <w:tcPr>
            <w:tcW w:w="1516" w:type="dxa"/>
            <w:tcBorders>
              <w:top w:val="single" w:sz="4" w:space="0" w:color="auto"/>
            </w:tcBorders>
          </w:tcPr>
          <w:p w14:paraId="1272040A" w14:textId="77777777" w:rsidR="00222714" w:rsidRPr="00BF44EB" w:rsidRDefault="00222714" w:rsidP="00C76B57">
            <w:pPr>
              <w:ind w:firstLine="0"/>
              <w:jc w:val="left"/>
              <w:rPr>
                <w:sz w:val="22"/>
                <w:lang w:val="en-US"/>
              </w:rPr>
            </w:pPr>
            <w:r w:rsidRPr="00BF44EB">
              <w:rPr>
                <w:sz w:val="22"/>
                <w:lang w:val="en-US"/>
              </w:rPr>
              <w:t>2 + 2 + … + 2</w:t>
            </w:r>
          </w:p>
          <w:p w14:paraId="6AA74977" w14:textId="3B11C023" w:rsidR="00222714" w:rsidRPr="00BF44EB" w:rsidRDefault="00222714" w:rsidP="00C76B57">
            <w:pPr>
              <w:ind w:firstLine="0"/>
              <w:rPr>
                <w:sz w:val="22"/>
                <w:lang w:val="en-US"/>
              </w:rPr>
            </w:pPr>
            <w:r w:rsidRPr="00BF44EB">
              <w:rPr>
                <w:sz w:val="22"/>
                <w:lang w:val="en-US"/>
              </w:rPr>
              <w:t>2y</w:t>
            </w:r>
          </w:p>
        </w:tc>
        <w:tc>
          <w:tcPr>
            <w:tcW w:w="1687" w:type="dxa"/>
            <w:tcBorders>
              <w:top w:val="single" w:sz="4" w:space="0" w:color="auto"/>
            </w:tcBorders>
          </w:tcPr>
          <w:p w14:paraId="2EBA4D19" w14:textId="20BF3FF1" w:rsidR="00222714" w:rsidRPr="00BF44EB" w:rsidRDefault="00222714" w:rsidP="00047574">
            <w:pPr>
              <w:ind w:firstLine="0"/>
              <w:rPr>
                <w:sz w:val="22"/>
                <w:lang w:val="en-US"/>
              </w:rPr>
            </w:pPr>
          </w:p>
        </w:tc>
      </w:tr>
      <w:tr w:rsidR="00222714" w:rsidRPr="003367BF" w14:paraId="4563F66B" w14:textId="77777777" w:rsidTr="00222714">
        <w:trPr>
          <w:gridAfter w:val="1"/>
          <w:wAfter w:w="13" w:type="dxa"/>
        </w:trPr>
        <w:tc>
          <w:tcPr>
            <w:tcW w:w="2259" w:type="dxa"/>
            <w:tcBorders>
              <w:bottom w:val="single" w:sz="4" w:space="0" w:color="auto"/>
            </w:tcBorders>
          </w:tcPr>
          <w:p w14:paraId="35DB684D" w14:textId="33E9434D" w:rsidR="00222714" w:rsidRPr="00BF44EB" w:rsidRDefault="00256D23" w:rsidP="009E3E6F">
            <w:pPr>
              <w:ind w:firstLine="0"/>
              <w:rPr>
                <w:sz w:val="22"/>
                <w:lang w:val="en-US"/>
              </w:rPr>
            </w:pPr>
            <w:r w:rsidRPr="00BF44EB">
              <w:rPr>
                <w:sz w:val="22"/>
                <w:lang w:val="en-US"/>
              </w:rPr>
              <w:t>Imprecise generalization</w:t>
            </w:r>
          </w:p>
        </w:tc>
        <w:tc>
          <w:tcPr>
            <w:tcW w:w="2455" w:type="dxa"/>
            <w:tcBorders>
              <w:bottom w:val="single" w:sz="4" w:space="0" w:color="auto"/>
            </w:tcBorders>
          </w:tcPr>
          <w:p w14:paraId="3D3D24D8" w14:textId="631DA67F" w:rsidR="00222714" w:rsidRPr="00BF44EB" w:rsidRDefault="00222714" w:rsidP="009E3E6F">
            <w:pPr>
              <w:ind w:firstLine="0"/>
              <w:jc w:val="left"/>
              <w:rPr>
                <w:sz w:val="22"/>
                <w:lang w:val="en-US"/>
              </w:rPr>
            </w:pPr>
            <w:r w:rsidRPr="00BF44EB">
              <w:rPr>
                <w:sz w:val="22"/>
                <w:lang w:val="en-US"/>
              </w:rPr>
              <w:t>S</w:t>
            </w:r>
            <w:r w:rsidRPr="00BF44EB">
              <w:rPr>
                <w:sz w:val="22"/>
                <w:vertAlign w:val="subscript"/>
                <w:lang w:val="en-US"/>
              </w:rPr>
              <w:t>12</w:t>
            </w:r>
            <w:r w:rsidR="000C584F" w:rsidRPr="00BF44EB">
              <w:rPr>
                <w:sz w:val="22"/>
                <w:vertAlign w:val="subscript"/>
                <w:lang w:val="en-US"/>
              </w:rPr>
              <w:t xml:space="preserve"> </w:t>
            </w:r>
            <w:r w:rsidR="00256D23" w:rsidRPr="00BF44EB">
              <w:rPr>
                <w:sz w:val="22"/>
                <w:lang w:val="en-US"/>
              </w:rPr>
              <w:t xml:space="preserve">Adding or multiplying. 20 tables and 40 </w:t>
            </w:r>
            <w:r w:rsidR="00A2580E" w:rsidRPr="00BF44EB">
              <w:rPr>
                <w:sz w:val="22"/>
                <w:lang w:val="en-US"/>
              </w:rPr>
              <w:t>boxes</w:t>
            </w:r>
            <w:r w:rsidR="00256D23" w:rsidRPr="00BF44EB">
              <w:rPr>
                <w:sz w:val="22"/>
                <w:lang w:val="en-US"/>
              </w:rPr>
              <w:t>.</w:t>
            </w:r>
          </w:p>
        </w:tc>
        <w:tc>
          <w:tcPr>
            <w:tcW w:w="1136" w:type="dxa"/>
            <w:tcBorders>
              <w:bottom w:val="single" w:sz="4" w:space="0" w:color="auto"/>
            </w:tcBorders>
          </w:tcPr>
          <w:p w14:paraId="44D00B5B" w14:textId="77777777" w:rsidR="00222714" w:rsidRPr="00BF44EB" w:rsidRDefault="00222714" w:rsidP="009E3E6F">
            <w:pPr>
              <w:ind w:firstLine="0"/>
              <w:jc w:val="left"/>
              <w:rPr>
                <w:sz w:val="22"/>
                <w:lang w:val="en-US"/>
              </w:rPr>
            </w:pPr>
          </w:p>
        </w:tc>
        <w:tc>
          <w:tcPr>
            <w:tcW w:w="1516" w:type="dxa"/>
            <w:tcBorders>
              <w:bottom w:val="single" w:sz="4" w:space="0" w:color="auto"/>
            </w:tcBorders>
          </w:tcPr>
          <w:p w14:paraId="7C5073CD" w14:textId="77777777" w:rsidR="00222714" w:rsidRPr="00BF44EB" w:rsidRDefault="00222714" w:rsidP="009E3E6F">
            <w:pPr>
              <w:ind w:firstLine="0"/>
              <w:rPr>
                <w:sz w:val="22"/>
                <w:lang w:val="en-US"/>
              </w:rPr>
            </w:pPr>
          </w:p>
        </w:tc>
        <w:tc>
          <w:tcPr>
            <w:tcW w:w="1687" w:type="dxa"/>
            <w:tcBorders>
              <w:bottom w:val="single" w:sz="4" w:space="0" w:color="auto"/>
            </w:tcBorders>
          </w:tcPr>
          <w:p w14:paraId="35778632" w14:textId="0054E4D0" w:rsidR="00222714" w:rsidRPr="00BF44EB" w:rsidRDefault="00222714" w:rsidP="009E3E6F">
            <w:pPr>
              <w:ind w:firstLine="0"/>
              <w:rPr>
                <w:sz w:val="22"/>
                <w:lang w:val="en-US"/>
              </w:rPr>
            </w:pPr>
          </w:p>
        </w:tc>
      </w:tr>
    </w:tbl>
    <w:p w14:paraId="64D1F596" w14:textId="77777777" w:rsidR="00C76B57" w:rsidRPr="00BF44EB" w:rsidRDefault="00C76B57" w:rsidP="00C76B57">
      <w:pPr>
        <w:rPr>
          <w:lang w:val="en-US"/>
        </w:rPr>
      </w:pPr>
    </w:p>
    <w:p w14:paraId="621D9F22" w14:textId="1B3198C3" w:rsidR="00F51575" w:rsidRPr="00BF44EB" w:rsidRDefault="00EC4B42" w:rsidP="004818CD">
      <w:pPr>
        <w:pStyle w:val="Ttulo2"/>
        <w:keepNext/>
        <w:rPr>
          <w:lang w:val="en-US"/>
        </w:rPr>
      </w:pPr>
      <w:r>
        <w:rPr>
          <w:lang w:val="en-US"/>
        </w:rPr>
        <w:t>4</w:t>
      </w:r>
      <w:r w:rsidR="004818CD" w:rsidRPr="00BF44EB">
        <w:rPr>
          <w:lang w:val="en-US"/>
        </w:rPr>
        <w:t>.</w:t>
      </w:r>
      <w:r w:rsidR="002A311F" w:rsidRPr="00BF44EB">
        <w:rPr>
          <w:lang w:val="en-US"/>
        </w:rPr>
        <w:t>3</w:t>
      </w:r>
      <w:r w:rsidR="004818CD" w:rsidRPr="00BF44EB">
        <w:rPr>
          <w:lang w:val="en-US"/>
        </w:rPr>
        <w:t>. General case represented with a drawing or non-algebraic symbol</w:t>
      </w:r>
    </w:p>
    <w:p w14:paraId="58798157" w14:textId="4D513297" w:rsidR="007E54AA" w:rsidRPr="00BF44EB" w:rsidRDefault="000952EB" w:rsidP="004818CD">
      <w:pPr>
        <w:rPr>
          <w:lang w:val="en-US"/>
        </w:rPr>
      </w:pPr>
      <w:r w:rsidRPr="00BF44EB">
        <w:rPr>
          <w:lang w:val="en-US"/>
        </w:rPr>
        <w:t>D</w:t>
      </w:r>
      <w:r w:rsidR="004818CD" w:rsidRPr="00BF44EB">
        <w:rPr>
          <w:lang w:val="en-US"/>
        </w:rPr>
        <w:t>rawing</w:t>
      </w:r>
      <w:r w:rsidRPr="00BF44EB">
        <w:rPr>
          <w:lang w:val="en-US"/>
        </w:rPr>
        <w:t>s</w:t>
      </w:r>
      <w:r w:rsidR="004818CD" w:rsidRPr="00BF44EB">
        <w:rPr>
          <w:lang w:val="en-US"/>
        </w:rPr>
        <w:t xml:space="preserve"> or non-algebraic symbol</w:t>
      </w:r>
      <w:r w:rsidRPr="00BF44EB">
        <w:rPr>
          <w:lang w:val="en-US"/>
        </w:rPr>
        <w:t>s were used</w:t>
      </w:r>
      <w:r w:rsidR="004818CD" w:rsidRPr="00BF44EB">
        <w:rPr>
          <w:lang w:val="en-US"/>
        </w:rPr>
        <w:t xml:space="preserve"> in WP1 and WP3.</w:t>
      </w:r>
      <w:r w:rsidR="00246968" w:rsidRPr="00BF44EB">
        <w:rPr>
          <w:lang w:val="en-US"/>
        </w:rPr>
        <w:t xml:space="preserve"> </w:t>
      </w:r>
      <w:r w:rsidR="006C364B" w:rsidRPr="006C364B">
        <w:rPr>
          <w:lang w:val="en-US"/>
        </w:rPr>
        <w:t>Focusing on the worksheets</w:t>
      </w:r>
      <w:r w:rsidR="006C364B">
        <w:rPr>
          <w:lang w:val="en-US"/>
        </w:rPr>
        <w:t>, i</w:t>
      </w:r>
      <w:r w:rsidRPr="00BF44EB">
        <w:rPr>
          <w:lang w:val="en-US"/>
        </w:rPr>
        <w:t xml:space="preserve">n WP1 six of nine students who answered the particular cases, when asked </w:t>
      </w:r>
      <w:r w:rsidR="00C12D93" w:rsidRPr="00BF44EB">
        <w:rPr>
          <w:lang w:val="en-US"/>
        </w:rPr>
        <w:t xml:space="preserve">what number </w:t>
      </w:r>
      <w:r w:rsidRPr="00BF44EB">
        <w:rPr>
          <w:lang w:val="en-US"/>
        </w:rPr>
        <w:t xml:space="preserve">would come out of the machine </w:t>
      </w:r>
      <w:r w:rsidR="004818CD" w:rsidRPr="00BF44EB">
        <w:rPr>
          <w:lang w:val="en-US"/>
        </w:rPr>
        <w:t xml:space="preserve">when “?” </w:t>
      </w:r>
      <w:r w:rsidRPr="00BF44EB">
        <w:rPr>
          <w:lang w:val="en-US"/>
        </w:rPr>
        <w:t>w</w:t>
      </w:r>
      <w:r w:rsidR="00C12D93" w:rsidRPr="00BF44EB">
        <w:rPr>
          <w:lang w:val="en-US"/>
        </w:rPr>
        <w:t>as</w:t>
      </w:r>
      <w:r w:rsidRPr="00BF44EB">
        <w:rPr>
          <w:lang w:val="en-US"/>
        </w:rPr>
        <w:t xml:space="preserve"> put </w:t>
      </w:r>
      <w:r w:rsidR="004818CD" w:rsidRPr="00BF44EB">
        <w:rPr>
          <w:lang w:val="en-US"/>
        </w:rPr>
        <w:t>in, failed to reply.</w:t>
      </w:r>
      <w:r w:rsidR="00246968" w:rsidRPr="00BF44EB">
        <w:rPr>
          <w:lang w:val="en-US"/>
        </w:rPr>
        <w:t xml:space="preserve"> </w:t>
      </w:r>
      <w:r w:rsidR="004818CD" w:rsidRPr="00BF44EB">
        <w:rPr>
          <w:lang w:val="en-US"/>
        </w:rPr>
        <w:t xml:space="preserve">As the other three only wrote down the </w:t>
      </w:r>
      <w:r w:rsidRPr="00BF44EB">
        <w:rPr>
          <w:lang w:val="en-US"/>
        </w:rPr>
        <w:t>answer</w:t>
      </w:r>
      <w:r w:rsidR="004818CD" w:rsidRPr="00BF44EB">
        <w:rPr>
          <w:lang w:val="en-US"/>
        </w:rPr>
        <w:t xml:space="preserve">, we could not determine whether they </w:t>
      </w:r>
      <w:r w:rsidRPr="00BF44EB">
        <w:rPr>
          <w:lang w:val="en-US"/>
        </w:rPr>
        <w:t xml:space="preserve">used </w:t>
      </w:r>
      <w:r w:rsidR="004818CD" w:rsidRPr="00BF44EB">
        <w:rPr>
          <w:lang w:val="en-US"/>
        </w:rPr>
        <w:t>the relationship</w:t>
      </w:r>
      <w:r w:rsidRPr="00BF44EB">
        <w:rPr>
          <w:lang w:val="en-US"/>
        </w:rPr>
        <w:t xml:space="preserve"> to find it</w:t>
      </w:r>
      <w:r w:rsidR="004818CD" w:rsidRPr="00BF44EB">
        <w:rPr>
          <w:lang w:val="en-US"/>
        </w:rPr>
        <w:t>.</w:t>
      </w:r>
      <w:r w:rsidR="00246968" w:rsidRPr="00BF44EB">
        <w:rPr>
          <w:lang w:val="en-US"/>
        </w:rPr>
        <w:t xml:space="preserve"> </w:t>
      </w:r>
      <w:r w:rsidR="004818CD" w:rsidRPr="00BF44EB">
        <w:rPr>
          <w:lang w:val="en-US"/>
        </w:rPr>
        <w:t>Fewer students generalized when asked this question in those terms in WP3 than when asked in natural language.</w:t>
      </w:r>
      <w:r w:rsidR="007E54AA" w:rsidRPr="00BF44EB">
        <w:rPr>
          <w:lang w:val="en-US"/>
        </w:rPr>
        <w:t xml:space="preserve"> </w:t>
      </w:r>
      <w:r w:rsidR="004818CD" w:rsidRPr="00BF44EB">
        <w:rPr>
          <w:lang w:val="en-US"/>
        </w:rPr>
        <w:t>Only S</w:t>
      </w:r>
      <w:r w:rsidR="004818CD" w:rsidRPr="00BF44EB">
        <w:rPr>
          <w:vertAlign w:val="subscript"/>
          <w:lang w:val="en-US"/>
        </w:rPr>
        <w:t>2</w:t>
      </w:r>
      <w:r w:rsidR="004818CD" w:rsidRPr="00BF44EB">
        <w:rPr>
          <w:lang w:val="en-US"/>
        </w:rPr>
        <w:t xml:space="preserve"> generalized on the </w:t>
      </w:r>
      <w:r w:rsidR="00010E3B" w:rsidRPr="00BF44EB">
        <w:rPr>
          <w:lang w:val="en-US"/>
        </w:rPr>
        <w:t>worksheet</w:t>
      </w:r>
      <w:r w:rsidR="004818CD" w:rsidRPr="00BF44EB">
        <w:rPr>
          <w:lang w:val="en-US"/>
        </w:rPr>
        <w:t>,</w:t>
      </w:r>
      <w:r w:rsidR="007E54AA" w:rsidRPr="00BF44EB">
        <w:rPr>
          <w:lang w:val="en-US"/>
        </w:rPr>
        <w:t xml:space="preserve"> </w:t>
      </w:r>
      <w:r w:rsidR="004818CD" w:rsidRPr="00BF44EB">
        <w:rPr>
          <w:lang w:val="en-US"/>
        </w:rPr>
        <w:t>while S</w:t>
      </w:r>
      <w:r w:rsidR="004818CD" w:rsidRPr="00BF44EB">
        <w:rPr>
          <w:vertAlign w:val="subscript"/>
          <w:lang w:val="en-US"/>
        </w:rPr>
        <w:t>19</w:t>
      </w:r>
      <w:r w:rsidR="004818CD" w:rsidRPr="00BF44EB">
        <w:rPr>
          <w:lang w:val="en-US"/>
        </w:rPr>
        <w:t xml:space="preserve"> and S</w:t>
      </w:r>
      <w:r w:rsidR="004818CD" w:rsidRPr="00BF44EB">
        <w:rPr>
          <w:vertAlign w:val="subscript"/>
          <w:lang w:val="en-US"/>
        </w:rPr>
        <w:t>21</w:t>
      </w:r>
      <w:r w:rsidR="004818CD" w:rsidRPr="00BF44EB">
        <w:rPr>
          <w:lang w:val="en-US"/>
        </w:rPr>
        <w:t xml:space="preserve"> generalized </w:t>
      </w:r>
      <w:r w:rsidR="004818CD" w:rsidRPr="00BF44EB">
        <w:rPr>
          <w:lang w:val="en-US"/>
        </w:rPr>
        <w:lastRenderedPageBreak/>
        <w:t xml:space="preserve">imprecisely without explaining how they operated with the </w:t>
      </w:r>
      <w:r w:rsidR="00D75F8F" w:rsidRPr="00BF44EB">
        <w:rPr>
          <w:lang w:val="en-US"/>
        </w:rPr>
        <w:t>variable</w:t>
      </w:r>
      <w:r w:rsidR="004818CD" w:rsidRPr="00BF44EB">
        <w:rPr>
          <w:lang w:val="en-US"/>
        </w:rPr>
        <w:t>.</w:t>
      </w:r>
      <w:r w:rsidR="007E54AA" w:rsidRPr="00BF44EB">
        <w:rPr>
          <w:lang w:val="en-US"/>
        </w:rPr>
        <w:t xml:space="preserve"> </w:t>
      </w:r>
      <w:r w:rsidR="004818CD" w:rsidRPr="00BF44EB">
        <w:rPr>
          <w:lang w:val="en-US"/>
        </w:rPr>
        <w:t>Ten students used an example and</w:t>
      </w:r>
      <w:r w:rsidR="00A77CC6" w:rsidRPr="00BF44EB">
        <w:rPr>
          <w:lang w:val="en-US"/>
        </w:rPr>
        <w:t>,</w:t>
      </w:r>
      <w:r w:rsidR="004818CD" w:rsidRPr="00BF44EB">
        <w:rPr>
          <w:lang w:val="en-US"/>
        </w:rPr>
        <w:t xml:space="preserve"> as in the natural language question, propose</w:t>
      </w:r>
      <w:r w:rsidRPr="00BF44EB">
        <w:rPr>
          <w:lang w:val="en-US"/>
        </w:rPr>
        <w:t>d</w:t>
      </w:r>
      <w:r w:rsidR="004818CD" w:rsidRPr="00BF44EB">
        <w:rPr>
          <w:lang w:val="en-US"/>
        </w:rPr>
        <w:t xml:space="preserve"> specific amounts for the number of rides and money spent without necessarily mentioning the mathematical relationship applied</w:t>
      </w:r>
      <w:r w:rsidR="00A77CC6" w:rsidRPr="00BF44EB">
        <w:rPr>
          <w:lang w:val="en-US"/>
        </w:rPr>
        <w:t xml:space="preserve"> (see </w:t>
      </w:r>
      <w:r w:rsidR="004818CD" w:rsidRPr="00BF44EB">
        <w:rPr>
          <w:lang w:val="en-US"/>
        </w:rPr>
        <w:t>Table </w:t>
      </w:r>
      <w:r w:rsidR="0090715B">
        <w:rPr>
          <w:lang w:val="en-US"/>
        </w:rPr>
        <w:t>7</w:t>
      </w:r>
      <w:r w:rsidR="00A77CC6" w:rsidRPr="00BF44EB">
        <w:rPr>
          <w:lang w:val="en-US"/>
        </w:rPr>
        <w:t>)</w:t>
      </w:r>
      <w:r w:rsidR="004818CD" w:rsidRPr="00BF44EB">
        <w:rPr>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2474"/>
        <w:gridCol w:w="1403"/>
        <w:gridCol w:w="1536"/>
        <w:gridCol w:w="1677"/>
      </w:tblGrid>
      <w:tr w:rsidR="00B17263" w:rsidRPr="003367BF" w14:paraId="0BDC2161" w14:textId="77777777" w:rsidTr="00C57BC4">
        <w:tc>
          <w:tcPr>
            <w:tcW w:w="9064" w:type="dxa"/>
            <w:gridSpan w:val="5"/>
            <w:tcBorders>
              <w:bottom w:val="single" w:sz="4" w:space="0" w:color="auto"/>
            </w:tcBorders>
          </w:tcPr>
          <w:p w14:paraId="5FA303F8" w14:textId="34109029" w:rsidR="001B15E8" w:rsidRPr="00BF44EB" w:rsidRDefault="001B15E8" w:rsidP="001E0612">
            <w:pPr>
              <w:keepNext/>
              <w:ind w:firstLine="0"/>
              <w:rPr>
                <w:sz w:val="22"/>
                <w:lang w:val="en-US"/>
              </w:rPr>
            </w:pPr>
            <w:r w:rsidRPr="00BF44EB">
              <w:rPr>
                <w:rFonts w:ascii="TimesNewRomanPSMT" w:eastAsia="Times New Roman" w:hAnsi="TimesNewRomanPSMT"/>
                <w:b/>
                <w:bCs/>
                <w:sz w:val="22"/>
                <w:lang w:val="en-US" w:eastAsia="es-ES_tradnl"/>
              </w:rPr>
              <w:t>Tabl</w:t>
            </w:r>
            <w:r w:rsidR="00D8761E" w:rsidRPr="00BF44EB">
              <w:rPr>
                <w:rFonts w:ascii="TimesNewRomanPSMT" w:eastAsia="Times New Roman" w:hAnsi="TimesNewRomanPSMT"/>
                <w:b/>
                <w:bCs/>
                <w:sz w:val="22"/>
                <w:lang w:val="en-US" w:eastAsia="es-ES_tradnl"/>
              </w:rPr>
              <w:t>e</w:t>
            </w:r>
            <w:r w:rsidRPr="00BF44EB">
              <w:rPr>
                <w:rFonts w:ascii="TimesNewRomanPSMT" w:eastAsia="Times New Roman" w:hAnsi="TimesNewRomanPSMT"/>
                <w:b/>
                <w:bCs/>
                <w:sz w:val="22"/>
                <w:lang w:val="en-US" w:eastAsia="es-ES_tradnl"/>
              </w:rPr>
              <w:t xml:space="preserve"> </w:t>
            </w:r>
            <w:r w:rsidR="0090715B">
              <w:rPr>
                <w:rFonts w:ascii="TimesNewRomanPSMT" w:eastAsia="Times New Roman" w:hAnsi="TimesNewRomanPSMT"/>
                <w:b/>
                <w:bCs/>
                <w:sz w:val="22"/>
                <w:lang w:val="en-US" w:eastAsia="es-ES_tradnl"/>
              </w:rPr>
              <w:t>7</w:t>
            </w:r>
            <w:r w:rsidR="0090715B" w:rsidRPr="00BF44EB">
              <w:rPr>
                <w:rFonts w:ascii="TimesNewRomanPSMT" w:eastAsia="Times New Roman" w:hAnsi="TimesNewRomanPSMT"/>
                <w:b/>
                <w:bCs/>
                <w:sz w:val="22"/>
                <w:lang w:val="en-US" w:eastAsia="es-ES_tradnl"/>
              </w:rPr>
              <w:t xml:space="preserve"> </w:t>
            </w:r>
            <w:r w:rsidR="00D8761E" w:rsidRPr="00BF44EB">
              <w:rPr>
                <w:rFonts w:ascii="TimesNewRomanPSMT" w:eastAsia="Times New Roman" w:hAnsi="TimesNewRomanPSMT"/>
                <w:sz w:val="22"/>
                <w:lang w:val="en-US" w:eastAsia="es-ES_tradnl"/>
              </w:rPr>
              <w:t>Examples of answers to questions involving a drawing or non-algebraic symbol</w:t>
            </w:r>
            <w:r w:rsidR="000C676F">
              <w:rPr>
                <w:rFonts w:ascii="TimesNewRomanPSMT" w:eastAsia="Times New Roman" w:hAnsi="TimesNewRomanPSMT"/>
                <w:sz w:val="22"/>
                <w:lang w:val="en-US" w:eastAsia="es-ES_tradnl"/>
              </w:rPr>
              <w:t xml:space="preserve"> on worksheets</w:t>
            </w:r>
          </w:p>
        </w:tc>
      </w:tr>
      <w:tr w:rsidR="00D8761E" w:rsidRPr="00BF44EB" w14:paraId="3BAADBCE" w14:textId="77777777" w:rsidTr="00D8761E">
        <w:tc>
          <w:tcPr>
            <w:tcW w:w="1976" w:type="dxa"/>
            <w:tcBorders>
              <w:top w:val="single" w:sz="4" w:space="0" w:color="auto"/>
              <w:bottom w:val="single" w:sz="4" w:space="0" w:color="auto"/>
            </w:tcBorders>
          </w:tcPr>
          <w:p w14:paraId="7480B81F" w14:textId="09A41EAC" w:rsidR="00D8761E" w:rsidRPr="00BF44EB" w:rsidRDefault="00D8761E" w:rsidP="001E0612">
            <w:pPr>
              <w:keepNext/>
              <w:ind w:firstLine="0"/>
              <w:jc w:val="left"/>
              <w:rPr>
                <w:sz w:val="22"/>
                <w:lang w:val="en-US"/>
              </w:rPr>
            </w:pPr>
            <w:r w:rsidRPr="00BF44EB">
              <w:rPr>
                <w:sz w:val="22"/>
                <w:lang w:val="en-US"/>
              </w:rPr>
              <w:t>Type of answer</w:t>
            </w:r>
          </w:p>
        </w:tc>
        <w:tc>
          <w:tcPr>
            <w:tcW w:w="2478" w:type="dxa"/>
            <w:tcBorders>
              <w:top w:val="single" w:sz="4" w:space="0" w:color="auto"/>
              <w:bottom w:val="single" w:sz="4" w:space="0" w:color="auto"/>
            </w:tcBorders>
          </w:tcPr>
          <w:p w14:paraId="09246BB6" w14:textId="4A8B0467" w:rsidR="00D8761E" w:rsidRPr="00EB106A" w:rsidRDefault="00D8761E" w:rsidP="001E0612">
            <w:pPr>
              <w:keepNext/>
              <w:ind w:firstLine="0"/>
              <w:jc w:val="left"/>
              <w:rPr>
                <w:sz w:val="22"/>
                <w:lang w:val="en-US"/>
              </w:rPr>
            </w:pPr>
            <w:r w:rsidRPr="00EB106A">
              <w:rPr>
                <w:sz w:val="22"/>
                <w:lang w:val="en-US"/>
              </w:rPr>
              <w:t>Examples</w:t>
            </w:r>
          </w:p>
        </w:tc>
        <w:tc>
          <w:tcPr>
            <w:tcW w:w="1396" w:type="dxa"/>
            <w:tcBorders>
              <w:top w:val="single" w:sz="4" w:space="0" w:color="auto"/>
              <w:bottom w:val="single" w:sz="4" w:space="0" w:color="auto"/>
            </w:tcBorders>
          </w:tcPr>
          <w:p w14:paraId="5544CEB4" w14:textId="4F04552C" w:rsidR="00D8761E" w:rsidRPr="00BF44EB" w:rsidRDefault="00847C8B" w:rsidP="001E0612">
            <w:pPr>
              <w:keepNext/>
              <w:ind w:firstLine="0"/>
              <w:jc w:val="left"/>
              <w:rPr>
                <w:sz w:val="22"/>
                <w:lang w:val="en-US"/>
              </w:rPr>
            </w:pPr>
            <w:r>
              <w:rPr>
                <w:lang w:val="en-US"/>
              </w:rPr>
              <w:t>I</w:t>
            </w:r>
            <w:r w:rsidRPr="00847C8B">
              <w:rPr>
                <w:lang w:val="en-US"/>
              </w:rPr>
              <w:t xml:space="preserve">ndependent </w:t>
            </w:r>
            <w:r>
              <w:rPr>
                <w:lang w:val="en-US"/>
              </w:rPr>
              <w:t>or</w:t>
            </w:r>
            <w:r w:rsidRPr="00847C8B">
              <w:rPr>
                <w:lang w:val="en-US"/>
              </w:rPr>
              <w:t xml:space="preserve"> dependent </w:t>
            </w:r>
            <w:r>
              <w:rPr>
                <w:sz w:val="22"/>
                <w:lang w:val="en-US"/>
              </w:rPr>
              <w:t>v</w:t>
            </w:r>
            <w:r w:rsidRPr="00BF44EB">
              <w:rPr>
                <w:sz w:val="22"/>
                <w:lang w:val="en-US"/>
              </w:rPr>
              <w:t>ariables</w:t>
            </w:r>
          </w:p>
        </w:tc>
        <w:tc>
          <w:tcPr>
            <w:tcW w:w="1536" w:type="dxa"/>
            <w:tcBorders>
              <w:top w:val="single" w:sz="4" w:space="0" w:color="auto"/>
              <w:bottom w:val="single" w:sz="4" w:space="0" w:color="auto"/>
            </w:tcBorders>
          </w:tcPr>
          <w:p w14:paraId="4BBAA1F6" w14:textId="536D5708" w:rsidR="00D8761E" w:rsidRPr="00BF44EB" w:rsidRDefault="00D8761E" w:rsidP="001E0612">
            <w:pPr>
              <w:keepNext/>
              <w:ind w:firstLine="0"/>
              <w:jc w:val="left"/>
              <w:rPr>
                <w:sz w:val="22"/>
                <w:lang w:val="en-US"/>
              </w:rPr>
            </w:pPr>
            <w:r w:rsidRPr="00BF44EB">
              <w:rPr>
                <w:sz w:val="22"/>
                <w:lang w:val="en-US"/>
              </w:rPr>
              <w:t>Mathematical structure</w:t>
            </w:r>
          </w:p>
        </w:tc>
        <w:tc>
          <w:tcPr>
            <w:tcW w:w="1678" w:type="dxa"/>
            <w:tcBorders>
              <w:top w:val="single" w:sz="4" w:space="0" w:color="auto"/>
              <w:bottom w:val="single" w:sz="4" w:space="0" w:color="auto"/>
            </w:tcBorders>
          </w:tcPr>
          <w:p w14:paraId="51E43AA6" w14:textId="29900B82" w:rsidR="00D8761E" w:rsidRPr="00BF44EB" w:rsidRDefault="00D8761E" w:rsidP="001E0612">
            <w:pPr>
              <w:keepNext/>
              <w:ind w:firstLine="0"/>
              <w:jc w:val="left"/>
              <w:rPr>
                <w:sz w:val="22"/>
                <w:lang w:val="en-US"/>
              </w:rPr>
            </w:pPr>
            <w:r w:rsidRPr="00BF44EB">
              <w:rPr>
                <w:sz w:val="22"/>
                <w:lang w:val="en-US"/>
              </w:rPr>
              <w:t>Expression of indeterminate quantities</w:t>
            </w:r>
          </w:p>
        </w:tc>
      </w:tr>
      <w:tr w:rsidR="00D8761E" w:rsidRPr="00BF44EB" w14:paraId="3B3E845F" w14:textId="77777777" w:rsidTr="00D8761E">
        <w:tc>
          <w:tcPr>
            <w:tcW w:w="1976" w:type="dxa"/>
            <w:tcBorders>
              <w:top w:val="single" w:sz="4" w:space="0" w:color="auto"/>
            </w:tcBorders>
          </w:tcPr>
          <w:p w14:paraId="57BD9A12" w14:textId="409D8519" w:rsidR="00D8761E" w:rsidRPr="00BF44EB" w:rsidRDefault="00D8761E" w:rsidP="00D8761E">
            <w:pPr>
              <w:ind w:firstLine="0"/>
              <w:rPr>
                <w:sz w:val="22"/>
                <w:lang w:val="en-US"/>
              </w:rPr>
            </w:pPr>
            <w:r w:rsidRPr="00BF44EB">
              <w:rPr>
                <w:sz w:val="22"/>
                <w:lang w:val="en-US"/>
              </w:rPr>
              <w:t>Generalization</w:t>
            </w:r>
          </w:p>
        </w:tc>
        <w:tc>
          <w:tcPr>
            <w:tcW w:w="2478" w:type="dxa"/>
            <w:tcBorders>
              <w:top w:val="single" w:sz="4" w:space="0" w:color="auto"/>
            </w:tcBorders>
          </w:tcPr>
          <w:p w14:paraId="1FCC9AB4" w14:textId="48CDAD7D" w:rsidR="00D8761E" w:rsidRPr="00BF44EB" w:rsidRDefault="00D8761E" w:rsidP="00D8761E">
            <w:pPr>
              <w:ind w:firstLine="0"/>
              <w:rPr>
                <w:sz w:val="22"/>
                <w:lang w:val="en-US"/>
              </w:rPr>
            </w:pPr>
            <w:r w:rsidRPr="00BF44EB">
              <w:rPr>
                <w:sz w:val="22"/>
                <w:lang w:val="en-US"/>
              </w:rPr>
              <w:t>S</w:t>
            </w:r>
            <w:r w:rsidRPr="00BF44EB">
              <w:rPr>
                <w:sz w:val="22"/>
                <w:vertAlign w:val="subscript"/>
                <w:lang w:val="en-US"/>
              </w:rPr>
              <w:t xml:space="preserve">2: </w:t>
            </w:r>
            <w:r w:rsidRPr="00BF44EB">
              <w:rPr>
                <w:sz w:val="22"/>
                <w:lang w:val="en-US"/>
              </w:rPr>
              <w:t xml:space="preserve">I added the ride plus the </w:t>
            </w:r>
            <w:r w:rsidR="00C12D93" w:rsidRPr="00BF44EB">
              <w:rPr>
                <w:sz w:val="22"/>
                <w:lang w:val="en-US"/>
              </w:rPr>
              <w:t xml:space="preserve">pass </w:t>
            </w:r>
            <w:r w:rsidR="00897F8B" w:rsidRPr="00BF44EB">
              <w:rPr>
                <w:sz w:val="22"/>
                <w:lang w:val="en-US"/>
              </w:rPr>
              <w:t>to find</w:t>
            </w:r>
            <w:r w:rsidRPr="00BF44EB">
              <w:rPr>
                <w:sz w:val="22"/>
                <w:lang w:val="en-US"/>
              </w:rPr>
              <w:t xml:space="preserve"> the answer.</w:t>
            </w:r>
          </w:p>
        </w:tc>
        <w:tc>
          <w:tcPr>
            <w:tcW w:w="1396" w:type="dxa"/>
            <w:tcBorders>
              <w:top w:val="single" w:sz="4" w:space="0" w:color="auto"/>
            </w:tcBorders>
          </w:tcPr>
          <w:p w14:paraId="0757B007" w14:textId="7238E0AB" w:rsidR="00D8761E" w:rsidRPr="00BF44EB" w:rsidRDefault="00D8761E" w:rsidP="00D8761E">
            <w:pPr>
              <w:ind w:firstLine="0"/>
              <w:rPr>
                <w:sz w:val="22"/>
                <w:lang w:val="en-US"/>
              </w:rPr>
            </w:pPr>
            <w:r w:rsidRPr="00BF44EB">
              <w:rPr>
                <w:sz w:val="22"/>
                <w:lang w:val="en-US"/>
              </w:rPr>
              <w:t xml:space="preserve">Rides </w:t>
            </w:r>
          </w:p>
        </w:tc>
        <w:tc>
          <w:tcPr>
            <w:tcW w:w="1536" w:type="dxa"/>
            <w:tcBorders>
              <w:top w:val="single" w:sz="4" w:space="0" w:color="auto"/>
            </w:tcBorders>
          </w:tcPr>
          <w:p w14:paraId="4A08BEB4" w14:textId="77777777" w:rsidR="00D8761E" w:rsidRPr="00BF44EB" w:rsidRDefault="00D8761E" w:rsidP="00D8761E">
            <w:pPr>
              <w:ind w:firstLine="0"/>
              <w:rPr>
                <w:sz w:val="22"/>
                <w:lang w:val="en-US"/>
              </w:rPr>
            </w:pPr>
            <w:r w:rsidRPr="00BF44EB">
              <w:rPr>
                <w:sz w:val="22"/>
                <w:lang w:val="en-US"/>
              </w:rPr>
              <w:t>x + 3</w:t>
            </w:r>
          </w:p>
        </w:tc>
        <w:tc>
          <w:tcPr>
            <w:tcW w:w="1678" w:type="dxa"/>
            <w:tcBorders>
              <w:top w:val="single" w:sz="4" w:space="0" w:color="auto"/>
            </w:tcBorders>
          </w:tcPr>
          <w:p w14:paraId="4C88E824" w14:textId="458957ED" w:rsidR="00D8761E" w:rsidRPr="00BF44EB" w:rsidRDefault="00897F8B" w:rsidP="00D8761E">
            <w:pPr>
              <w:ind w:firstLine="0"/>
              <w:rPr>
                <w:sz w:val="22"/>
                <w:lang w:val="en-US"/>
              </w:rPr>
            </w:pPr>
            <w:r w:rsidRPr="00BF44EB">
              <w:rPr>
                <w:sz w:val="22"/>
                <w:lang w:val="en-US"/>
              </w:rPr>
              <w:t>The ride</w:t>
            </w:r>
          </w:p>
        </w:tc>
      </w:tr>
      <w:tr w:rsidR="00D8761E" w:rsidRPr="003367BF" w14:paraId="221ECC4D" w14:textId="77777777" w:rsidTr="00CA7375">
        <w:tc>
          <w:tcPr>
            <w:tcW w:w="1976" w:type="dxa"/>
          </w:tcPr>
          <w:p w14:paraId="1E82EA1B" w14:textId="21D70F65" w:rsidR="00D8761E" w:rsidRPr="00BF44EB" w:rsidRDefault="00897F8B" w:rsidP="00D8761E">
            <w:pPr>
              <w:ind w:firstLine="0"/>
              <w:rPr>
                <w:sz w:val="22"/>
                <w:lang w:val="en-US"/>
              </w:rPr>
            </w:pPr>
            <w:r w:rsidRPr="00BF44EB">
              <w:rPr>
                <w:sz w:val="22"/>
                <w:lang w:val="en-US"/>
              </w:rPr>
              <w:t>Imprecise generalization</w:t>
            </w:r>
          </w:p>
        </w:tc>
        <w:tc>
          <w:tcPr>
            <w:tcW w:w="2478" w:type="dxa"/>
          </w:tcPr>
          <w:p w14:paraId="1F5BCF4C" w14:textId="61C26BCF" w:rsidR="00D8761E" w:rsidRPr="00BF44EB" w:rsidRDefault="00D8761E" w:rsidP="00D8761E">
            <w:pPr>
              <w:ind w:firstLine="0"/>
              <w:rPr>
                <w:sz w:val="22"/>
                <w:lang w:val="en-US"/>
              </w:rPr>
            </w:pPr>
            <w:r w:rsidRPr="00BF44EB">
              <w:rPr>
                <w:sz w:val="22"/>
                <w:lang w:val="en-US"/>
              </w:rPr>
              <w:t>S</w:t>
            </w:r>
            <w:r w:rsidRPr="00BF44EB">
              <w:rPr>
                <w:sz w:val="22"/>
                <w:vertAlign w:val="subscript"/>
                <w:lang w:val="en-US"/>
              </w:rPr>
              <w:t xml:space="preserve">21: </w:t>
            </w:r>
            <w:r w:rsidRPr="00BF44EB">
              <w:rPr>
                <w:sz w:val="22"/>
                <w:lang w:val="en-US"/>
              </w:rPr>
              <w:t xml:space="preserve">She spends 3 euros and 1 euro for the rides she </w:t>
            </w:r>
            <w:r w:rsidR="00C12D93" w:rsidRPr="00BF44EB">
              <w:rPr>
                <w:sz w:val="22"/>
                <w:lang w:val="en-US"/>
              </w:rPr>
              <w:t>goes on</w:t>
            </w:r>
            <w:r w:rsidRPr="00BF44EB">
              <w:rPr>
                <w:sz w:val="22"/>
                <w:lang w:val="en-US"/>
              </w:rPr>
              <w:t>.</w:t>
            </w:r>
          </w:p>
        </w:tc>
        <w:tc>
          <w:tcPr>
            <w:tcW w:w="1396" w:type="dxa"/>
          </w:tcPr>
          <w:p w14:paraId="202C6702" w14:textId="7CCA25D9" w:rsidR="00D8761E" w:rsidRPr="00BF44EB" w:rsidRDefault="00D8761E" w:rsidP="00D8761E">
            <w:pPr>
              <w:ind w:firstLine="0"/>
              <w:rPr>
                <w:sz w:val="22"/>
                <w:lang w:val="en-US"/>
              </w:rPr>
            </w:pPr>
            <w:r w:rsidRPr="00BF44EB">
              <w:rPr>
                <w:sz w:val="22"/>
                <w:lang w:val="en-US"/>
              </w:rPr>
              <w:t>Rides</w:t>
            </w:r>
          </w:p>
        </w:tc>
        <w:tc>
          <w:tcPr>
            <w:tcW w:w="1536" w:type="dxa"/>
          </w:tcPr>
          <w:p w14:paraId="62788DBE" w14:textId="77777777" w:rsidR="00D8761E" w:rsidRPr="00BF44EB" w:rsidRDefault="00D8761E" w:rsidP="00D8761E">
            <w:pPr>
              <w:ind w:firstLine="0"/>
              <w:rPr>
                <w:sz w:val="22"/>
                <w:lang w:val="en-US"/>
              </w:rPr>
            </w:pPr>
          </w:p>
        </w:tc>
        <w:tc>
          <w:tcPr>
            <w:tcW w:w="1678" w:type="dxa"/>
          </w:tcPr>
          <w:p w14:paraId="45E29FF1" w14:textId="44628D16" w:rsidR="00D8761E" w:rsidRPr="00BF44EB" w:rsidRDefault="00897F8B" w:rsidP="00D8761E">
            <w:pPr>
              <w:ind w:firstLine="0"/>
              <w:rPr>
                <w:sz w:val="22"/>
                <w:lang w:val="en-US"/>
              </w:rPr>
            </w:pPr>
            <w:r w:rsidRPr="00BF44EB">
              <w:rPr>
                <w:sz w:val="22"/>
                <w:lang w:val="en-US"/>
              </w:rPr>
              <w:t>The rides she wants to go on</w:t>
            </w:r>
          </w:p>
        </w:tc>
      </w:tr>
      <w:tr w:rsidR="00222714" w:rsidRPr="00BF44EB" w14:paraId="6B9CC43A" w14:textId="77777777" w:rsidTr="00CA7375">
        <w:tc>
          <w:tcPr>
            <w:tcW w:w="1976" w:type="dxa"/>
            <w:tcBorders>
              <w:bottom w:val="single" w:sz="4" w:space="0" w:color="auto"/>
            </w:tcBorders>
          </w:tcPr>
          <w:p w14:paraId="47E99542" w14:textId="478EB39D" w:rsidR="00222714" w:rsidRPr="00AA5F2B" w:rsidRDefault="00222714" w:rsidP="00047574">
            <w:pPr>
              <w:ind w:firstLine="0"/>
              <w:rPr>
                <w:sz w:val="22"/>
                <w:lang w:val="en-US"/>
              </w:rPr>
            </w:pPr>
            <w:r w:rsidRPr="00BF44EB">
              <w:rPr>
                <w:sz w:val="22"/>
                <w:lang w:val="en-US"/>
              </w:rPr>
              <w:t>E</w:t>
            </w:r>
            <w:r w:rsidR="00D8761E" w:rsidRPr="00BF44EB">
              <w:rPr>
                <w:sz w:val="22"/>
                <w:lang w:val="en-US"/>
              </w:rPr>
              <w:t>xample</w:t>
            </w:r>
          </w:p>
        </w:tc>
        <w:tc>
          <w:tcPr>
            <w:tcW w:w="2478" w:type="dxa"/>
            <w:tcBorders>
              <w:bottom w:val="single" w:sz="4" w:space="0" w:color="auto"/>
            </w:tcBorders>
          </w:tcPr>
          <w:p w14:paraId="670FE003" w14:textId="513DF2B1" w:rsidR="00222714" w:rsidRPr="00BF44EB" w:rsidRDefault="00222714" w:rsidP="00047574">
            <w:pPr>
              <w:ind w:firstLine="0"/>
              <w:rPr>
                <w:sz w:val="22"/>
                <w:lang w:val="en-US"/>
              </w:rPr>
            </w:pPr>
            <w:r w:rsidRPr="00EB106A">
              <w:rPr>
                <w:sz w:val="22"/>
                <w:lang w:val="en-US"/>
              </w:rPr>
              <w:t>S</w:t>
            </w:r>
            <w:r w:rsidRPr="00EB106A">
              <w:rPr>
                <w:sz w:val="22"/>
                <w:vertAlign w:val="subscript"/>
                <w:lang w:val="en-US"/>
              </w:rPr>
              <w:t xml:space="preserve">17: </w:t>
            </w:r>
            <w:r w:rsidR="00D8761E" w:rsidRPr="00EB106A">
              <w:rPr>
                <w:sz w:val="22"/>
                <w:lang w:val="en-US"/>
              </w:rPr>
              <w:t xml:space="preserve">Encarna gets on </w:t>
            </w:r>
            <w:r w:rsidR="00D8761E" w:rsidRPr="00BF44EB">
              <w:rPr>
                <w:sz w:val="22"/>
                <w:lang w:val="en-US"/>
              </w:rPr>
              <w:t>4 000 000 rides and spends 4 000 003.</w:t>
            </w:r>
          </w:p>
        </w:tc>
        <w:tc>
          <w:tcPr>
            <w:tcW w:w="1396" w:type="dxa"/>
            <w:tcBorders>
              <w:bottom w:val="single" w:sz="4" w:space="0" w:color="auto"/>
            </w:tcBorders>
          </w:tcPr>
          <w:p w14:paraId="5EC9C1DB" w14:textId="10FD7714" w:rsidR="00BF60AB" w:rsidRPr="00BF44EB" w:rsidRDefault="00BF60AB" w:rsidP="00047574">
            <w:pPr>
              <w:ind w:firstLine="0"/>
              <w:rPr>
                <w:sz w:val="22"/>
                <w:lang w:val="en-US"/>
              </w:rPr>
            </w:pPr>
            <w:r w:rsidRPr="00BF44EB">
              <w:rPr>
                <w:sz w:val="22"/>
                <w:lang w:val="en-US"/>
              </w:rPr>
              <w:t>Rides</w:t>
            </w:r>
          </w:p>
          <w:p w14:paraId="6711C787" w14:textId="3B58F55D" w:rsidR="00222714" w:rsidRPr="00BF44EB" w:rsidRDefault="00D8761E" w:rsidP="00047574">
            <w:pPr>
              <w:ind w:firstLine="0"/>
              <w:rPr>
                <w:sz w:val="22"/>
                <w:lang w:val="en-US"/>
              </w:rPr>
            </w:pPr>
            <w:r w:rsidRPr="00BF44EB">
              <w:rPr>
                <w:sz w:val="22"/>
                <w:lang w:val="en-US"/>
              </w:rPr>
              <w:t>Spending</w:t>
            </w:r>
          </w:p>
        </w:tc>
        <w:tc>
          <w:tcPr>
            <w:tcW w:w="1536" w:type="dxa"/>
            <w:tcBorders>
              <w:bottom w:val="single" w:sz="4" w:space="0" w:color="auto"/>
            </w:tcBorders>
          </w:tcPr>
          <w:p w14:paraId="30206A39" w14:textId="77777777" w:rsidR="00222714" w:rsidRPr="00BF44EB" w:rsidRDefault="00222714" w:rsidP="00047574">
            <w:pPr>
              <w:ind w:firstLine="0"/>
              <w:rPr>
                <w:sz w:val="22"/>
                <w:lang w:val="en-US"/>
              </w:rPr>
            </w:pPr>
          </w:p>
        </w:tc>
        <w:tc>
          <w:tcPr>
            <w:tcW w:w="1678" w:type="dxa"/>
            <w:tcBorders>
              <w:bottom w:val="single" w:sz="4" w:space="0" w:color="auto"/>
            </w:tcBorders>
          </w:tcPr>
          <w:p w14:paraId="6697E0ED" w14:textId="77777777" w:rsidR="00222714" w:rsidRPr="00BF44EB" w:rsidRDefault="00222714" w:rsidP="00047574">
            <w:pPr>
              <w:ind w:firstLine="0"/>
              <w:rPr>
                <w:sz w:val="22"/>
                <w:lang w:val="en-US"/>
              </w:rPr>
            </w:pPr>
          </w:p>
        </w:tc>
      </w:tr>
    </w:tbl>
    <w:p w14:paraId="51F7E4B1" w14:textId="77777777" w:rsidR="001B15E8" w:rsidRPr="00BF44EB" w:rsidRDefault="001B15E8" w:rsidP="007E54AA">
      <w:pPr>
        <w:rPr>
          <w:lang w:val="en-US"/>
        </w:rPr>
      </w:pPr>
    </w:p>
    <w:p w14:paraId="7028475C" w14:textId="3217A0CB" w:rsidR="007E54AA" w:rsidRPr="00BF44EB" w:rsidRDefault="00C85092" w:rsidP="00C85092">
      <w:pPr>
        <w:rPr>
          <w:lang w:val="en-US"/>
        </w:rPr>
      </w:pPr>
      <w:r w:rsidRPr="00BF44EB">
        <w:rPr>
          <w:lang w:val="en-US"/>
        </w:rPr>
        <w:t xml:space="preserve">In the discussion the students suggested particular cases they deemed might be hidden </w:t>
      </w:r>
      <w:r w:rsidR="002A311F" w:rsidRPr="00BF44EB">
        <w:rPr>
          <w:lang w:val="en-US"/>
        </w:rPr>
        <w:t xml:space="preserve">underneath </w:t>
      </w:r>
      <w:r w:rsidRPr="00BF44EB">
        <w:rPr>
          <w:lang w:val="en-US"/>
        </w:rPr>
        <w:t xml:space="preserve">the </w:t>
      </w:r>
      <w:r w:rsidR="002A311F" w:rsidRPr="00BF44EB">
        <w:rPr>
          <w:lang w:val="en-US"/>
        </w:rPr>
        <w:t>illustratio</w:t>
      </w:r>
      <w:r w:rsidR="00B95E18">
        <w:rPr>
          <w:lang w:val="en-US"/>
        </w:rPr>
        <w:t>n</w:t>
      </w:r>
      <w:r w:rsidRPr="00BF44EB">
        <w:rPr>
          <w:lang w:val="en-US"/>
        </w:rPr>
        <w:t>.</w:t>
      </w:r>
      <w:r w:rsidR="007E54AA" w:rsidRPr="00BF44EB">
        <w:rPr>
          <w:lang w:val="en-US"/>
        </w:rPr>
        <w:t xml:space="preserve"> </w:t>
      </w:r>
      <w:r w:rsidRPr="00BF44EB">
        <w:rPr>
          <w:lang w:val="en-US"/>
        </w:rPr>
        <w:t>Only S</w:t>
      </w:r>
      <w:r w:rsidRPr="00BF44EB">
        <w:rPr>
          <w:vertAlign w:val="subscript"/>
          <w:lang w:val="en-US"/>
        </w:rPr>
        <w:t>21</w:t>
      </w:r>
      <w:r w:rsidRPr="00BF44EB">
        <w:rPr>
          <w:lang w:val="en-US"/>
        </w:rPr>
        <w:t xml:space="preserve"> didn</w:t>
      </w:r>
      <w:r w:rsidR="002A311F" w:rsidRPr="00BF44EB">
        <w:rPr>
          <w:lang w:val="en-US"/>
        </w:rPr>
        <w:t>’</w:t>
      </w:r>
      <w:r w:rsidRPr="00BF44EB">
        <w:rPr>
          <w:lang w:val="en-US"/>
        </w:rPr>
        <w:t>t agree with his classmates, contending:</w:t>
      </w:r>
      <w:r w:rsidR="007E54AA" w:rsidRPr="00BF44EB">
        <w:rPr>
          <w:lang w:val="en-US"/>
        </w:rPr>
        <w:t xml:space="preserve"> </w:t>
      </w:r>
      <w:r w:rsidRPr="00BF44EB">
        <w:rPr>
          <w:lang w:val="en-US"/>
        </w:rPr>
        <w:t>“I used the same answer as before, that she spen</w:t>
      </w:r>
      <w:r w:rsidR="002A311F" w:rsidRPr="00BF44EB">
        <w:rPr>
          <w:lang w:val="en-US"/>
        </w:rPr>
        <w:t>t</w:t>
      </w:r>
      <w:r w:rsidRPr="00BF44EB">
        <w:rPr>
          <w:lang w:val="en-US"/>
        </w:rPr>
        <w:t xml:space="preserve"> three euros plus what</w:t>
      </w:r>
      <w:r w:rsidR="006D3040" w:rsidRPr="00BF44EB">
        <w:rPr>
          <w:lang w:val="en-US"/>
        </w:rPr>
        <w:t>ever</w:t>
      </w:r>
      <w:r w:rsidRPr="00BF44EB">
        <w:rPr>
          <w:lang w:val="en-US"/>
        </w:rPr>
        <w:t xml:space="preserve"> she spen</w:t>
      </w:r>
      <w:r w:rsidR="002A311F" w:rsidRPr="00BF44EB">
        <w:rPr>
          <w:lang w:val="en-US"/>
        </w:rPr>
        <w:t>t</w:t>
      </w:r>
      <w:r w:rsidRPr="00BF44EB">
        <w:rPr>
          <w:lang w:val="en-US"/>
        </w:rPr>
        <w:t xml:space="preserve"> for the rides.</w:t>
      </w:r>
      <w:r w:rsidR="007E54AA" w:rsidRPr="00BF44EB">
        <w:rPr>
          <w:lang w:val="en-US"/>
        </w:rPr>
        <w:t xml:space="preserve"> </w:t>
      </w:r>
      <w:r w:rsidRPr="00BF44EB">
        <w:rPr>
          <w:lang w:val="en-US"/>
        </w:rPr>
        <w:t xml:space="preserve">I wasn’t thinking </w:t>
      </w:r>
      <w:r w:rsidR="002A311F" w:rsidRPr="00BF44EB">
        <w:rPr>
          <w:lang w:val="en-US"/>
        </w:rPr>
        <w:t xml:space="preserve">about </w:t>
      </w:r>
      <w:r w:rsidRPr="00BF44EB">
        <w:rPr>
          <w:lang w:val="en-US"/>
        </w:rPr>
        <w:t>any number.</w:t>
      </w:r>
      <w:r w:rsidR="007E54AA" w:rsidRPr="00BF44EB">
        <w:rPr>
          <w:lang w:val="en-US"/>
        </w:rPr>
        <w:t xml:space="preserve"> </w:t>
      </w:r>
      <w:r w:rsidRPr="00BF44EB">
        <w:rPr>
          <w:lang w:val="en-US"/>
        </w:rPr>
        <w:t xml:space="preserve">I erased it and </w:t>
      </w:r>
      <w:r w:rsidR="002A311F" w:rsidRPr="00BF44EB">
        <w:rPr>
          <w:lang w:val="en-US"/>
        </w:rPr>
        <w:t>got nothing</w:t>
      </w:r>
      <w:r w:rsidRPr="00BF44EB">
        <w:rPr>
          <w:lang w:val="en-US"/>
        </w:rPr>
        <w:t>.”</w:t>
      </w:r>
      <w:r w:rsidR="007E54AA" w:rsidRPr="00BF44EB">
        <w:rPr>
          <w:lang w:val="en-US"/>
        </w:rPr>
        <w:t xml:space="preserve"> </w:t>
      </w:r>
      <w:r w:rsidRPr="00BF44EB">
        <w:rPr>
          <w:lang w:val="en-US"/>
        </w:rPr>
        <w:t xml:space="preserve">His reply attests to a reference to </w:t>
      </w:r>
      <w:r w:rsidR="002A311F" w:rsidRPr="00BF44EB">
        <w:rPr>
          <w:lang w:val="en-US"/>
        </w:rPr>
        <w:t>variables</w:t>
      </w:r>
      <w:r w:rsidRPr="00BF44EB">
        <w:rPr>
          <w:lang w:val="en-US"/>
        </w:rPr>
        <w:t>, when he claimed not to have been thinking about any given number, but his generalization was imprecise for he failed to mention how he operated.</w:t>
      </w:r>
      <w:r w:rsidR="004E2593" w:rsidRPr="00BF44EB">
        <w:rPr>
          <w:lang w:val="en-US"/>
        </w:rPr>
        <w:t xml:space="preserve"> </w:t>
      </w:r>
    </w:p>
    <w:p w14:paraId="6B9D497D" w14:textId="25639684" w:rsidR="00F51575" w:rsidRPr="00BF44EB" w:rsidRDefault="00EC4B42" w:rsidP="003E294A">
      <w:pPr>
        <w:pStyle w:val="Ttulo2"/>
        <w:rPr>
          <w:lang w:val="en-US"/>
        </w:rPr>
      </w:pPr>
      <w:r>
        <w:rPr>
          <w:lang w:val="en-US"/>
        </w:rPr>
        <w:t>4</w:t>
      </w:r>
      <w:r w:rsidR="003E294A" w:rsidRPr="00BF44EB">
        <w:rPr>
          <w:lang w:val="en-US"/>
        </w:rPr>
        <w:t>.4. General case represented with letters</w:t>
      </w:r>
    </w:p>
    <w:p w14:paraId="51157009" w14:textId="13D01A09" w:rsidR="00217679" w:rsidRPr="00BF44EB" w:rsidRDefault="005F4C9C" w:rsidP="003E294A">
      <w:pPr>
        <w:rPr>
          <w:lang w:val="en-US"/>
        </w:rPr>
      </w:pPr>
      <w:r w:rsidRPr="005F4C9C">
        <w:rPr>
          <w:lang w:val="en-US"/>
        </w:rPr>
        <w:t>Questions involving letters were the ones that</w:t>
      </w:r>
      <w:r>
        <w:rPr>
          <w:lang w:val="en-US"/>
        </w:rPr>
        <w:t xml:space="preserve"> </w:t>
      </w:r>
      <w:r w:rsidR="003E294A" w:rsidRPr="00BF44EB">
        <w:rPr>
          <w:lang w:val="en-US"/>
        </w:rPr>
        <w:t>students found most difficult</w:t>
      </w:r>
      <w:r w:rsidR="003046D5" w:rsidRPr="00BF44EB">
        <w:rPr>
          <w:lang w:val="en-US"/>
        </w:rPr>
        <w:t xml:space="preserve"> to interpret</w:t>
      </w:r>
      <w:r w:rsidR="003E294A" w:rsidRPr="00BF44EB">
        <w:rPr>
          <w:lang w:val="en-US"/>
        </w:rPr>
        <w:t>.</w:t>
      </w:r>
      <w:r w:rsidR="00217679" w:rsidRPr="00BF44EB">
        <w:rPr>
          <w:lang w:val="en-US"/>
        </w:rPr>
        <w:t xml:space="preserve"> </w:t>
      </w:r>
      <w:r w:rsidR="003E294A" w:rsidRPr="00BF44EB">
        <w:rPr>
          <w:lang w:val="en-US"/>
        </w:rPr>
        <w:t>In their written replies to WP1 two students (S</w:t>
      </w:r>
      <w:r w:rsidR="003E294A" w:rsidRPr="00BF44EB">
        <w:rPr>
          <w:vertAlign w:val="subscript"/>
          <w:lang w:val="en-US"/>
        </w:rPr>
        <w:t xml:space="preserve">12 </w:t>
      </w:r>
      <w:r w:rsidR="003E294A" w:rsidRPr="00BF44EB">
        <w:rPr>
          <w:lang w:val="en-US"/>
        </w:rPr>
        <w:t>and S</w:t>
      </w:r>
      <w:r w:rsidR="003E294A" w:rsidRPr="00BF44EB">
        <w:rPr>
          <w:vertAlign w:val="subscript"/>
          <w:lang w:val="en-US"/>
        </w:rPr>
        <w:t>13</w:t>
      </w:r>
      <w:r w:rsidR="003E294A" w:rsidRPr="00BF44EB">
        <w:rPr>
          <w:lang w:val="en-US"/>
        </w:rPr>
        <w:t xml:space="preserve">) reasoned their answers with examples in which letters were associated with their position in the alphabet: the letter “A” for the number “1”, </w:t>
      </w:r>
      <w:r w:rsidR="003E294A" w:rsidRPr="003A13BA">
        <w:rPr>
          <w:lang w:val="en-US"/>
        </w:rPr>
        <w:t>for instance.</w:t>
      </w:r>
      <w:r w:rsidR="00217679" w:rsidRPr="003A13BA">
        <w:rPr>
          <w:lang w:val="en-US"/>
        </w:rPr>
        <w:t xml:space="preserve"> </w:t>
      </w:r>
      <w:r w:rsidR="003E294A" w:rsidRPr="003A13BA">
        <w:rPr>
          <w:lang w:val="en-US"/>
        </w:rPr>
        <w:t>In the interviews on that WP, S</w:t>
      </w:r>
      <w:r w:rsidR="003E294A" w:rsidRPr="003A13BA">
        <w:rPr>
          <w:vertAlign w:val="subscript"/>
          <w:lang w:val="en-US"/>
        </w:rPr>
        <w:t>16</w:t>
      </w:r>
      <w:r w:rsidR="003E294A" w:rsidRPr="00BF44EB">
        <w:rPr>
          <w:lang w:val="en-US"/>
        </w:rPr>
        <w:t xml:space="preserve"> also referred to the alphabet but without associatin</w:t>
      </w:r>
      <w:r w:rsidR="002A311F" w:rsidRPr="00BF44EB">
        <w:rPr>
          <w:lang w:val="en-US"/>
        </w:rPr>
        <w:t>g</w:t>
      </w:r>
      <w:r w:rsidR="003E294A" w:rsidRPr="00BF44EB">
        <w:rPr>
          <w:lang w:val="en-US"/>
        </w:rPr>
        <w:t xml:space="preserve"> letters with specific values.</w:t>
      </w:r>
      <w:r w:rsidR="00217679" w:rsidRPr="00BF44EB">
        <w:rPr>
          <w:lang w:val="en-US"/>
        </w:rPr>
        <w:t xml:space="preserve"> </w:t>
      </w:r>
      <w:r w:rsidR="003E294A" w:rsidRPr="00BF44EB">
        <w:rPr>
          <w:lang w:val="en-US"/>
        </w:rPr>
        <w:t xml:space="preserve">As he failed to identify the relationship 2x+1 on his </w:t>
      </w:r>
      <w:r w:rsidR="00BF60AB" w:rsidRPr="00BF44EB">
        <w:rPr>
          <w:lang w:val="en-US"/>
        </w:rPr>
        <w:t>questionnaire</w:t>
      </w:r>
      <w:r w:rsidR="003E294A" w:rsidRPr="00BF44EB">
        <w:rPr>
          <w:lang w:val="en-US"/>
        </w:rPr>
        <w:t xml:space="preserve">, in the interview the problem was </w:t>
      </w:r>
      <w:r w:rsidR="00197897" w:rsidRPr="00BF44EB">
        <w:rPr>
          <w:lang w:val="en-US"/>
        </w:rPr>
        <w:t>adapted,</w:t>
      </w:r>
      <w:r w:rsidR="003E294A" w:rsidRPr="00BF44EB">
        <w:rPr>
          <w:lang w:val="en-US"/>
        </w:rPr>
        <w:t xml:space="preserve"> and the function changed to 2x.</w:t>
      </w:r>
      <w:r w:rsidR="004E2593" w:rsidRPr="00BF44EB">
        <w:rPr>
          <w:lang w:val="en-US"/>
        </w:rPr>
        <w:t xml:space="preserve"> </w:t>
      </w:r>
      <w:r w:rsidR="003E294A" w:rsidRPr="00BF44EB">
        <w:rPr>
          <w:lang w:val="en-US"/>
        </w:rPr>
        <w:t xml:space="preserve">He </w:t>
      </w:r>
      <w:r w:rsidR="003E294A" w:rsidRPr="00BF44EB">
        <w:rPr>
          <w:lang w:val="en-US"/>
        </w:rPr>
        <w:lastRenderedPageBreak/>
        <w:t>applied the function to all the particular cases and attempted to express it using letters, as observed in line 6 of the transcript below.</w:t>
      </w:r>
      <w:r w:rsidR="00217679" w:rsidRPr="00BF44EB">
        <w:rPr>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577"/>
        <w:gridCol w:w="7632"/>
      </w:tblGrid>
      <w:tr w:rsidR="00217679" w:rsidRPr="003367BF" w14:paraId="15CAF94E" w14:textId="77777777" w:rsidTr="00047574">
        <w:tc>
          <w:tcPr>
            <w:tcW w:w="845" w:type="dxa"/>
          </w:tcPr>
          <w:p w14:paraId="3E77DC84" w14:textId="77777777" w:rsidR="00217679" w:rsidRPr="00BF44EB" w:rsidRDefault="00217679" w:rsidP="00217679">
            <w:pPr>
              <w:pStyle w:val="Prrafodelista"/>
              <w:numPr>
                <w:ilvl w:val="0"/>
                <w:numId w:val="20"/>
              </w:numPr>
              <w:rPr>
                <w:sz w:val="22"/>
                <w:lang w:val="en-US"/>
              </w:rPr>
            </w:pPr>
          </w:p>
        </w:tc>
        <w:tc>
          <w:tcPr>
            <w:tcW w:w="577" w:type="dxa"/>
          </w:tcPr>
          <w:p w14:paraId="1753863A" w14:textId="77777777" w:rsidR="00217679" w:rsidRPr="00BF44EB" w:rsidRDefault="00217679" w:rsidP="00047574">
            <w:pPr>
              <w:ind w:firstLine="0"/>
              <w:rPr>
                <w:sz w:val="22"/>
                <w:lang w:val="en-US"/>
              </w:rPr>
            </w:pPr>
            <w:r w:rsidRPr="00BF44EB">
              <w:rPr>
                <w:sz w:val="22"/>
                <w:lang w:val="en-US"/>
              </w:rPr>
              <w:t>I:</w:t>
            </w:r>
          </w:p>
        </w:tc>
        <w:tc>
          <w:tcPr>
            <w:tcW w:w="7632" w:type="dxa"/>
          </w:tcPr>
          <w:p w14:paraId="7A51237A" w14:textId="40FEAE1B" w:rsidR="00217679" w:rsidRPr="00BF44EB" w:rsidRDefault="003E294A" w:rsidP="00047574">
            <w:pPr>
              <w:ind w:firstLine="0"/>
              <w:rPr>
                <w:sz w:val="22"/>
                <w:lang w:val="en-US"/>
              </w:rPr>
            </w:pPr>
            <w:r w:rsidRPr="00BF44EB">
              <w:rPr>
                <w:sz w:val="22"/>
                <w:lang w:val="en-US"/>
              </w:rPr>
              <w:t xml:space="preserve">Explain what you mean. If H </w:t>
            </w:r>
            <w:r w:rsidR="002A311F" w:rsidRPr="00BF44EB">
              <w:rPr>
                <w:sz w:val="22"/>
                <w:lang w:val="en-US"/>
              </w:rPr>
              <w:t>go</w:t>
            </w:r>
            <w:r w:rsidR="003046D5" w:rsidRPr="00BF44EB">
              <w:rPr>
                <w:sz w:val="22"/>
                <w:lang w:val="en-US"/>
              </w:rPr>
              <w:t>es</w:t>
            </w:r>
            <w:r w:rsidR="002A311F" w:rsidRPr="00BF44EB">
              <w:rPr>
                <w:sz w:val="22"/>
                <w:lang w:val="en-US"/>
              </w:rPr>
              <w:t xml:space="preserve"> in</w:t>
            </w:r>
            <w:r w:rsidRPr="00BF44EB">
              <w:rPr>
                <w:sz w:val="22"/>
                <w:lang w:val="en-US"/>
              </w:rPr>
              <w:t xml:space="preserve">, </w:t>
            </w:r>
            <w:r w:rsidR="003046D5" w:rsidRPr="00BF44EB">
              <w:rPr>
                <w:sz w:val="22"/>
                <w:lang w:val="en-US"/>
              </w:rPr>
              <w:t xml:space="preserve">what </w:t>
            </w:r>
            <w:r w:rsidR="002A311F" w:rsidRPr="00BF44EB">
              <w:rPr>
                <w:sz w:val="22"/>
                <w:lang w:val="en-US"/>
              </w:rPr>
              <w:t>will come out</w:t>
            </w:r>
            <w:r w:rsidRPr="00BF44EB">
              <w:rPr>
                <w:sz w:val="22"/>
                <w:lang w:val="en-US"/>
              </w:rPr>
              <w:t>?</w:t>
            </w:r>
          </w:p>
        </w:tc>
      </w:tr>
      <w:tr w:rsidR="00217679" w:rsidRPr="003367BF" w14:paraId="35780178" w14:textId="77777777" w:rsidTr="00047574">
        <w:tc>
          <w:tcPr>
            <w:tcW w:w="845" w:type="dxa"/>
          </w:tcPr>
          <w:p w14:paraId="26CAF416" w14:textId="77777777" w:rsidR="00217679" w:rsidRPr="00BF44EB" w:rsidRDefault="00217679" w:rsidP="00217679">
            <w:pPr>
              <w:pStyle w:val="Prrafodelista"/>
              <w:numPr>
                <w:ilvl w:val="0"/>
                <w:numId w:val="20"/>
              </w:numPr>
              <w:rPr>
                <w:sz w:val="22"/>
                <w:lang w:val="en-US"/>
              </w:rPr>
            </w:pPr>
          </w:p>
        </w:tc>
        <w:tc>
          <w:tcPr>
            <w:tcW w:w="577" w:type="dxa"/>
          </w:tcPr>
          <w:p w14:paraId="5302C629" w14:textId="77777777" w:rsidR="00217679" w:rsidRPr="00EB106A" w:rsidRDefault="00217679" w:rsidP="00047574">
            <w:pPr>
              <w:ind w:firstLine="0"/>
              <w:rPr>
                <w:sz w:val="22"/>
                <w:lang w:val="en-US"/>
              </w:rPr>
            </w:pPr>
            <w:r w:rsidRPr="00EB106A">
              <w:rPr>
                <w:sz w:val="22"/>
                <w:lang w:val="en-US"/>
              </w:rPr>
              <w:t>S</w:t>
            </w:r>
            <w:r w:rsidRPr="00EB106A">
              <w:rPr>
                <w:sz w:val="22"/>
                <w:vertAlign w:val="subscript"/>
                <w:lang w:val="en-US"/>
              </w:rPr>
              <w:t>16</w:t>
            </w:r>
            <w:r w:rsidRPr="00EB106A">
              <w:rPr>
                <w:sz w:val="22"/>
                <w:lang w:val="en-US"/>
              </w:rPr>
              <w:t>:</w:t>
            </w:r>
          </w:p>
        </w:tc>
        <w:tc>
          <w:tcPr>
            <w:tcW w:w="7632" w:type="dxa"/>
          </w:tcPr>
          <w:p w14:paraId="2C78E864" w14:textId="55655917" w:rsidR="00217679" w:rsidRPr="00BF44EB" w:rsidRDefault="003E294A" w:rsidP="00047574">
            <w:pPr>
              <w:ind w:firstLine="0"/>
              <w:rPr>
                <w:sz w:val="22"/>
                <w:lang w:val="en-US"/>
              </w:rPr>
            </w:pPr>
            <w:r w:rsidRPr="00BF44EB">
              <w:rPr>
                <w:sz w:val="22"/>
                <w:lang w:val="en-US"/>
              </w:rPr>
              <w:t>Wait… A, B, C, D, E, F, G H…well, I.</w:t>
            </w:r>
          </w:p>
        </w:tc>
      </w:tr>
      <w:tr w:rsidR="00217679" w:rsidRPr="00BF44EB" w14:paraId="13C6067B" w14:textId="77777777" w:rsidTr="00047574">
        <w:tc>
          <w:tcPr>
            <w:tcW w:w="845" w:type="dxa"/>
          </w:tcPr>
          <w:p w14:paraId="57DD3AD3" w14:textId="77777777" w:rsidR="00217679" w:rsidRPr="00BF44EB" w:rsidRDefault="00217679" w:rsidP="00217679">
            <w:pPr>
              <w:pStyle w:val="Prrafodelista"/>
              <w:numPr>
                <w:ilvl w:val="0"/>
                <w:numId w:val="20"/>
              </w:numPr>
              <w:rPr>
                <w:sz w:val="22"/>
                <w:lang w:val="en-US"/>
              </w:rPr>
            </w:pPr>
          </w:p>
        </w:tc>
        <w:tc>
          <w:tcPr>
            <w:tcW w:w="577" w:type="dxa"/>
          </w:tcPr>
          <w:p w14:paraId="5D268F83" w14:textId="77777777" w:rsidR="00217679" w:rsidRPr="00EB106A" w:rsidRDefault="00217679" w:rsidP="00047574">
            <w:pPr>
              <w:ind w:firstLine="0"/>
              <w:rPr>
                <w:sz w:val="22"/>
                <w:lang w:val="en-US"/>
              </w:rPr>
            </w:pPr>
            <w:r w:rsidRPr="00EB106A">
              <w:rPr>
                <w:sz w:val="22"/>
                <w:lang w:val="en-US"/>
              </w:rPr>
              <w:t>I:</w:t>
            </w:r>
          </w:p>
        </w:tc>
        <w:tc>
          <w:tcPr>
            <w:tcW w:w="7632" w:type="dxa"/>
          </w:tcPr>
          <w:p w14:paraId="2B5C6CC8" w14:textId="643EB9A8" w:rsidR="00217679" w:rsidRPr="00BF44EB" w:rsidRDefault="003E294A" w:rsidP="00047574">
            <w:pPr>
              <w:ind w:firstLine="0"/>
              <w:rPr>
                <w:sz w:val="22"/>
                <w:lang w:val="en-US"/>
              </w:rPr>
            </w:pPr>
            <w:r w:rsidRPr="00BF44EB">
              <w:rPr>
                <w:sz w:val="22"/>
                <w:lang w:val="en-US"/>
              </w:rPr>
              <w:t>Why I?</w:t>
            </w:r>
          </w:p>
        </w:tc>
      </w:tr>
      <w:tr w:rsidR="00217679" w:rsidRPr="00BF44EB" w14:paraId="270138E7" w14:textId="77777777" w:rsidTr="00047574">
        <w:tc>
          <w:tcPr>
            <w:tcW w:w="845" w:type="dxa"/>
          </w:tcPr>
          <w:p w14:paraId="2EF35DA6" w14:textId="77777777" w:rsidR="00217679" w:rsidRPr="00BF44EB" w:rsidRDefault="00217679" w:rsidP="00217679">
            <w:pPr>
              <w:pStyle w:val="Prrafodelista"/>
              <w:numPr>
                <w:ilvl w:val="0"/>
                <w:numId w:val="20"/>
              </w:numPr>
              <w:rPr>
                <w:sz w:val="22"/>
                <w:lang w:val="en-US"/>
              </w:rPr>
            </w:pPr>
          </w:p>
        </w:tc>
        <w:tc>
          <w:tcPr>
            <w:tcW w:w="577" w:type="dxa"/>
          </w:tcPr>
          <w:p w14:paraId="495C6F4A" w14:textId="77777777" w:rsidR="00217679" w:rsidRPr="00BF44EB" w:rsidRDefault="00217679" w:rsidP="00047574">
            <w:pPr>
              <w:ind w:firstLine="0"/>
              <w:rPr>
                <w:sz w:val="22"/>
                <w:lang w:val="en-US"/>
              </w:rPr>
            </w:pPr>
            <w:r w:rsidRPr="00BF44EB">
              <w:rPr>
                <w:sz w:val="22"/>
                <w:lang w:val="en-US"/>
              </w:rPr>
              <w:t>S</w:t>
            </w:r>
            <w:r w:rsidRPr="00BF44EB">
              <w:rPr>
                <w:sz w:val="22"/>
                <w:vertAlign w:val="subscript"/>
                <w:lang w:val="en-US"/>
              </w:rPr>
              <w:t>16</w:t>
            </w:r>
            <w:r w:rsidRPr="00BF44EB">
              <w:rPr>
                <w:sz w:val="22"/>
                <w:lang w:val="en-US"/>
              </w:rPr>
              <w:t>:</w:t>
            </w:r>
          </w:p>
        </w:tc>
        <w:tc>
          <w:tcPr>
            <w:tcW w:w="7632" w:type="dxa"/>
          </w:tcPr>
          <w:p w14:paraId="7A263662" w14:textId="1F6441D8" w:rsidR="00217679" w:rsidRPr="00BF44EB" w:rsidRDefault="003E294A" w:rsidP="00047574">
            <w:pPr>
              <w:ind w:firstLine="0"/>
              <w:rPr>
                <w:sz w:val="22"/>
                <w:lang w:val="en-US"/>
              </w:rPr>
            </w:pPr>
            <w:r w:rsidRPr="00BF44EB">
              <w:rPr>
                <w:sz w:val="22"/>
                <w:lang w:val="en-US"/>
              </w:rPr>
              <w:t>Because it’s the alphabet.</w:t>
            </w:r>
          </w:p>
        </w:tc>
      </w:tr>
      <w:tr w:rsidR="00217679" w:rsidRPr="003367BF" w14:paraId="362DBDAC" w14:textId="77777777" w:rsidTr="00047574">
        <w:tc>
          <w:tcPr>
            <w:tcW w:w="845" w:type="dxa"/>
          </w:tcPr>
          <w:p w14:paraId="74F0AD96" w14:textId="77777777" w:rsidR="00217679" w:rsidRPr="00BF44EB" w:rsidRDefault="00217679" w:rsidP="00217679">
            <w:pPr>
              <w:pStyle w:val="Prrafodelista"/>
              <w:numPr>
                <w:ilvl w:val="0"/>
                <w:numId w:val="20"/>
              </w:numPr>
              <w:rPr>
                <w:sz w:val="22"/>
                <w:lang w:val="en-US"/>
              </w:rPr>
            </w:pPr>
          </w:p>
        </w:tc>
        <w:tc>
          <w:tcPr>
            <w:tcW w:w="577" w:type="dxa"/>
          </w:tcPr>
          <w:p w14:paraId="5040521F" w14:textId="77777777" w:rsidR="00217679" w:rsidRPr="00BF44EB" w:rsidRDefault="00217679" w:rsidP="00047574">
            <w:pPr>
              <w:ind w:firstLine="0"/>
              <w:rPr>
                <w:sz w:val="22"/>
                <w:lang w:val="en-US"/>
              </w:rPr>
            </w:pPr>
            <w:r w:rsidRPr="00BF44EB">
              <w:rPr>
                <w:sz w:val="22"/>
                <w:lang w:val="en-US"/>
              </w:rPr>
              <w:t>I:</w:t>
            </w:r>
          </w:p>
        </w:tc>
        <w:tc>
          <w:tcPr>
            <w:tcW w:w="7632" w:type="dxa"/>
          </w:tcPr>
          <w:p w14:paraId="4E9B4833" w14:textId="3BD24857" w:rsidR="00217679" w:rsidRPr="00BF44EB" w:rsidRDefault="003E294A" w:rsidP="00047574">
            <w:pPr>
              <w:ind w:firstLine="0"/>
              <w:rPr>
                <w:sz w:val="22"/>
                <w:lang w:val="en-US"/>
              </w:rPr>
            </w:pPr>
            <w:r w:rsidRPr="00BF44EB">
              <w:rPr>
                <w:sz w:val="22"/>
                <w:lang w:val="en-US"/>
              </w:rPr>
              <w:t xml:space="preserve">But why </w:t>
            </w:r>
            <w:r w:rsidR="002A311F" w:rsidRPr="00BF44EB">
              <w:rPr>
                <w:sz w:val="22"/>
                <w:lang w:val="en-US"/>
              </w:rPr>
              <w:t xml:space="preserve">not </w:t>
            </w:r>
            <w:r w:rsidRPr="00BF44EB">
              <w:rPr>
                <w:sz w:val="22"/>
                <w:lang w:val="en-US"/>
              </w:rPr>
              <w:t>T instead of I?</w:t>
            </w:r>
          </w:p>
        </w:tc>
      </w:tr>
      <w:tr w:rsidR="00217679" w:rsidRPr="003367BF" w14:paraId="11AE9734" w14:textId="77777777" w:rsidTr="00047574">
        <w:tc>
          <w:tcPr>
            <w:tcW w:w="845" w:type="dxa"/>
          </w:tcPr>
          <w:p w14:paraId="13D22D9A" w14:textId="77777777" w:rsidR="00217679" w:rsidRPr="00BF44EB" w:rsidRDefault="00217679" w:rsidP="00217679">
            <w:pPr>
              <w:pStyle w:val="Prrafodelista"/>
              <w:numPr>
                <w:ilvl w:val="0"/>
                <w:numId w:val="20"/>
              </w:numPr>
              <w:rPr>
                <w:sz w:val="22"/>
                <w:lang w:val="en-US"/>
              </w:rPr>
            </w:pPr>
          </w:p>
        </w:tc>
        <w:tc>
          <w:tcPr>
            <w:tcW w:w="577" w:type="dxa"/>
          </w:tcPr>
          <w:p w14:paraId="012C36AE" w14:textId="77777777" w:rsidR="00217679" w:rsidRPr="00EB106A" w:rsidRDefault="00217679" w:rsidP="00047574">
            <w:pPr>
              <w:ind w:firstLine="0"/>
              <w:rPr>
                <w:sz w:val="22"/>
                <w:lang w:val="en-US"/>
              </w:rPr>
            </w:pPr>
            <w:r w:rsidRPr="00EB106A">
              <w:rPr>
                <w:sz w:val="22"/>
                <w:lang w:val="en-US"/>
              </w:rPr>
              <w:t>S</w:t>
            </w:r>
            <w:r w:rsidRPr="00EB106A">
              <w:rPr>
                <w:sz w:val="22"/>
                <w:vertAlign w:val="subscript"/>
                <w:lang w:val="en-US"/>
              </w:rPr>
              <w:t>16</w:t>
            </w:r>
            <w:r w:rsidRPr="00EB106A">
              <w:rPr>
                <w:sz w:val="22"/>
                <w:lang w:val="en-US"/>
              </w:rPr>
              <w:t>:</w:t>
            </w:r>
          </w:p>
        </w:tc>
        <w:tc>
          <w:tcPr>
            <w:tcW w:w="7632" w:type="dxa"/>
          </w:tcPr>
          <w:p w14:paraId="183A5A80" w14:textId="0D2E126B" w:rsidR="00217679" w:rsidRPr="00BF44EB" w:rsidRDefault="003E294A" w:rsidP="00047574">
            <w:pPr>
              <w:ind w:firstLine="0"/>
              <w:rPr>
                <w:sz w:val="22"/>
                <w:lang w:val="en-US"/>
              </w:rPr>
            </w:pPr>
            <w:r w:rsidRPr="00BF44EB">
              <w:rPr>
                <w:sz w:val="22"/>
                <w:lang w:val="en-US"/>
              </w:rPr>
              <w:t>Because then it doesn’t work. You can’t add so many more numbers. It’s l</w:t>
            </w:r>
            <w:r w:rsidR="002A311F" w:rsidRPr="00BF44EB">
              <w:rPr>
                <w:sz w:val="22"/>
                <w:lang w:val="en-US"/>
              </w:rPr>
              <w:t>i</w:t>
            </w:r>
            <w:r w:rsidRPr="00BF44EB">
              <w:rPr>
                <w:sz w:val="22"/>
                <w:lang w:val="en-US"/>
              </w:rPr>
              <w:t>ke here if with six you get twelve, then H plus H, is I.</w:t>
            </w:r>
          </w:p>
        </w:tc>
      </w:tr>
      <w:tr w:rsidR="00217679" w:rsidRPr="00BF44EB" w14:paraId="10EC67CE" w14:textId="77777777" w:rsidTr="00047574">
        <w:tc>
          <w:tcPr>
            <w:tcW w:w="845" w:type="dxa"/>
          </w:tcPr>
          <w:p w14:paraId="71EB556E" w14:textId="77777777" w:rsidR="00217679" w:rsidRPr="00BF44EB" w:rsidRDefault="00217679" w:rsidP="00217679">
            <w:pPr>
              <w:pStyle w:val="Prrafodelista"/>
              <w:numPr>
                <w:ilvl w:val="0"/>
                <w:numId w:val="20"/>
              </w:numPr>
              <w:rPr>
                <w:sz w:val="22"/>
                <w:lang w:val="en-US"/>
              </w:rPr>
            </w:pPr>
          </w:p>
        </w:tc>
        <w:tc>
          <w:tcPr>
            <w:tcW w:w="577" w:type="dxa"/>
          </w:tcPr>
          <w:p w14:paraId="6C39539C" w14:textId="77777777" w:rsidR="00217679" w:rsidRPr="00EB106A" w:rsidRDefault="00217679" w:rsidP="00047574">
            <w:pPr>
              <w:ind w:firstLine="0"/>
              <w:rPr>
                <w:sz w:val="22"/>
                <w:lang w:val="en-US"/>
              </w:rPr>
            </w:pPr>
            <w:r w:rsidRPr="00EB106A">
              <w:rPr>
                <w:sz w:val="22"/>
                <w:lang w:val="en-US"/>
              </w:rPr>
              <w:t>I:</w:t>
            </w:r>
          </w:p>
        </w:tc>
        <w:tc>
          <w:tcPr>
            <w:tcW w:w="7632" w:type="dxa"/>
          </w:tcPr>
          <w:p w14:paraId="6E496674" w14:textId="4663E56F" w:rsidR="00217679" w:rsidRPr="00BF44EB" w:rsidRDefault="003E294A" w:rsidP="00047574">
            <w:pPr>
              <w:ind w:firstLine="0"/>
              <w:rPr>
                <w:sz w:val="22"/>
                <w:lang w:val="en-US"/>
              </w:rPr>
            </w:pPr>
            <w:r w:rsidRPr="00BF44EB">
              <w:rPr>
                <w:sz w:val="22"/>
                <w:lang w:val="en-US"/>
              </w:rPr>
              <w:t>And here?</w:t>
            </w:r>
          </w:p>
        </w:tc>
      </w:tr>
      <w:tr w:rsidR="00217679" w:rsidRPr="00BF44EB" w14:paraId="193BD6AE" w14:textId="77777777" w:rsidTr="00047574">
        <w:trPr>
          <w:trHeight w:val="278"/>
        </w:trPr>
        <w:tc>
          <w:tcPr>
            <w:tcW w:w="845" w:type="dxa"/>
          </w:tcPr>
          <w:p w14:paraId="58570075" w14:textId="77777777" w:rsidR="00217679" w:rsidRPr="00BF44EB" w:rsidRDefault="00217679" w:rsidP="00217679">
            <w:pPr>
              <w:pStyle w:val="Prrafodelista"/>
              <w:numPr>
                <w:ilvl w:val="0"/>
                <w:numId w:val="20"/>
              </w:numPr>
              <w:rPr>
                <w:sz w:val="22"/>
                <w:lang w:val="en-US"/>
              </w:rPr>
            </w:pPr>
          </w:p>
        </w:tc>
        <w:tc>
          <w:tcPr>
            <w:tcW w:w="577" w:type="dxa"/>
          </w:tcPr>
          <w:p w14:paraId="1CB9724E" w14:textId="77777777" w:rsidR="00217679" w:rsidRPr="00BF44EB" w:rsidRDefault="00217679" w:rsidP="00047574">
            <w:pPr>
              <w:ind w:firstLine="0"/>
              <w:rPr>
                <w:sz w:val="22"/>
                <w:lang w:val="en-US"/>
              </w:rPr>
            </w:pPr>
            <w:r w:rsidRPr="00BF44EB">
              <w:rPr>
                <w:sz w:val="22"/>
                <w:lang w:val="en-US"/>
              </w:rPr>
              <w:t>S</w:t>
            </w:r>
            <w:r w:rsidRPr="00BF44EB">
              <w:rPr>
                <w:sz w:val="22"/>
                <w:vertAlign w:val="subscript"/>
                <w:lang w:val="en-US"/>
              </w:rPr>
              <w:t>16</w:t>
            </w:r>
            <w:r w:rsidRPr="00BF44EB">
              <w:rPr>
                <w:sz w:val="22"/>
                <w:lang w:val="en-US"/>
              </w:rPr>
              <w:t>:</w:t>
            </w:r>
          </w:p>
        </w:tc>
        <w:tc>
          <w:tcPr>
            <w:tcW w:w="7632" w:type="dxa"/>
          </w:tcPr>
          <w:p w14:paraId="1162E019" w14:textId="316592F8" w:rsidR="00217679" w:rsidRPr="00BF44EB" w:rsidRDefault="003E294A" w:rsidP="00047574">
            <w:pPr>
              <w:pStyle w:val="SEIEMDIlogo"/>
              <w:ind w:left="0" w:firstLine="0"/>
              <w:rPr>
                <w:lang w:val="en-US"/>
              </w:rPr>
            </w:pPr>
            <w:r w:rsidRPr="00BF44EB">
              <w:rPr>
                <w:szCs w:val="22"/>
                <w:lang w:val="en-US"/>
              </w:rPr>
              <w:t xml:space="preserve"> </w:t>
            </w:r>
            <w:r w:rsidR="003046D5" w:rsidRPr="00BF44EB">
              <w:rPr>
                <w:szCs w:val="22"/>
                <w:lang w:val="en-US"/>
              </w:rPr>
              <w:t>A p</w:t>
            </w:r>
            <w:r w:rsidRPr="00BF44EB">
              <w:rPr>
                <w:szCs w:val="22"/>
                <w:lang w:val="en-US"/>
              </w:rPr>
              <w:t>lus A, B.</w:t>
            </w:r>
          </w:p>
        </w:tc>
      </w:tr>
      <w:tr w:rsidR="00217679" w:rsidRPr="003367BF" w14:paraId="39D103BD" w14:textId="77777777" w:rsidTr="00047574">
        <w:trPr>
          <w:trHeight w:val="278"/>
        </w:trPr>
        <w:tc>
          <w:tcPr>
            <w:tcW w:w="845" w:type="dxa"/>
          </w:tcPr>
          <w:p w14:paraId="27A7A283" w14:textId="77777777" w:rsidR="00217679" w:rsidRPr="00BF44EB" w:rsidRDefault="00217679" w:rsidP="00217679">
            <w:pPr>
              <w:pStyle w:val="Prrafodelista"/>
              <w:numPr>
                <w:ilvl w:val="0"/>
                <w:numId w:val="20"/>
              </w:numPr>
              <w:rPr>
                <w:sz w:val="22"/>
                <w:lang w:val="en-US"/>
              </w:rPr>
            </w:pPr>
          </w:p>
        </w:tc>
        <w:tc>
          <w:tcPr>
            <w:tcW w:w="577" w:type="dxa"/>
          </w:tcPr>
          <w:p w14:paraId="65123223" w14:textId="77777777" w:rsidR="00217679" w:rsidRPr="00BF44EB" w:rsidRDefault="00217679" w:rsidP="00047574">
            <w:pPr>
              <w:ind w:firstLine="0"/>
              <w:rPr>
                <w:sz w:val="22"/>
                <w:lang w:val="en-US"/>
              </w:rPr>
            </w:pPr>
            <w:r w:rsidRPr="00BF44EB">
              <w:rPr>
                <w:sz w:val="22"/>
                <w:lang w:val="en-US"/>
              </w:rPr>
              <w:t>I:</w:t>
            </w:r>
          </w:p>
        </w:tc>
        <w:tc>
          <w:tcPr>
            <w:tcW w:w="7632" w:type="dxa"/>
          </w:tcPr>
          <w:p w14:paraId="061A4B8D" w14:textId="0B7766DF" w:rsidR="00217679" w:rsidRPr="00BF44EB" w:rsidRDefault="003E294A" w:rsidP="00047574">
            <w:pPr>
              <w:pStyle w:val="SEIEMDIlogo"/>
              <w:ind w:left="0" w:firstLine="0"/>
              <w:rPr>
                <w:szCs w:val="22"/>
                <w:lang w:val="en-US"/>
              </w:rPr>
            </w:pPr>
            <w:r w:rsidRPr="00BF44EB">
              <w:rPr>
                <w:szCs w:val="22"/>
                <w:lang w:val="en-US"/>
              </w:rPr>
              <w:t xml:space="preserve">And what Z </w:t>
            </w:r>
            <w:r w:rsidR="003046D5" w:rsidRPr="00BF44EB">
              <w:rPr>
                <w:szCs w:val="22"/>
                <w:lang w:val="en-US"/>
              </w:rPr>
              <w:t xml:space="preserve">goes </w:t>
            </w:r>
            <w:r w:rsidRPr="00BF44EB">
              <w:rPr>
                <w:szCs w:val="22"/>
                <w:lang w:val="en-US"/>
              </w:rPr>
              <w:t>in?</w:t>
            </w:r>
          </w:p>
        </w:tc>
      </w:tr>
      <w:tr w:rsidR="00217679" w:rsidRPr="003367BF" w14:paraId="06FF373E" w14:textId="77777777" w:rsidTr="00047574">
        <w:trPr>
          <w:trHeight w:val="278"/>
        </w:trPr>
        <w:tc>
          <w:tcPr>
            <w:tcW w:w="845" w:type="dxa"/>
          </w:tcPr>
          <w:p w14:paraId="2289473F" w14:textId="77777777" w:rsidR="00217679" w:rsidRPr="00BF44EB" w:rsidRDefault="00217679" w:rsidP="00217679">
            <w:pPr>
              <w:pStyle w:val="Prrafodelista"/>
              <w:numPr>
                <w:ilvl w:val="0"/>
                <w:numId w:val="20"/>
              </w:numPr>
              <w:rPr>
                <w:sz w:val="22"/>
                <w:lang w:val="en-US"/>
              </w:rPr>
            </w:pPr>
          </w:p>
        </w:tc>
        <w:tc>
          <w:tcPr>
            <w:tcW w:w="577" w:type="dxa"/>
          </w:tcPr>
          <w:p w14:paraId="077F10B6" w14:textId="77777777" w:rsidR="00217679" w:rsidRPr="00EB106A" w:rsidRDefault="00217679" w:rsidP="00047574">
            <w:pPr>
              <w:ind w:firstLine="0"/>
              <w:rPr>
                <w:sz w:val="22"/>
                <w:lang w:val="en-US"/>
              </w:rPr>
            </w:pPr>
            <w:r w:rsidRPr="00EB106A">
              <w:rPr>
                <w:sz w:val="22"/>
                <w:lang w:val="en-US"/>
              </w:rPr>
              <w:t>S</w:t>
            </w:r>
            <w:r w:rsidRPr="00EB106A">
              <w:rPr>
                <w:sz w:val="22"/>
                <w:vertAlign w:val="subscript"/>
                <w:lang w:val="en-US"/>
              </w:rPr>
              <w:t>16</w:t>
            </w:r>
            <w:r w:rsidRPr="00EB106A">
              <w:rPr>
                <w:sz w:val="22"/>
                <w:lang w:val="en-US"/>
              </w:rPr>
              <w:t>:</w:t>
            </w:r>
          </w:p>
        </w:tc>
        <w:tc>
          <w:tcPr>
            <w:tcW w:w="7632" w:type="dxa"/>
          </w:tcPr>
          <w:p w14:paraId="30B0BAE9" w14:textId="6A6AB27A" w:rsidR="00217679" w:rsidRPr="00BF44EB" w:rsidRDefault="003E294A" w:rsidP="00047574">
            <w:pPr>
              <w:pStyle w:val="SEIEMDIlogo"/>
              <w:ind w:left="0" w:firstLine="0"/>
              <w:rPr>
                <w:szCs w:val="22"/>
                <w:lang w:val="en-US"/>
              </w:rPr>
            </w:pPr>
            <w:r w:rsidRPr="00BF44EB">
              <w:rPr>
                <w:szCs w:val="22"/>
                <w:lang w:val="en-US"/>
              </w:rPr>
              <w:t>A would come out, because that’s the end of the alphabet.</w:t>
            </w:r>
          </w:p>
        </w:tc>
      </w:tr>
      <w:tr w:rsidR="00217679" w:rsidRPr="003367BF" w14:paraId="7416FD0F" w14:textId="77777777" w:rsidTr="00047574">
        <w:trPr>
          <w:trHeight w:val="278"/>
        </w:trPr>
        <w:tc>
          <w:tcPr>
            <w:tcW w:w="845" w:type="dxa"/>
          </w:tcPr>
          <w:p w14:paraId="07F6FAA7" w14:textId="77777777" w:rsidR="00217679" w:rsidRPr="00BF44EB" w:rsidRDefault="00217679" w:rsidP="00217679">
            <w:pPr>
              <w:pStyle w:val="Prrafodelista"/>
              <w:numPr>
                <w:ilvl w:val="0"/>
                <w:numId w:val="20"/>
              </w:numPr>
              <w:rPr>
                <w:sz w:val="22"/>
                <w:lang w:val="en-US"/>
              </w:rPr>
            </w:pPr>
          </w:p>
        </w:tc>
        <w:tc>
          <w:tcPr>
            <w:tcW w:w="577" w:type="dxa"/>
          </w:tcPr>
          <w:p w14:paraId="28FA83D4" w14:textId="77777777" w:rsidR="00217679" w:rsidRPr="00EB106A" w:rsidRDefault="00217679" w:rsidP="00047574">
            <w:pPr>
              <w:ind w:firstLine="0"/>
              <w:rPr>
                <w:sz w:val="22"/>
                <w:lang w:val="en-US"/>
              </w:rPr>
            </w:pPr>
            <w:r w:rsidRPr="00EB106A">
              <w:rPr>
                <w:sz w:val="22"/>
                <w:lang w:val="en-US"/>
              </w:rPr>
              <w:t>I:</w:t>
            </w:r>
          </w:p>
        </w:tc>
        <w:tc>
          <w:tcPr>
            <w:tcW w:w="7632" w:type="dxa"/>
          </w:tcPr>
          <w:p w14:paraId="2DA02778" w14:textId="034E3598" w:rsidR="00217679" w:rsidRPr="00BF44EB" w:rsidRDefault="003E294A" w:rsidP="00047574">
            <w:pPr>
              <w:pStyle w:val="SEIEMDIlogo"/>
              <w:ind w:left="0" w:firstLine="0"/>
              <w:rPr>
                <w:szCs w:val="22"/>
                <w:lang w:val="en-US"/>
              </w:rPr>
            </w:pPr>
            <w:r w:rsidRPr="00BF44EB">
              <w:rPr>
                <w:szCs w:val="22"/>
                <w:lang w:val="en-US"/>
              </w:rPr>
              <w:t>How does this machine work then?</w:t>
            </w:r>
          </w:p>
        </w:tc>
      </w:tr>
      <w:tr w:rsidR="00217679" w:rsidRPr="003367BF" w14:paraId="19A8E09C" w14:textId="77777777" w:rsidTr="00047574">
        <w:trPr>
          <w:trHeight w:val="278"/>
        </w:trPr>
        <w:tc>
          <w:tcPr>
            <w:tcW w:w="845" w:type="dxa"/>
          </w:tcPr>
          <w:p w14:paraId="30F719D1" w14:textId="77777777" w:rsidR="00217679" w:rsidRPr="00BF44EB" w:rsidRDefault="00217679" w:rsidP="00217679">
            <w:pPr>
              <w:pStyle w:val="Prrafodelista"/>
              <w:numPr>
                <w:ilvl w:val="0"/>
                <w:numId w:val="20"/>
              </w:numPr>
              <w:rPr>
                <w:sz w:val="22"/>
                <w:lang w:val="en-US"/>
              </w:rPr>
            </w:pPr>
          </w:p>
        </w:tc>
        <w:tc>
          <w:tcPr>
            <w:tcW w:w="577" w:type="dxa"/>
          </w:tcPr>
          <w:p w14:paraId="12A63A06" w14:textId="77777777" w:rsidR="00217679" w:rsidRPr="00EB106A" w:rsidRDefault="00217679" w:rsidP="00047574">
            <w:pPr>
              <w:ind w:firstLine="0"/>
              <w:rPr>
                <w:sz w:val="22"/>
                <w:lang w:val="en-US"/>
              </w:rPr>
            </w:pPr>
            <w:r w:rsidRPr="00EB106A">
              <w:rPr>
                <w:sz w:val="22"/>
                <w:lang w:val="en-US"/>
              </w:rPr>
              <w:t>S</w:t>
            </w:r>
            <w:r w:rsidRPr="00EB106A">
              <w:rPr>
                <w:sz w:val="22"/>
                <w:vertAlign w:val="subscript"/>
                <w:lang w:val="en-US"/>
              </w:rPr>
              <w:t>16</w:t>
            </w:r>
            <w:r w:rsidRPr="00EB106A">
              <w:rPr>
                <w:sz w:val="22"/>
                <w:lang w:val="en-US"/>
              </w:rPr>
              <w:t>:</w:t>
            </w:r>
          </w:p>
        </w:tc>
        <w:tc>
          <w:tcPr>
            <w:tcW w:w="7632" w:type="dxa"/>
          </w:tcPr>
          <w:p w14:paraId="0E0CBC85" w14:textId="28659548" w:rsidR="00217679" w:rsidRPr="00BF44EB" w:rsidRDefault="003E294A" w:rsidP="00047574">
            <w:pPr>
              <w:pStyle w:val="SEIEMDIlogo"/>
              <w:ind w:left="0" w:firstLine="0"/>
              <w:rPr>
                <w:szCs w:val="22"/>
                <w:lang w:val="en-US"/>
              </w:rPr>
            </w:pPr>
            <w:r w:rsidRPr="00BF44EB">
              <w:rPr>
                <w:szCs w:val="22"/>
                <w:lang w:val="en-US"/>
              </w:rPr>
              <w:t xml:space="preserve">Maybe if there’s a number or a letter, you have to put Z in and </w:t>
            </w:r>
            <w:r w:rsidR="002A311F" w:rsidRPr="00BF44EB">
              <w:rPr>
                <w:szCs w:val="22"/>
                <w:lang w:val="en-US"/>
              </w:rPr>
              <w:t xml:space="preserve">[since] </w:t>
            </w:r>
            <w:r w:rsidRPr="00BF44EB">
              <w:rPr>
                <w:szCs w:val="22"/>
                <w:lang w:val="en-US"/>
              </w:rPr>
              <w:t xml:space="preserve">that’s the end of the alphabet you have to start with the letter A. </w:t>
            </w:r>
          </w:p>
        </w:tc>
      </w:tr>
    </w:tbl>
    <w:p w14:paraId="7EBD6D2D" w14:textId="77777777" w:rsidR="00217679" w:rsidRPr="00BF44EB" w:rsidRDefault="00217679" w:rsidP="00217679">
      <w:pPr>
        <w:rPr>
          <w:lang w:val="en-US"/>
        </w:rPr>
      </w:pPr>
    </w:p>
    <w:p w14:paraId="294D7F71" w14:textId="6B28F79F" w:rsidR="00456B54" w:rsidRPr="00BF44EB" w:rsidRDefault="003E294A" w:rsidP="00422606">
      <w:pPr>
        <w:rPr>
          <w:lang w:val="en-US"/>
        </w:rPr>
      </w:pPr>
      <w:r w:rsidRPr="00EB106A">
        <w:rPr>
          <w:lang w:val="en-US"/>
        </w:rPr>
        <w:t>In line 9 S</w:t>
      </w:r>
      <w:r w:rsidRPr="00EB106A">
        <w:rPr>
          <w:vertAlign w:val="subscript"/>
          <w:lang w:val="en-US"/>
        </w:rPr>
        <w:t>16</w:t>
      </w:r>
      <w:r w:rsidRPr="00EB106A">
        <w:rPr>
          <w:lang w:val="en-US"/>
        </w:rPr>
        <w:t xml:space="preserve"> is asked about the last letter of the alphabet.</w:t>
      </w:r>
      <w:r w:rsidR="00456B54" w:rsidRPr="00EB106A">
        <w:rPr>
          <w:lang w:val="en-US"/>
        </w:rPr>
        <w:t xml:space="preserve"> </w:t>
      </w:r>
      <w:r w:rsidRPr="00EB106A">
        <w:rPr>
          <w:lang w:val="en-US"/>
        </w:rPr>
        <w:t xml:space="preserve">In line 12 he says that he used alphabetical order and </w:t>
      </w:r>
      <w:r w:rsidR="003046D5" w:rsidRPr="00BF44EB">
        <w:rPr>
          <w:lang w:val="en-US"/>
        </w:rPr>
        <w:t xml:space="preserve">if </w:t>
      </w:r>
      <w:r w:rsidRPr="00BF44EB">
        <w:rPr>
          <w:lang w:val="en-US"/>
        </w:rPr>
        <w:t xml:space="preserve">all the letters </w:t>
      </w:r>
      <w:r w:rsidR="003046D5" w:rsidRPr="00BF44EB">
        <w:rPr>
          <w:lang w:val="en-US"/>
        </w:rPr>
        <w:t>we</w:t>
      </w:r>
      <w:r w:rsidR="00422606" w:rsidRPr="00BF44EB">
        <w:rPr>
          <w:lang w:val="en-US"/>
        </w:rPr>
        <w:t xml:space="preserve">re used he </w:t>
      </w:r>
      <w:r w:rsidR="003046D5" w:rsidRPr="00BF44EB">
        <w:rPr>
          <w:lang w:val="en-US"/>
        </w:rPr>
        <w:t>would have</w:t>
      </w:r>
      <w:r w:rsidR="00422606" w:rsidRPr="00BF44EB">
        <w:rPr>
          <w:lang w:val="en-US"/>
        </w:rPr>
        <w:t xml:space="preserve"> to start over with A.</w:t>
      </w:r>
      <w:r w:rsidR="00456B54" w:rsidRPr="00BF44EB">
        <w:rPr>
          <w:lang w:val="en-US"/>
        </w:rPr>
        <w:t xml:space="preserve"> </w:t>
      </w:r>
      <w:r w:rsidR="002A311F" w:rsidRPr="00BF44EB">
        <w:rPr>
          <w:lang w:val="en-US"/>
        </w:rPr>
        <w:t>Unlike S</w:t>
      </w:r>
      <w:r w:rsidR="00422606" w:rsidRPr="00BF44EB">
        <w:rPr>
          <w:vertAlign w:val="subscript"/>
          <w:lang w:val="en-US"/>
        </w:rPr>
        <w:t>12</w:t>
      </w:r>
      <w:r w:rsidR="00422606" w:rsidRPr="00BF44EB">
        <w:rPr>
          <w:lang w:val="en-US"/>
        </w:rPr>
        <w:t xml:space="preserve"> and S</w:t>
      </w:r>
      <w:r w:rsidR="00422606" w:rsidRPr="00BF44EB">
        <w:rPr>
          <w:vertAlign w:val="subscript"/>
          <w:lang w:val="en-US"/>
        </w:rPr>
        <w:t>13</w:t>
      </w:r>
      <w:r w:rsidR="00422606" w:rsidRPr="00BF44EB">
        <w:rPr>
          <w:lang w:val="en-US"/>
        </w:rPr>
        <w:t xml:space="preserve"> </w:t>
      </w:r>
      <w:r w:rsidR="002A311F" w:rsidRPr="00BF44EB">
        <w:rPr>
          <w:lang w:val="en-US"/>
        </w:rPr>
        <w:t>he never assigned the letters a specific value</w:t>
      </w:r>
      <w:r w:rsidR="00422606" w:rsidRPr="00BF44EB">
        <w:rPr>
          <w:lang w:val="en-US"/>
        </w:rPr>
        <w:t>.</w:t>
      </w:r>
    </w:p>
    <w:p w14:paraId="32EFF966" w14:textId="7444657B" w:rsidR="00217679" w:rsidRPr="00BF44EB" w:rsidRDefault="00422606" w:rsidP="00422606">
      <w:pPr>
        <w:rPr>
          <w:lang w:val="en-US"/>
        </w:rPr>
      </w:pPr>
      <w:r w:rsidRPr="00BF44EB">
        <w:rPr>
          <w:lang w:val="en-US"/>
        </w:rPr>
        <w:t xml:space="preserve">The use of letters to represent </w:t>
      </w:r>
      <w:r w:rsidR="00D75F8F" w:rsidRPr="00BF44EB">
        <w:rPr>
          <w:lang w:val="en-US"/>
        </w:rPr>
        <w:t>variable</w:t>
      </w:r>
      <w:r w:rsidR="002A311F" w:rsidRPr="00BF44EB">
        <w:rPr>
          <w:lang w:val="en-US"/>
        </w:rPr>
        <w:t xml:space="preserve">s </w:t>
      </w:r>
      <w:r w:rsidRPr="00BF44EB">
        <w:rPr>
          <w:lang w:val="en-US"/>
        </w:rPr>
        <w:t xml:space="preserve">was discussed </w:t>
      </w:r>
      <w:r w:rsidR="003046D5" w:rsidRPr="00BF44EB">
        <w:rPr>
          <w:lang w:val="en-US"/>
        </w:rPr>
        <w:t>i</w:t>
      </w:r>
      <w:r w:rsidR="002A311F" w:rsidRPr="00BF44EB">
        <w:rPr>
          <w:lang w:val="en-US"/>
        </w:rPr>
        <w:t xml:space="preserve">n a group session </w:t>
      </w:r>
      <w:r w:rsidRPr="00BF44EB">
        <w:rPr>
          <w:lang w:val="en-US"/>
        </w:rPr>
        <w:t>for the first time in WP2.</w:t>
      </w:r>
      <w:r w:rsidR="00217679" w:rsidRPr="00BF44EB">
        <w:rPr>
          <w:lang w:val="en-US"/>
        </w:rPr>
        <w:t xml:space="preserve"> </w:t>
      </w:r>
      <w:r w:rsidR="000E4006">
        <w:rPr>
          <w:lang w:val="en-US"/>
        </w:rPr>
        <w:t>Students</w:t>
      </w:r>
      <w:r w:rsidRPr="00BF44EB">
        <w:rPr>
          <w:lang w:val="en-US"/>
        </w:rPr>
        <w:t xml:space="preserve"> were asked how much it would cost to go on B and on Z rides.</w:t>
      </w:r>
      <w:r w:rsidR="00217679" w:rsidRPr="00BF44EB">
        <w:rPr>
          <w:lang w:val="en-US"/>
        </w:rPr>
        <w:t xml:space="preserve"> </w:t>
      </w:r>
      <w:r w:rsidRPr="00BF44EB">
        <w:rPr>
          <w:lang w:val="en-US"/>
        </w:rPr>
        <w:t xml:space="preserve">In keeping with their answers to the particular cases, they multiplied </w:t>
      </w:r>
      <w:r w:rsidR="002A311F" w:rsidRPr="00BF44EB">
        <w:rPr>
          <w:lang w:val="en-US"/>
        </w:rPr>
        <w:t xml:space="preserve">and </w:t>
      </w:r>
      <w:r w:rsidRPr="00BF44EB">
        <w:rPr>
          <w:lang w:val="en-US"/>
        </w:rPr>
        <w:t>represent</w:t>
      </w:r>
      <w:r w:rsidR="002A311F" w:rsidRPr="00BF44EB">
        <w:rPr>
          <w:lang w:val="en-US"/>
        </w:rPr>
        <w:t>ed the operation</w:t>
      </w:r>
      <w:r w:rsidRPr="00BF44EB">
        <w:rPr>
          <w:lang w:val="en-US"/>
        </w:rPr>
        <w:t xml:space="preserve"> as in Figure </w:t>
      </w:r>
      <w:r w:rsidR="00EB1967">
        <w:rPr>
          <w:lang w:val="en-US"/>
        </w:rPr>
        <w:t>8</w:t>
      </w:r>
      <w:r w:rsidR="00220DF7" w:rsidRPr="00BF44EB">
        <w:rPr>
          <w:lang w:val="en-US"/>
        </w:rPr>
        <w:t>,</w:t>
      </w:r>
      <w:r w:rsidRPr="00BF44EB">
        <w:rPr>
          <w:lang w:val="en-US"/>
        </w:rPr>
        <w:t xml:space="preserve"> fail</w:t>
      </w:r>
      <w:r w:rsidR="00220DF7" w:rsidRPr="00BF44EB">
        <w:rPr>
          <w:lang w:val="en-US"/>
        </w:rPr>
        <w:t>ing</w:t>
      </w:r>
      <w:r w:rsidRPr="00BF44EB">
        <w:rPr>
          <w:lang w:val="en-US"/>
        </w:rPr>
        <w:t xml:space="preserve"> to indicate the regularity used to reply to the preceding particular cases (saying that one letter represented rides and the other the </w:t>
      </w:r>
      <w:r w:rsidR="001D0637" w:rsidRPr="00BF44EB">
        <w:rPr>
          <w:lang w:val="en-US"/>
        </w:rPr>
        <w:t>pass</w:t>
      </w:r>
      <w:r w:rsidRPr="00BF44EB">
        <w:rPr>
          <w:lang w:val="en-US"/>
        </w:rPr>
        <w:t>)</w:t>
      </w:r>
      <w:r w:rsidR="00A77CC6" w:rsidRPr="00BF44EB">
        <w:rPr>
          <w:lang w:val="en-US"/>
        </w:rPr>
        <w:t>.</w:t>
      </w:r>
      <w:r w:rsidR="00217679" w:rsidRPr="00BF44EB">
        <w:rPr>
          <w:lang w:val="en-US"/>
        </w:rPr>
        <w:t xml:space="preserve"> </w:t>
      </w:r>
      <w:r w:rsidRPr="00BF44EB">
        <w:rPr>
          <w:lang w:val="en-US"/>
        </w:rPr>
        <w:t>They associated the letters with their order in the alphabet. S</w:t>
      </w:r>
      <w:r w:rsidRPr="00BF44EB">
        <w:rPr>
          <w:vertAlign w:val="subscript"/>
          <w:lang w:val="en-US"/>
        </w:rPr>
        <w:t>13</w:t>
      </w:r>
      <w:r w:rsidRPr="00BF44EB">
        <w:rPr>
          <w:lang w:val="en-US"/>
        </w:rPr>
        <w:t xml:space="preserve"> for instance said:</w:t>
      </w:r>
      <w:r w:rsidR="00217679" w:rsidRPr="00BF44EB">
        <w:rPr>
          <w:lang w:val="en-US"/>
        </w:rPr>
        <w:t xml:space="preserve"> </w:t>
      </w:r>
      <w:r w:rsidRPr="00BF44EB">
        <w:rPr>
          <w:lang w:val="en-US"/>
        </w:rPr>
        <w:t>“The B is the second in alphabetical order so two rides.</w:t>
      </w:r>
      <w:r w:rsidR="00217679" w:rsidRPr="00BF44EB">
        <w:rPr>
          <w:lang w:val="en-US"/>
        </w:rPr>
        <w:t xml:space="preserve"> </w:t>
      </w:r>
      <w:r w:rsidRPr="00BF44EB">
        <w:rPr>
          <w:lang w:val="en-US"/>
        </w:rPr>
        <w:t xml:space="preserve">And A is one, the </w:t>
      </w:r>
      <w:r w:rsidR="003046D5" w:rsidRPr="00BF44EB">
        <w:rPr>
          <w:lang w:val="en-US"/>
        </w:rPr>
        <w:t>pass</w:t>
      </w:r>
      <w:r w:rsidRPr="00BF44EB">
        <w:rPr>
          <w:lang w:val="en-US"/>
        </w:rPr>
        <w:t>.</w:t>
      </w:r>
      <w:r w:rsidR="00217679" w:rsidRPr="00BF44EB">
        <w:rPr>
          <w:lang w:val="en-US"/>
        </w:rPr>
        <w:t xml:space="preserve"> </w:t>
      </w:r>
      <w:r w:rsidRPr="00BF44EB">
        <w:rPr>
          <w:lang w:val="en-US"/>
        </w:rPr>
        <w:t>And you get a l</w:t>
      </w:r>
      <w:r w:rsidR="00220DF7" w:rsidRPr="00BF44EB">
        <w:rPr>
          <w:lang w:val="en-US"/>
        </w:rPr>
        <w:t>ot</w:t>
      </w:r>
      <w:r w:rsidRPr="00BF44EB">
        <w:rPr>
          <w:lang w:val="en-US"/>
        </w:rPr>
        <w:t>.”.</w:t>
      </w:r>
      <w:r w:rsidR="00217679" w:rsidRPr="00BF44EB">
        <w:rPr>
          <w:lang w:val="en-US"/>
        </w:rPr>
        <w:t xml:space="preserve"> </w:t>
      </w:r>
      <w:r w:rsidRPr="00BF44EB">
        <w:rPr>
          <w:lang w:val="en-US"/>
        </w:rPr>
        <w:t>S</w:t>
      </w:r>
      <w:r w:rsidRPr="00BF44EB">
        <w:rPr>
          <w:vertAlign w:val="subscript"/>
          <w:lang w:val="en-US"/>
        </w:rPr>
        <w:t>16</w:t>
      </w:r>
      <w:r w:rsidRPr="00BF44EB">
        <w:rPr>
          <w:lang w:val="en-US"/>
        </w:rPr>
        <w:t xml:space="preserve"> explained the formula for Z rides also referring to alphabetical order and repeated the argument used in the initial interview:</w:t>
      </w:r>
      <w:r w:rsidR="00217679" w:rsidRPr="00BF44EB">
        <w:rPr>
          <w:lang w:val="en-US"/>
        </w:rPr>
        <w:t xml:space="preserve"> </w:t>
      </w:r>
      <w:r w:rsidRPr="00BF44EB">
        <w:rPr>
          <w:lang w:val="en-US"/>
        </w:rPr>
        <w:t>“Z can’t go backward, you need to start all over”, which is why the result is B.</w:t>
      </w:r>
      <w:r w:rsidR="009C7CF4" w:rsidRPr="00BF44EB">
        <w:rPr>
          <w:lang w:val="en-US"/>
        </w:rPr>
        <w:t xml:space="preserve"> </w:t>
      </w:r>
    </w:p>
    <w:p w14:paraId="3B3F8F34" w14:textId="77777777" w:rsidR="00217679" w:rsidRPr="00BF44EB" w:rsidRDefault="00217679" w:rsidP="00217679">
      <w:pPr>
        <w:ind w:firstLine="0"/>
        <w:jc w:val="center"/>
        <w:rPr>
          <w:lang w:val="en-US"/>
        </w:rPr>
      </w:pPr>
      <w:r w:rsidRPr="007E542D">
        <w:rPr>
          <w:noProof/>
          <w:lang w:val="en-US"/>
        </w:rPr>
        <w:lastRenderedPageBreak/>
        <w:drawing>
          <wp:inline distT="0" distB="0" distL="0" distR="0" wp14:anchorId="22D9E55C" wp14:editId="03A1415C">
            <wp:extent cx="3792283" cy="1993265"/>
            <wp:effectExtent l="0" t="0" r="508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41"/>
                    <a:stretch/>
                  </pic:blipFill>
                  <pic:spPr bwMode="auto">
                    <a:xfrm>
                      <a:off x="0" y="0"/>
                      <a:ext cx="3813437" cy="2004384"/>
                    </a:xfrm>
                    <a:prstGeom prst="rect">
                      <a:avLst/>
                    </a:prstGeom>
                    <a:ln>
                      <a:noFill/>
                    </a:ln>
                    <a:extLst>
                      <a:ext uri="{53640926-AAD7-44D8-BBD7-CCE9431645EC}">
                        <a14:shadowObscured xmlns:a14="http://schemas.microsoft.com/office/drawing/2010/main"/>
                      </a:ext>
                    </a:extLst>
                  </pic:spPr>
                </pic:pic>
              </a:graphicData>
            </a:graphic>
          </wp:inline>
        </w:drawing>
      </w:r>
    </w:p>
    <w:p w14:paraId="10658CDE" w14:textId="59156658" w:rsidR="00217679" w:rsidRPr="00EB106A" w:rsidRDefault="00422606" w:rsidP="00422606">
      <w:pPr>
        <w:spacing w:after="360" w:line="240" w:lineRule="auto"/>
        <w:ind w:firstLine="0"/>
        <w:rPr>
          <w:lang w:val="en-US"/>
        </w:rPr>
      </w:pPr>
      <w:r w:rsidRPr="00EB106A">
        <w:rPr>
          <w:b/>
          <w:bCs/>
          <w:lang w:val="en-US"/>
        </w:rPr>
        <w:t xml:space="preserve">Fig. </w:t>
      </w:r>
      <w:r w:rsidR="00B50E9D">
        <w:rPr>
          <w:b/>
          <w:bCs/>
          <w:lang w:val="en-US"/>
        </w:rPr>
        <w:t>8</w:t>
      </w:r>
      <w:r w:rsidR="00B50E9D" w:rsidRPr="00EB106A">
        <w:rPr>
          <w:b/>
          <w:bCs/>
          <w:lang w:val="en-US"/>
        </w:rPr>
        <w:t xml:space="preserve"> </w:t>
      </w:r>
      <w:r w:rsidRPr="00EB106A">
        <w:rPr>
          <w:lang w:val="en-US"/>
        </w:rPr>
        <w:t>Answer to the general case represented with letters (WP2)</w:t>
      </w:r>
    </w:p>
    <w:p w14:paraId="4BF7DDB5" w14:textId="254D65AA" w:rsidR="00217679" w:rsidRPr="00BF44EB" w:rsidRDefault="00422606" w:rsidP="00FA2799">
      <w:pPr>
        <w:rPr>
          <w:lang w:val="en-US"/>
        </w:rPr>
      </w:pPr>
      <w:r w:rsidRPr="00BF44EB">
        <w:rPr>
          <w:lang w:val="en-US"/>
        </w:rPr>
        <w:t xml:space="preserve">In the </w:t>
      </w:r>
      <w:r w:rsidR="00622AED" w:rsidRPr="00BF44EB">
        <w:rPr>
          <w:lang w:val="en-US"/>
        </w:rPr>
        <w:t>group discussion about</w:t>
      </w:r>
      <w:r w:rsidRPr="00BF44EB">
        <w:rPr>
          <w:lang w:val="en-US"/>
        </w:rPr>
        <w:t xml:space="preserve"> WP3</w:t>
      </w:r>
      <w:r w:rsidR="003046D5" w:rsidRPr="00BF44EB">
        <w:rPr>
          <w:lang w:val="en-US"/>
        </w:rPr>
        <w:t>,</w:t>
      </w:r>
      <w:r w:rsidRPr="00BF44EB">
        <w:rPr>
          <w:lang w:val="en-US"/>
        </w:rPr>
        <w:t xml:space="preserve"> V rides were proposed.</w:t>
      </w:r>
      <w:r w:rsidR="00217679" w:rsidRPr="00BF44EB">
        <w:rPr>
          <w:lang w:val="en-US"/>
        </w:rPr>
        <w:t xml:space="preserve"> </w:t>
      </w:r>
      <w:r w:rsidRPr="00BF44EB">
        <w:rPr>
          <w:lang w:val="en-US"/>
        </w:rPr>
        <w:t>As they did when discussi</w:t>
      </w:r>
      <w:r w:rsidR="00220DF7" w:rsidRPr="00BF44EB">
        <w:rPr>
          <w:lang w:val="en-US"/>
        </w:rPr>
        <w:t>ng</w:t>
      </w:r>
      <w:r w:rsidRPr="00BF44EB">
        <w:rPr>
          <w:lang w:val="en-US"/>
        </w:rPr>
        <w:t xml:space="preserve"> the general case represented with natural language or a drawing, the students proposed </w:t>
      </w:r>
      <w:r w:rsidR="003046D5" w:rsidRPr="00BF44EB">
        <w:rPr>
          <w:lang w:val="en-US"/>
        </w:rPr>
        <w:t xml:space="preserve">specific values </w:t>
      </w:r>
      <w:r w:rsidRPr="00BF44EB">
        <w:rPr>
          <w:lang w:val="en-US"/>
        </w:rPr>
        <w:t>for the total spent:</w:t>
      </w:r>
      <w:r w:rsidR="0049604C" w:rsidRPr="00BF44EB">
        <w:rPr>
          <w:lang w:val="en-US"/>
        </w:rPr>
        <w:t xml:space="preserve"> 20, 1000000, 2000000, 7 euros.</w:t>
      </w:r>
      <w:r w:rsidR="00217679" w:rsidRPr="00BF44EB">
        <w:rPr>
          <w:lang w:val="en-US"/>
        </w:rPr>
        <w:t xml:space="preserve"> </w:t>
      </w:r>
      <w:r w:rsidR="0049604C" w:rsidRPr="00BF44EB">
        <w:rPr>
          <w:lang w:val="en-US"/>
        </w:rPr>
        <w:t xml:space="preserve">When the researchers then explained that V is a </w:t>
      </w:r>
      <w:r w:rsidR="00D75F8F" w:rsidRPr="00BF44EB">
        <w:rPr>
          <w:lang w:val="en-US"/>
        </w:rPr>
        <w:t>variable</w:t>
      </w:r>
      <w:r w:rsidR="0049604C" w:rsidRPr="00BF44EB">
        <w:rPr>
          <w:lang w:val="en-US"/>
        </w:rPr>
        <w:t xml:space="preserve"> number of rides S</w:t>
      </w:r>
      <w:r w:rsidR="0049604C" w:rsidRPr="00BF44EB">
        <w:rPr>
          <w:vertAlign w:val="subscript"/>
          <w:lang w:val="en-US"/>
        </w:rPr>
        <w:t>13</w:t>
      </w:r>
      <w:r w:rsidR="0049604C" w:rsidRPr="00BF44EB">
        <w:rPr>
          <w:lang w:val="en-US"/>
        </w:rPr>
        <w:t xml:space="preserve"> replied:</w:t>
      </w:r>
      <w:r w:rsidR="00217679" w:rsidRPr="00BF44EB">
        <w:rPr>
          <w:lang w:val="en-US"/>
        </w:rPr>
        <w:t xml:space="preserve"> </w:t>
      </w:r>
      <w:r w:rsidR="0049604C" w:rsidRPr="00BF44EB">
        <w:rPr>
          <w:lang w:val="en-US"/>
        </w:rPr>
        <w:t xml:space="preserve">“V three”, in an attempt to express the relationship perceived </w:t>
      </w:r>
      <w:r w:rsidR="002411F9" w:rsidRPr="00BF44EB">
        <w:rPr>
          <w:lang w:val="en-US"/>
        </w:rPr>
        <w:t>omitting</w:t>
      </w:r>
      <w:r w:rsidR="00A77CC6" w:rsidRPr="00BF44EB">
        <w:rPr>
          <w:lang w:val="en-US"/>
        </w:rPr>
        <w:t xml:space="preserve"> the plus sign </w:t>
      </w:r>
      <w:r w:rsidR="0049604C" w:rsidRPr="00BF44EB">
        <w:rPr>
          <w:lang w:val="en-US"/>
        </w:rPr>
        <w:t>(Figure </w:t>
      </w:r>
      <w:r w:rsidR="00EB1967">
        <w:rPr>
          <w:lang w:val="en-US"/>
        </w:rPr>
        <w:t>9</w:t>
      </w:r>
      <w:r w:rsidR="00EB1967" w:rsidRPr="00BF44EB">
        <w:rPr>
          <w:lang w:val="en-US"/>
        </w:rPr>
        <w:t>A</w:t>
      </w:r>
      <w:r w:rsidR="0049604C" w:rsidRPr="00BF44EB">
        <w:rPr>
          <w:lang w:val="en-US"/>
        </w:rPr>
        <w:t>)</w:t>
      </w:r>
      <w:r w:rsidR="00A77CC6" w:rsidRPr="00BF44EB">
        <w:rPr>
          <w:lang w:val="en-US"/>
        </w:rPr>
        <w:t>.</w:t>
      </w:r>
      <w:r w:rsidR="0049604C" w:rsidRPr="00BF44EB">
        <w:rPr>
          <w:lang w:val="en-US"/>
        </w:rPr>
        <w:t xml:space="preserve"> S</w:t>
      </w:r>
      <w:r w:rsidR="0049604C" w:rsidRPr="00BF44EB">
        <w:rPr>
          <w:vertAlign w:val="subscript"/>
          <w:lang w:val="en-US"/>
        </w:rPr>
        <w:t>1</w:t>
      </w:r>
      <w:r w:rsidR="0049604C" w:rsidRPr="00BF44EB">
        <w:rPr>
          <w:lang w:val="en-US"/>
        </w:rPr>
        <w:t xml:space="preserve"> explained that V was the number of rides and 3 the</w:t>
      </w:r>
      <w:r w:rsidR="00220DF7" w:rsidRPr="00BF44EB">
        <w:rPr>
          <w:lang w:val="en-US"/>
        </w:rPr>
        <w:t xml:space="preserve"> </w:t>
      </w:r>
      <w:r w:rsidR="003046D5" w:rsidRPr="00BF44EB">
        <w:rPr>
          <w:lang w:val="en-US"/>
        </w:rPr>
        <w:t>pass</w:t>
      </w:r>
      <w:r w:rsidR="0049604C" w:rsidRPr="00BF44EB">
        <w:rPr>
          <w:lang w:val="en-US"/>
        </w:rPr>
        <w:t>.</w:t>
      </w:r>
      <w:r w:rsidR="00217679" w:rsidRPr="00BF44EB">
        <w:rPr>
          <w:lang w:val="en-US"/>
        </w:rPr>
        <w:t xml:space="preserve"> </w:t>
      </w:r>
      <w:r w:rsidR="0049604C" w:rsidRPr="00BF44EB">
        <w:rPr>
          <w:lang w:val="en-US"/>
        </w:rPr>
        <w:t>S</w:t>
      </w:r>
      <w:r w:rsidR="0049604C" w:rsidRPr="00BF44EB">
        <w:rPr>
          <w:vertAlign w:val="subscript"/>
          <w:lang w:val="en-US"/>
        </w:rPr>
        <w:t>12</w:t>
      </w:r>
      <w:r w:rsidR="0049604C" w:rsidRPr="00BF44EB">
        <w:rPr>
          <w:lang w:val="en-US"/>
        </w:rPr>
        <w:t xml:space="preserve"> then said that she thought differently and wrote another expression describing the operation performed (Figure </w:t>
      </w:r>
      <w:r w:rsidR="00EB1967">
        <w:rPr>
          <w:lang w:val="en-US"/>
        </w:rPr>
        <w:t>9</w:t>
      </w:r>
      <w:r w:rsidR="00EB1967" w:rsidRPr="00BF44EB">
        <w:rPr>
          <w:lang w:val="en-US"/>
        </w:rPr>
        <w:t>B</w:t>
      </w:r>
      <w:r w:rsidR="0049604C" w:rsidRPr="00BF44EB">
        <w:rPr>
          <w:lang w:val="en-US"/>
        </w:rPr>
        <w:t>)</w:t>
      </w:r>
      <w:r w:rsidR="00CA0775">
        <w:rPr>
          <w:lang w:val="en-US"/>
        </w:rPr>
        <w:t>. She</w:t>
      </w:r>
      <w:r w:rsidR="008819E4">
        <w:rPr>
          <w:lang w:val="en-US"/>
        </w:rPr>
        <w:t xml:space="preserve"> then</w:t>
      </w:r>
      <w:r w:rsidR="00CA0775">
        <w:rPr>
          <w:lang w:val="en-US"/>
        </w:rPr>
        <w:t xml:space="preserve"> wrote</w:t>
      </w:r>
      <w:r w:rsidR="008819E4">
        <w:rPr>
          <w:lang w:val="en-US"/>
        </w:rPr>
        <w:t xml:space="preserve"> as result</w:t>
      </w:r>
      <w:r w:rsidR="00CA0775">
        <w:rPr>
          <w:lang w:val="en-US"/>
        </w:rPr>
        <w:t xml:space="preserve"> </w:t>
      </w:r>
      <w:r w:rsidR="0049604C" w:rsidRPr="00BF44EB">
        <w:rPr>
          <w:lang w:val="en-US"/>
        </w:rPr>
        <w:t>a number with 3 in the place</w:t>
      </w:r>
      <w:r w:rsidR="005D695F">
        <w:rPr>
          <w:lang w:val="en-US"/>
        </w:rPr>
        <w:t xml:space="preserve"> of the units</w:t>
      </w:r>
      <w:r w:rsidR="0049604C" w:rsidRPr="00BF44EB">
        <w:rPr>
          <w:lang w:val="en-US"/>
        </w:rPr>
        <w:t>.</w:t>
      </w:r>
      <w:r w:rsidR="00B138A6" w:rsidRPr="00BF44EB">
        <w:rPr>
          <w:lang w:val="en-US"/>
        </w:rPr>
        <w:t xml:space="preserve"> </w:t>
      </w:r>
      <w:r w:rsidR="00FA2799" w:rsidRPr="00BF44EB">
        <w:rPr>
          <w:lang w:val="en-US"/>
        </w:rPr>
        <w:t>The class was dismissed with most of the students agreeing to the latter proposal.</w:t>
      </w:r>
    </w:p>
    <w:p w14:paraId="7F013421" w14:textId="4BFA6CC4" w:rsidR="00217679" w:rsidRPr="00BF44EB" w:rsidRDefault="00852291" w:rsidP="00217679">
      <w:pPr>
        <w:jc w:val="center"/>
        <w:rPr>
          <w:lang w:val="en-US"/>
        </w:rPr>
      </w:pPr>
      <w:r w:rsidRPr="00BF44EB">
        <w:rPr>
          <w:noProof/>
          <w:lang w:val="en-US"/>
        </w:rPr>
        <mc:AlternateContent>
          <mc:Choice Requires="wps">
            <w:drawing>
              <wp:anchor distT="0" distB="0" distL="114300" distR="114300" simplePos="0" relativeHeight="251708416" behindDoc="0" locked="0" layoutInCell="1" allowOverlap="1" wp14:anchorId="44320517" wp14:editId="5C550631">
                <wp:simplePos x="0" y="0"/>
                <wp:positionH relativeFrom="column">
                  <wp:posOffset>2098040</wp:posOffset>
                </wp:positionH>
                <wp:positionV relativeFrom="paragraph">
                  <wp:posOffset>666115</wp:posOffset>
                </wp:positionV>
                <wp:extent cx="330200" cy="317500"/>
                <wp:effectExtent l="0" t="0" r="12700" b="25400"/>
                <wp:wrapNone/>
                <wp:docPr id="2"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317500"/>
                        </a:xfrm>
                        <a:prstGeom prst="rect">
                          <a:avLst/>
                        </a:prstGeom>
                        <a:solidFill>
                          <a:schemeClr val="lt1"/>
                        </a:solidFill>
                        <a:ln w="6350">
                          <a:solidFill>
                            <a:prstClr val="black"/>
                          </a:solidFill>
                        </a:ln>
                      </wps:spPr>
                      <wps:txbx>
                        <w:txbxContent>
                          <w:p w14:paraId="0F109121" w14:textId="77777777" w:rsidR="00217679" w:rsidRDefault="00217679" w:rsidP="00217679">
                            <w:pPr>
                              <w:ind w:hanging="8"/>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20517" id="_x0000_t202" coordsize="21600,21600" o:spt="202" path="m,l,21600r21600,l21600,xe">
                <v:stroke joinstyle="miter"/>
                <v:path gradientshapeok="t" o:connecttype="rect"/>
              </v:shapetype>
              <v:shape id="Cuadro de texto 30" o:spid="_x0000_s1026" type="#_x0000_t202" style="position:absolute;left:0;text-align:left;margin-left:165.2pt;margin-top:52.45pt;width:26pt;height: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" fillcolor="white [3201]" strokeweight=".5pt">
                <v:path arrowok="t"/>
                <v:textbox>
                  <w:txbxContent>
                    <w:p w14:paraId="0F109121" w14:textId="77777777" w:rsidR="00217679" w:rsidRDefault="00217679" w:rsidP="00217679">
                      <w:pPr>
                        <w:ind w:hanging="8"/>
                      </w:pPr>
                      <w:r>
                        <w:t>B</w:t>
                      </w:r>
                    </w:p>
                  </w:txbxContent>
                </v:textbox>
              </v:shape>
            </w:pict>
          </mc:Fallback>
        </mc:AlternateContent>
      </w:r>
      <w:r w:rsidRPr="007E542D">
        <w:rPr>
          <w:noProof/>
          <w:lang w:val="en-US"/>
        </w:rPr>
        <mc:AlternateContent>
          <mc:Choice Requires="wps">
            <w:drawing>
              <wp:anchor distT="0" distB="0" distL="114300" distR="114300" simplePos="0" relativeHeight="251707392" behindDoc="0" locked="0" layoutInCell="1" allowOverlap="1" wp14:anchorId="2F581493" wp14:editId="44DB603D">
                <wp:simplePos x="0" y="0"/>
                <wp:positionH relativeFrom="column">
                  <wp:posOffset>4202430</wp:posOffset>
                </wp:positionH>
                <wp:positionV relativeFrom="paragraph">
                  <wp:posOffset>121285</wp:posOffset>
                </wp:positionV>
                <wp:extent cx="335915" cy="322580"/>
                <wp:effectExtent l="0" t="0" r="6985" b="1270"/>
                <wp:wrapNone/>
                <wp:docPr id="1"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22580"/>
                        </a:xfrm>
                        <a:prstGeom prst="rect">
                          <a:avLst/>
                        </a:prstGeom>
                        <a:solidFill>
                          <a:schemeClr val="lt1"/>
                        </a:solidFill>
                        <a:ln w="6350">
                          <a:solidFill>
                            <a:prstClr val="black"/>
                          </a:solidFill>
                        </a:ln>
                      </wps:spPr>
                      <wps:txbx>
                        <w:txbxContent>
                          <w:p w14:paraId="099C4B0D" w14:textId="77777777" w:rsidR="00217679" w:rsidRDefault="00217679" w:rsidP="00217679">
                            <w:pPr>
                              <w:ind w:hanging="8"/>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1493" id="Cuadro de texto 29" o:spid="_x0000_s1027" type="#_x0000_t202" style="position:absolute;left:0;text-align:left;margin-left:330.9pt;margin-top:9.55pt;width:26.45pt;height:2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" fillcolor="white [3201]" strokeweight=".5pt">
                <v:path arrowok="t"/>
                <v:textbox>
                  <w:txbxContent>
                    <w:p w14:paraId="099C4B0D" w14:textId="77777777" w:rsidR="00217679" w:rsidRDefault="00217679" w:rsidP="00217679">
                      <w:pPr>
                        <w:ind w:hanging="8"/>
                      </w:pPr>
                      <w:r>
                        <w:t>A</w:t>
                      </w:r>
                    </w:p>
                  </w:txbxContent>
                </v:textbox>
              </v:shape>
            </w:pict>
          </mc:Fallback>
        </mc:AlternateContent>
      </w:r>
      <w:r w:rsidR="00217679" w:rsidRPr="007E542D">
        <w:rPr>
          <w:noProof/>
          <w:lang w:val="en-US"/>
        </w:rPr>
        <w:drawing>
          <wp:inline distT="0" distB="0" distL="0" distR="0" wp14:anchorId="399CB300" wp14:editId="4B8BD107">
            <wp:extent cx="3078817" cy="2059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7" b="14651"/>
                    <a:stretch/>
                  </pic:blipFill>
                  <pic:spPr bwMode="auto">
                    <a:xfrm>
                      <a:off x="0" y="0"/>
                      <a:ext cx="3152142" cy="2108434"/>
                    </a:xfrm>
                    <a:prstGeom prst="rect">
                      <a:avLst/>
                    </a:prstGeom>
                    <a:ln>
                      <a:noFill/>
                    </a:ln>
                    <a:extLst>
                      <a:ext uri="{53640926-AAD7-44D8-BBD7-CCE9431645EC}">
                        <a14:shadowObscured xmlns:a14="http://schemas.microsoft.com/office/drawing/2010/main"/>
                      </a:ext>
                    </a:extLst>
                  </pic:spPr>
                </pic:pic>
              </a:graphicData>
            </a:graphic>
          </wp:inline>
        </w:drawing>
      </w:r>
    </w:p>
    <w:p w14:paraId="6C39CBD9" w14:textId="5314D264" w:rsidR="00217679" w:rsidRPr="00EB106A" w:rsidRDefault="00FA2799" w:rsidP="00FA2799">
      <w:pPr>
        <w:spacing w:after="360" w:line="240" w:lineRule="auto"/>
        <w:ind w:firstLine="0"/>
        <w:rPr>
          <w:lang w:val="en-US"/>
        </w:rPr>
      </w:pPr>
      <w:r w:rsidRPr="00EB106A">
        <w:rPr>
          <w:b/>
          <w:bCs/>
          <w:lang w:val="en-US"/>
        </w:rPr>
        <w:t xml:space="preserve">Fig. </w:t>
      </w:r>
      <w:r w:rsidR="00B50E9D">
        <w:rPr>
          <w:b/>
          <w:bCs/>
          <w:lang w:val="en-US"/>
        </w:rPr>
        <w:t>9</w:t>
      </w:r>
      <w:r w:rsidR="00B50E9D" w:rsidRPr="00EB106A">
        <w:rPr>
          <w:b/>
          <w:bCs/>
          <w:lang w:val="en-US"/>
        </w:rPr>
        <w:t xml:space="preserve"> </w:t>
      </w:r>
      <w:r w:rsidRPr="00EB106A">
        <w:rPr>
          <w:lang w:val="en-US"/>
        </w:rPr>
        <w:t>Answer to the general case represented with letters (WP3)</w:t>
      </w:r>
    </w:p>
    <w:p w14:paraId="0EBA1DBD" w14:textId="3F2CF92D" w:rsidR="007E54AA" w:rsidRPr="00BF44EB" w:rsidRDefault="00EB1967" w:rsidP="0018001B">
      <w:pPr>
        <w:rPr>
          <w:lang w:val="en-US"/>
        </w:rPr>
      </w:pPr>
      <w:r w:rsidRPr="00EB1967">
        <w:rPr>
          <w:lang w:val="en-US"/>
        </w:rPr>
        <w:t>I</w:t>
      </w:r>
      <w:r w:rsidR="0018001B" w:rsidRPr="00EB1967">
        <w:rPr>
          <w:lang w:val="en-US"/>
        </w:rPr>
        <w:t>n the second session on WP4</w:t>
      </w:r>
      <w:r w:rsidRPr="00EB1967">
        <w:rPr>
          <w:lang w:val="en-US"/>
        </w:rPr>
        <w:t>, i</w:t>
      </w:r>
      <w:r w:rsidR="00220DF7" w:rsidRPr="00EB1967">
        <w:rPr>
          <w:lang w:val="en-US"/>
        </w:rPr>
        <w:t>n</w:t>
      </w:r>
      <w:r w:rsidR="00220DF7" w:rsidRPr="00BF44EB">
        <w:rPr>
          <w:lang w:val="en-US"/>
        </w:rPr>
        <w:t xml:space="preserve"> the true/false statements</w:t>
      </w:r>
      <w:r w:rsidR="00741B18">
        <w:rPr>
          <w:lang w:val="en-US"/>
        </w:rPr>
        <w:t>,</w:t>
      </w:r>
      <w:r w:rsidR="00220DF7" w:rsidRPr="00BF44EB">
        <w:rPr>
          <w:lang w:val="en-US"/>
        </w:rPr>
        <w:t xml:space="preserve"> f</w:t>
      </w:r>
      <w:r w:rsidR="0018001B" w:rsidRPr="00BF44EB">
        <w:rPr>
          <w:lang w:val="en-US"/>
        </w:rPr>
        <w:t>ive students denied the validity of using letters and one generalized imprecisely.</w:t>
      </w:r>
      <w:r w:rsidR="007E54AA" w:rsidRPr="00BF44EB">
        <w:rPr>
          <w:lang w:val="en-US"/>
        </w:rPr>
        <w:t xml:space="preserve"> </w:t>
      </w:r>
      <w:r w:rsidR="0018001B" w:rsidRPr="00BF44EB">
        <w:rPr>
          <w:lang w:val="en-US"/>
        </w:rPr>
        <w:t xml:space="preserve">More students attempted to </w:t>
      </w:r>
      <w:r w:rsidR="00220DF7" w:rsidRPr="00BF44EB">
        <w:rPr>
          <w:lang w:val="en-US"/>
        </w:rPr>
        <w:t xml:space="preserve">broaden the range of </w:t>
      </w:r>
      <w:r w:rsidR="0018001B" w:rsidRPr="00BF44EB">
        <w:rPr>
          <w:lang w:val="en-US"/>
        </w:rPr>
        <w:t xml:space="preserve">the relationship when asked to write a </w:t>
      </w:r>
      <w:r w:rsidR="00220DF7" w:rsidRPr="00BF44EB">
        <w:rPr>
          <w:lang w:val="en-US"/>
        </w:rPr>
        <w:t>note</w:t>
      </w:r>
      <w:r w:rsidR="0018001B" w:rsidRPr="00BF44EB">
        <w:rPr>
          <w:lang w:val="en-US"/>
        </w:rPr>
        <w:t xml:space="preserve"> than when answering the true/false questions.</w:t>
      </w:r>
      <w:r w:rsidR="007E54AA" w:rsidRPr="00BF44EB">
        <w:rPr>
          <w:lang w:val="en-US"/>
        </w:rPr>
        <w:t xml:space="preserve"> </w:t>
      </w:r>
      <w:r w:rsidR="0018001B" w:rsidRPr="00BF44EB">
        <w:rPr>
          <w:lang w:val="en-US"/>
        </w:rPr>
        <w:t xml:space="preserve">The students used different criteria to </w:t>
      </w:r>
      <w:r w:rsidR="00220DF7" w:rsidRPr="00BF44EB">
        <w:rPr>
          <w:lang w:val="en-US"/>
        </w:rPr>
        <w:t xml:space="preserve">explain </w:t>
      </w:r>
      <w:r w:rsidR="0018001B" w:rsidRPr="00BF44EB">
        <w:rPr>
          <w:lang w:val="en-US"/>
        </w:rPr>
        <w:t xml:space="preserve">the letters </w:t>
      </w:r>
      <w:r w:rsidR="00220DF7" w:rsidRPr="00BF44EB">
        <w:rPr>
          <w:lang w:val="en-US"/>
        </w:rPr>
        <w:t xml:space="preserve">with </w:t>
      </w:r>
      <w:r w:rsidR="0018001B" w:rsidRPr="00BF44EB">
        <w:rPr>
          <w:lang w:val="en-US"/>
        </w:rPr>
        <w:t xml:space="preserve">examples: they </w:t>
      </w:r>
      <w:r w:rsidR="0018001B" w:rsidRPr="00BF44EB">
        <w:rPr>
          <w:lang w:val="en-US"/>
        </w:rPr>
        <w:lastRenderedPageBreak/>
        <w:t xml:space="preserve">proposed numbers </w:t>
      </w:r>
      <w:r w:rsidR="003046D5" w:rsidRPr="00BF44EB">
        <w:rPr>
          <w:lang w:val="en-US"/>
        </w:rPr>
        <w:t xml:space="preserve">inferred by </w:t>
      </w:r>
      <w:r w:rsidR="0018001B" w:rsidRPr="00BF44EB">
        <w:rPr>
          <w:lang w:val="en-US"/>
        </w:rPr>
        <w:t>the</w:t>
      </w:r>
      <w:r w:rsidR="00220DF7" w:rsidRPr="00BF44EB">
        <w:rPr>
          <w:lang w:val="en-US"/>
        </w:rPr>
        <w:t xml:space="preserve"> first </w:t>
      </w:r>
      <w:r w:rsidR="0018001B" w:rsidRPr="00BF44EB">
        <w:rPr>
          <w:lang w:val="en-US"/>
        </w:rPr>
        <w:t>initial (Q for “quince” (15 in Spanish)) or similarity in shape (Z as 2 or 7).</w:t>
      </w:r>
      <w:r w:rsidR="001430F1" w:rsidRPr="00BF44EB">
        <w:rPr>
          <w:lang w:val="en-US"/>
        </w:rPr>
        <w:t xml:space="preserve"> </w:t>
      </w:r>
    </w:p>
    <w:p w14:paraId="0929CB13" w14:textId="6F3657DF" w:rsidR="007E54AA" w:rsidRPr="00BF44EB" w:rsidRDefault="00AF2B5D" w:rsidP="00217679">
      <w:pPr>
        <w:rPr>
          <w:lang w:val="en-US"/>
        </w:rPr>
      </w:pPr>
      <w:r w:rsidRPr="00BF44EB">
        <w:rPr>
          <w:lang w:val="en-US"/>
        </w:rPr>
        <w:t xml:space="preserve">In the group discussion around </w:t>
      </w:r>
      <w:r w:rsidR="00220DF7" w:rsidRPr="00BF44EB">
        <w:rPr>
          <w:lang w:val="en-US"/>
        </w:rPr>
        <w:t xml:space="preserve">the </w:t>
      </w:r>
      <w:r w:rsidRPr="00BF44EB">
        <w:rPr>
          <w:lang w:val="en-US"/>
        </w:rPr>
        <w:t xml:space="preserve">2xZ </w:t>
      </w:r>
      <w:r w:rsidR="00A2580E" w:rsidRPr="00BF44EB">
        <w:rPr>
          <w:lang w:val="en-US"/>
        </w:rPr>
        <w:t xml:space="preserve">boxes </w:t>
      </w:r>
      <w:r w:rsidRPr="00BF44EB">
        <w:rPr>
          <w:lang w:val="en-US"/>
        </w:rPr>
        <w:t>needed for Z tables, the students recognized</w:t>
      </w:r>
      <w:r w:rsidR="00220DF7" w:rsidRPr="00BF44EB">
        <w:rPr>
          <w:lang w:val="en-US"/>
        </w:rPr>
        <w:t xml:space="preserve"> multiplication times 2 to be</w:t>
      </w:r>
      <w:r w:rsidRPr="00BF44EB">
        <w:rPr>
          <w:lang w:val="en-US"/>
        </w:rPr>
        <w:t xml:space="preserve"> t</w:t>
      </w:r>
      <w:r w:rsidR="00220DF7" w:rsidRPr="00BF44EB">
        <w:rPr>
          <w:lang w:val="en-US"/>
        </w:rPr>
        <w:t>h</w:t>
      </w:r>
      <w:r w:rsidRPr="00BF44EB">
        <w:rPr>
          <w:lang w:val="en-US"/>
        </w:rPr>
        <w:t xml:space="preserve">e common element in the particular cases but </w:t>
      </w:r>
      <w:r w:rsidR="00220DF7" w:rsidRPr="00BF44EB">
        <w:rPr>
          <w:lang w:val="en-US"/>
        </w:rPr>
        <w:t xml:space="preserve">rejected </w:t>
      </w:r>
      <w:r w:rsidRPr="00BF44EB">
        <w:rPr>
          <w:lang w:val="en-US"/>
        </w:rPr>
        <w:t>the use of letter</w:t>
      </w:r>
      <w:r w:rsidR="003046D5" w:rsidRPr="00BF44EB">
        <w:rPr>
          <w:lang w:val="en-US"/>
        </w:rPr>
        <w:t>s</w:t>
      </w:r>
      <w:r w:rsidRPr="00BF44EB">
        <w:rPr>
          <w:lang w:val="en-US"/>
        </w:rPr>
        <w:t xml:space="preserve">, contending </w:t>
      </w:r>
      <w:r w:rsidR="003046D5" w:rsidRPr="00BF44EB">
        <w:rPr>
          <w:lang w:val="en-US"/>
        </w:rPr>
        <w:t xml:space="preserve">that </w:t>
      </w:r>
      <w:r w:rsidR="00220DF7" w:rsidRPr="00BF44EB">
        <w:rPr>
          <w:lang w:val="en-US"/>
        </w:rPr>
        <w:t xml:space="preserve">“Z” </w:t>
      </w:r>
      <w:r w:rsidR="003046D5" w:rsidRPr="00BF44EB">
        <w:rPr>
          <w:lang w:val="en-US"/>
        </w:rPr>
        <w:t xml:space="preserve">could not </w:t>
      </w:r>
      <w:r w:rsidR="008A47C9" w:rsidRPr="00BF44EB">
        <w:rPr>
          <w:lang w:val="en-US"/>
        </w:rPr>
        <w:t>be a</w:t>
      </w:r>
      <w:r w:rsidR="003046D5" w:rsidRPr="00BF44EB">
        <w:rPr>
          <w:lang w:val="en-US"/>
        </w:rPr>
        <w:t xml:space="preserve"> quantity</w:t>
      </w:r>
      <w:r w:rsidRPr="00BF44EB">
        <w:rPr>
          <w:lang w:val="en-US"/>
        </w:rPr>
        <w:t>.</w:t>
      </w:r>
      <w:r w:rsidR="00217679" w:rsidRPr="00BF44EB">
        <w:rPr>
          <w:lang w:val="en-US"/>
        </w:rPr>
        <w:t xml:space="preserve"> </w:t>
      </w:r>
      <w:r w:rsidRPr="00BF44EB">
        <w:rPr>
          <w:lang w:val="en-US"/>
        </w:rPr>
        <w:t xml:space="preserve">That </w:t>
      </w:r>
      <w:r w:rsidR="00FF2756" w:rsidRPr="00BF44EB">
        <w:rPr>
          <w:lang w:val="en-US"/>
        </w:rPr>
        <w:t xml:space="preserve">rejection </w:t>
      </w:r>
      <w:r w:rsidRPr="00BF44EB">
        <w:rPr>
          <w:lang w:val="en-US"/>
        </w:rPr>
        <w:t>was also observed in the final interviews. S</w:t>
      </w:r>
      <w:r w:rsidRPr="00BF44EB">
        <w:rPr>
          <w:vertAlign w:val="subscript"/>
          <w:lang w:val="en-US"/>
        </w:rPr>
        <w:t>16</w:t>
      </w:r>
      <w:r w:rsidRPr="00BF44EB">
        <w:rPr>
          <w:lang w:val="en-US"/>
        </w:rPr>
        <w:t xml:space="preserve"> claimed not to know the answers to those questions</w:t>
      </w:r>
      <w:r w:rsidR="00B95E18">
        <w:rPr>
          <w:lang w:val="en-US"/>
        </w:rPr>
        <w:t xml:space="preserve"> and w</w:t>
      </w:r>
      <w:r w:rsidRPr="00BF44EB">
        <w:rPr>
          <w:lang w:val="en-US"/>
        </w:rPr>
        <w:t>hen asked about B guests</w:t>
      </w:r>
      <w:r w:rsidR="00B95E18">
        <w:rPr>
          <w:lang w:val="en-US"/>
        </w:rPr>
        <w:t>,</w:t>
      </w:r>
      <w:r w:rsidRPr="00BF44EB">
        <w:rPr>
          <w:lang w:val="en-US"/>
        </w:rPr>
        <w:t xml:space="preserve"> S</w:t>
      </w:r>
      <w:r w:rsidRPr="00BF44EB">
        <w:rPr>
          <w:vertAlign w:val="subscript"/>
          <w:lang w:val="en-US"/>
        </w:rPr>
        <w:t>15</w:t>
      </w:r>
      <w:r w:rsidRPr="00BF44EB">
        <w:rPr>
          <w:vertAlign w:val="superscript"/>
          <w:lang w:val="en-US"/>
        </w:rPr>
        <w:t xml:space="preserve"> </w:t>
      </w:r>
      <w:r w:rsidRPr="00BF44EB">
        <w:rPr>
          <w:lang w:val="en-US"/>
        </w:rPr>
        <w:t xml:space="preserve">associated B with 2 for its position in the alphabet. He later suggested that the value for Z guests would be 27 (the number </w:t>
      </w:r>
      <w:r w:rsidR="00FF2756" w:rsidRPr="00BF44EB">
        <w:rPr>
          <w:lang w:val="en-US"/>
        </w:rPr>
        <w:t xml:space="preserve">of letters </w:t>
      </w:r>
      <w:r w:rsidRPr="00BF44EB">
        <w:rPr>
          <w:lang w:val="en-US"/>
        </w:rPr>
        <w:t>in the Spanish alphabet) but refused to operate with the letter</w:t>
      </w:r>
      <w:r w:rsidR="00BF60AB" w:rsidRPr="00BF44EB">
        <w:rPr>
          <w:lang w:val="en-US"/>
        </w:rPr>
        <w:t>.</w:t>
      </w:r>
    </w:p>
    <w:p w14:paraId="12B7501D" w14:textId="203FEA9A" w:rsidR="00217679" w:rsidRPr="00BF44EB" w:rsidRDefault="00DE4D02" w:rsidP="00DE4D02">
      <w:pPr>
        <w:rPr>
          <w:lang w:val="en-US"/>
        </w:rPr>
      </w:pPr>
      <w:r w:rsidRPr="003A13BA">
        <w:rPr>
          <w:lang w:val="en-US"/>
        </w:rPr>
        <w:t>In the final interview S</w:t>
      </w:r>
      <w:r w:rsidRPr="003A13BA">
        <w:rPr>
          <w:vertAlign w:val="subscript"/>
          <w:lang w:val="en-US"/>
        </w:rPr>
        <w:t>21</w:t>
      </w:r>
      <w:r w:rsidRPr="003A13BA">
        <w:rPr>
          <w:lang w:val="en-US"/>
        </w:rPr>
        <w:t xml:space="preserve"> generalized when natural language was involved, but when letters were </w:t>
      </w:r>
      <w:r w:rsidR="00B95E18" w:rsidRPr="003A13BA">
        <w:rPr>
          <w:lang w:val="en-US"/>
        </w:rPr>
        <w:t>used,</w:t>
      </w:r>
      <w:r w:rsidRPr="003A13BA">
        <w:rPr>
          <w:lang w:val="en-US"/>
        </w:rPr>
        <w:t xml:space="preserve"> he assigned them a value </w:t>
      </w:r>
      <w:r w:rsidR="00B95E18" w:rsidRPr="003A13BA">
        <w:rPr>
          <w:lang w:val="en-US"/>
        </w:rPr>
        <w:t xml:space="preserve">related to their shape </w:t>
      </w:r>
      <w:r w:rsidR="007E542D" w:rsidRPr="003A13BA">
        <w:rPr>
          <w:lang w:val="en-US"/>
        </w:rPr>
        <w:t xml:space="preserve">(2 and 4 respectively, see Figure </w:t>
      </w:r>
      <w:r w:rsidR="00EB1967" w:rsidRPr="003A13BA">
        <w:rPr>
          <w:lang w:val="en-US"/>
        </w:rPr>
        <w:t>10</w:t>
      </w:r>
      <w:r w:rsidR="007E542D" w:rsidRPr="003A13BA">
        <w:rPr>
          <w:lang w:val="en-US"/>
        </w:rPr>
        <w:t xml:space="preserve">) </w:t>
      </w:r>
      <w:r w:rsidRPr="003A13BA">
        <w:rPr>
          <w:lang w:val="en-US"/>
        </w:rPr>
        <w:t>and applied the relationship.</w:t>
      </w:r>
    </w:p>
    <w:p w14:paraId="1430719F" w14:textId="77777777" w:rsidR="007E54AA" w:rsidRPr="00BF44EB" w:rsidRDefault="007E54AA" w:rsidP="007E54AA">
      <w:pPr>
        <w:jc w:val="center"/>
        <w:rPr>
          <w:lang w:val="en-US"/>
        </w:rPr>
      </w:pPr>
      <w:r w:rsidRPr="00BF44EB">
        <w:rPr>
          <w:noProof/>
          <w:lang w:val="en-US"/>
        </w:rPr>
        <w:drawing>
          <wp:inline distT="0" distB="0" distL="0" distR="0" wp14:anchorId="50001826" wp14:editId="2EAB5A59">
            <wp:extent cx="4441372" cy="122451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9427" cy="1240519"/>
                    </a:xfrm>
                    <a:prstGeom prst="rect">
                      <a:avLst/>
                    </a:prstGeom>
                  </pic:spPr>
                </pic:pic>
              </a:graphicData>
            </a:graphic>
          </wp:inline>
        </w:drawing>
      </w:r>
    </w:p>
    <w:p w14:paraId="3D02527C" w14:textId="60DE8BA7" w:rsidR="00217679" w:rsidRPr="00EB106A" w:rsidRDefault="00DE4D02" w:rsidP="00DE4D02">
      <w:pPr>
        <w:spacing w:after="360" w:line="240" w:lineRule="auto"/>
        <w:ind w:firstLine="0"/>
        <w:rPr>
          <w:lang w:val="en-US"/>
        </w:rPr>
      </w:pPr>
      <w:r w:rsidRPr="00EB106A">
        <w:rPr>
          <w:b/>
          <w:bCs/>
          <w:lang w:val="en-US"/>
        </w:rPr>
        <w:t xml:space="preserve">Fig. </w:t>
      </w:r>
      <w:r w:rsidR="00B50E9D">
        <w:rPr>
          <w:b/>
          <w:bCs/>
          <w:lang w:val="en-US"/>
        </w:rPr>
        <w:t>10</w:t>
      </w:r>
      <w:r w:rsidR="00B50E9D" w:rsidRPr="00EB106A">
        <w:rPr>
          <w:b/>
          <w:bCs/>
          <w:lang w:val="en-US"/>
        </w:rPr>
        <w:t xml:space="preserve"> </w:t>
      </w:r>
      <w:r w:rsidRPr="00EB106A">
        <w:rPr>
          <w:lang w:val="en-US"/>
        </w:rPr>
        <w:t>Answer to the general case represented with letters (S</w:t>
      </w:r>
      <w:r w:rsidRPr="00EB106A">
        <w:rPr>
          <w:vertAlign w:val="subscript"/>
          <w:lang w:val="en-US"/>
        </w:rPr>
        <w:t>21</w:t>
      </w:r>
      <w:r w:rsidRPr="00EB106A">
        <w:rPr>
          <w:lang w:val="en-US"/>
        </w:rPr>
        <w:t>)</w:t>
      </w:r>
    </w:p>
    <w:p w14:paraId="22987A56" w14:textId="55FDDD43" w:rsidR="00C915E1" w:rsidRPr="00BF44EB" w:rsidRDefault="00EC4B42" w:rsidP="00C915E1">
      <w:pPr>
        <w:pStyle w:val="Ttulo1"/>
        <w:keepNext/>
        <w:ind w:firstLine="0"/>
        <w:rPr>
          <w:lang w:val="en-US"/>
        </w:rPr>
      </w:pPr>
      <w:r>
        <w:rPr>
          <w:lang w:val="en-US"/>
        </w:rPr>
        <w:t>5</w:t>
      </w:r>
      <w:r w:rsidR="00C915E1" w:rsidRPr="00BF44EB">
        <w:rPr>
          <w:lang w:val="en-US"/>
        </w:rPr>
        <w:t>. Discussion</w:t>
      </w:r>
    </w:p>
    <w:p w14:paraId="4E99EC17" w14:textId="40FBD2C4" w:rsidR="00C915E1" w:rsidRPr="00BF44EB" w:rsidRDefault="00C915E1" w:rsidP="00C915E1">
      <w:pPr>
        <w:rPr>
          <w:lang w:val="en-US"/>
        </w:rPr>
      </w:pPr>
      <w:r w:rsidRPr="00BF44EB">
        <w:rPr>
          <w:lang w:val="en-US"/>
        </w:rPr>
        <w:t>The findings</w:t>
      </w:r>
      <w:r w:rsidR="00A72ADC">
        <w:rPr>
          <w:lang w:val="en-US"/>
        </w:rPr>
        <w:t xml:space="preserve"> </w:t>
      </w:r>
      <w:r w:rsidRPr="00BF44EB">
        <w:rPr>
          <w:lang w:val="en-US"/>
        </w:rPr>
        <w:t>show that the sophistication exhibited by students in their algebraic thinking varies with the type of task. We provide</w:t>
      </w:r>
      <w:r w:rsidR="00B5563B" w:rsidRPr="00BF44EB">
        <w:rPr>
          <w:lang w:val="en-US"/>
        </w:rPr>
        <w:t>d</w:t>
      </w:r>
      <w:r w:rsidRPr="00BF44EB">
        <w:rPr>
          <w:lang w:val="en-US"/>
        </w:rPr>
        <w:t xml:space="preserve"> examples </w:t>
      </w:r>
      <w:r w:rsidR="00A72ADC">
        <w:rPr>
          <w:lang w:val="en-US"/>
        </w:rPr>
        <w:t xml:space="preserve">of </w:t>
      </w:r>
      <w:r w:rsidR="00B5563B" w:rsidRPr="00BF44EB">
        <w:rPr>
          <w:lang w:val="en-US"/>
        </w:rPr>
        <w:t xml:space="preserve">students’ </w:t>
      </w:r>
      <w:r w:rsidRPr="00BF44EB">
        <w:rPr>
          <w:lang w:val="en-US"/>
        </w:rPr>
        <w:t>successfully appl</w:t>
      </w:r>
      <w:r w:rsidR="00B5563B" w:rsidRPr="00BF44EB">
        <w:rPr>
          <w:lang w:val="en-US"/>
        </w:rPr>
        <w:t>ying</w:t>
      </w:r>
      <w:r w:rsidRPr="00BF44EB">
        <w:rPr>
          <w:lang w:val="en-US"/>
        </w:rPr>
        <w:t xml:space="preserve"> the relationship involved in most of the particular cases, indicating that they apparently perceived regularity. They expressed it differently, however, when replying to the questions on indeterminate quantities when posed using natural language, </w:t>
      </w:r>
      <w:r w:rsidR="00FA4490" w:rsidRPr="00BF44EB">
        <w:rPr>
          <w:lang w:val="en-US"/>
        </w:rPr>
        <w:t>drawings</w:t>
      </w:r>
      <w:r w:rsidRPr="00BF44EB">
        <w:rPr>
          <w:lang w:val="en-US"/>
        </w:rPr>
        <w:t xml:space="preserve"> or letters. Our results support earlier findings (Amit </w:t>
      </w:r>
      <w:r w:rsidR="005F4C9C">
        <w:rPr>
          <w:lang w:val="en-US"/>
        </w:rPr>
        <w:t>&amp;</w:t>
      </w:r>
      <w:r w:rsidR="005F4C9C" w:rsidRPr="00BF44EB">
        <w:rPr>
          <w:lang w:val="en-US"/>
        </w:rPr>
        <w:t xml:space="preserve"> </w:t>
      </w:r>
      <w:r w:rsidRPr="00BF44EB">
        <w:rPr>
          <w:lang w:val="en-US"/>
        </w:rPr>
        <w:t>Neri</w:t>
      </w:r>
      <w:r w:rsidR="001E0612">
        <w:rPr>
          <w:lang w:val="en-US"/>
        </w:rPr>
        <w:t>a</w:t>
      </w:r>
      <w:r w:rsidRPr="00BF44EB">
        <w:rPr>
          <w:lang w:val="en-US"/>
        </w:rPr>
        <w:t xml:space="preserve"> 2008; Cooper </w:t>
      </w:r>
      <w:r w:rsidR="005F4C9C">
        <w:rPr>
          <w:lang w:val="en-US"/>
        </w:rPr>
        <w:t>&amp;</w:t>
      </w:r>
      <w:r w:rsidR="005F4C9C" w:rsidRPr="00BF44EB">
        <w:rPr>
          <w:lang w:val="en-US"/>
        </w:rPr>
        <w:t xml:space="preserve"> </w:t>
      </w:r>
      <w:r w:rsidRPr="00BF44EB">
        <w:rPr>
          <w:lang w:val="en-US"/>
        </w:rPr>
        <w:t>Warren</w:t>
      </w:r>
      <w:r w:rsidR="000C584F" w:rsidRPr="00BF44EB">
        <w:rPr>
          <w:lang w:val="en-US"/>
        </w:rPr>
        <w:t xml:space="preserve"> </w:t>
      </w:r>
      <w:r w:rsidRPr="00BF44EB">
        <w:rPr>
          <w:lang w:val="en-US"/>
        </w:rPr>
        <w:t xml:space="preserve">2008; Radford 2003) to the effect that </w:t>
      </w:r>
      <w:r w:rsidR="00B5563B" w:rsidRPr="00BF44EB">
        <w:rPr>
          <w:lang w:val="en-US"/>
        </w:rPr>
        <w:t xml:space="preserve">while </w:t>
      </w:r>
      <w:r w:rsidRPr="00BF44EB">
        <w:rPr>
          <w:lang w:val="en-US"/>
        </w:rPr>
        <w:t>students recognize the relationship</w:t>
      </w:r>
      <w:r w:rsidR="00B5563B" w:rsidRPr="00BF44EB">
        <w:rPr>
          <w:lang w:val="en-US"/>
        </w:rPr>
        <w:t>,</w:t>
      </w:r>
      <w:r w:rsidRPr="00BF44EB">
        <w:rPr>
          <w:lang w:val="en-US"/>
        </w:rPr>
        <w:t xml:space="preserve"> expressing it </w:t>
      </w:r>
      <w:r w:rsidR="00B5563B" w:rsidRPr="00BF44EB">
        <w:rPr>
          <w:lang w:val="en-US"/>
        </w:rPr>
        <w:t xml:space="preserve">is </w:t>
      </w:r>
      <w:r w:rsidRPr="00BF44EB">
        <w:rPr>
          <w:lang w:val="en-US"/>
        </w:rPr>
        <w:t>challenging</w:t>
      </w:r>
      <w:r w:rsidR="00B5563B" w:rsidRPr="00BF44EB">
        <w:rPr>
          <w:lang w:val="en-US"/>
        </w:rPr>
        <w:t xml:space="preserve"> for them</w:t>
      </w:r>
      <w:r w:rsidRPr="00BF44EB">
        <w:rPr>
          <w:lang w:val="en-US"/>
        </w:rPr>
        <w:t xml:space="preserve">. The evidence that the manner in which general case questions are posed carries significant weight in the assessment of the expression of generality contributes to </w:t>
      </w:r>
      <w:r w:rsidR="009071E8" w:rsidRPr="00BF44EB">
        <w:rPr>
          <w:lang w:val="en-US"/>
        </w:rPr>
        <w:t xml:space="preserve">the field’s understanding of early algebra and </w:t>
      </w:r>
      <w:r w:rsidR="008A0CA0">
        <w:rPr>
          <w:lang w:val="en-US"/>
        </w:rPr>
        <w:t>is</w:t>
      </w:r>
      <w:r w:rsidR="009071E8" w:rsidRPr="00BF44EB">
        <w:rPr>
          <w:lang w:val="en-US"/>
        </w:rPr>
        <w:t xml:space="preserve"> </w:t>
      </w:r>
      <w:r w:rsidRPr="00BF44EB">
        <w:rPr>
          <w:lang w:val="en-US"/>
        </w:rPr>
        <w:t>discussed in greater detail below.</w:t>
      </w:r>
    </w:p>
    <w:p w14:paraId="020306B3" w14:textId="50C8B313" w:rsidR="00C915E1" w:rsidRPr="00BF44EB" w:rsidRDefault="00EC4B42" w:rsidP="00C915E1">
      <w:pPr>
        <w:pStyle w:val="Ttulo2"/>
        <w:keepNext/>
        <w:rPr>
          <w:lang w:val="en-US"/>
        </w:rPr>
      </w:pPr>
      <w:r>
        <w:rPr>
          <w:lang w:val="en-US"/>
        </w:rPr>
        <w:lastRenderedPageBreak/>
        <w:t>5</w:t>
      </w:r>
      <w:r w:rsidR="00C915E1" w:rsidRPr="00BF44EB">
        <w:rPr>
          <w:lang w:val="en-US"/>
        </w:rPr>
        <w:t>.1. Use of natural language in general case questions</w:t>
      </w:r>
    </w:p>
    <w:p w14:paraId="4924BA6C" w14:textId="51521397" w:rsidR="00C915E1" w:rsidRPr="00BF44EB" w:rsidRDefault="00C915E1" w:rsidP="00C915E1">
      <w:pPr>
        <w:rPr>
          <w:lang w:val="en-US"/>
        </w:rPr>
      </w:pPr>
      <w:r w:rsidRPr="00BF44EB">
        <w:rPr>
          <w:lang w:val="en-US"/>
        </w:rPr>
        <w:t xml:space="preserve">The present results highlight the prevalence of natural language in the approach to developing our students’ ability to express generalization. In all the </w:t>
      </w:r>
      <w:r w:rsidR="00FA4490" w:rsidRPr="00BF44EB">
        <w:rPr>
          <w:lang w:val="en-US"/>
        </w:rPr>
        <w:t>WP</w:t>
      </w:r>
      <w:r w:rsidR="009071E8" w:rsidRPr="00BF44EB">
        <w:rPr>
          <w:lang w:val="en-US"/>
        </w:rPr>
        <w:t>s</w:t>
      </w:r>
      <w:r w:rsidRPr="00BF44EB">
        <w:rPr>
          <w:lang w:val="en-US"/>
        </w:rPr>
        <w:t>, more students attempted to apply the relationship identified when asked about it in natural language than when the questions were posed using other representation</w:t>
      </w:r>
      <w:r w:rsidR="00E40785" w:rsidRPr="00BF44EB">
        <w:rPr>
          <w:lang w:val="en-US"/>
        </w:rPr>
        <w:t>s</w:t>
      </w:r>
      <w:r w:rsidRPr="00BF44EB">
        <w:rPr>
          <w:lang w:val="en-US"/>
        </w:rPr>
        <w:t>.</w:t>
      </w:r>
    </w:p>
    <w:p w14:paraId="2110A053" w14:textId="0E62E3F5" w:rsidR="00C915E1" w:rsidRPr="00BF44EB" w:rsidRDefault="00C915E1" w:rsidP="00C915E1">
      <w:pPr>
        <w:rPr>
          <w:lang w:val="en-US"/>
        </w:rPr>
      </w:pPr>
      <w:r w:rsidRPr="00BF44EB">
        <w:rPr>
          <w:lang w:val="en-US"/>
        </w:rPr>
        <w:t xml:space="preserve">Questions in which the variable was explicitly mentioned and represented as “many rides” or “many guests” </w:t>
      </w:r>
      <w:r w:rsidR="00C45561">
        <w:rPr>
          <w:lang w:val="en-US"/>
        </w:rPr>
        <w:t>support</w:t>
      </w:r>
      <w:r w:rsidRPr="00BF44EB">
        <w:rPr>
          <w:lang w:val="en-US"/>
        </w:rPr>
        <w:t>ed discussion of the general case, enabling students to refer to the idea and pr</w:t>
      </w:r>
      <w:r w:rsidR="009071E8" w:rsidRPr="00BF44EB">
        <w:rPr>
          <w:lang w:val="en-US"/>
        </w:rPr>
        <w:t>opose</w:t>
      </w:r>
      <w:r w:rsidRPr="00BF44EB">
        <w:rPr>
          <w:lang w:val="en-US"/>
        </w:rPr>
        <w:t xml:space="preserve"> a general expression for the inter-variable relationship. In WP3</w:t>
      </w:r>
      <w:r w:rsidR="007F38A2" w:rsidRPr="007F38A2">
        <w:rPr>
          <w:lang w:val="en-US"/>
        </w:rPr>
        <w:t xml:space="preserve">, during group discussion, </w:t>
      </w:r>
      <w:r w:rsidRPr="00BF44EB">
        <w:rPr>
          <w:lang w:val="en-US"/>
        </w:rPr>
        <w:t>they equated “many rides” to “infinite rides” and spontaneously invoked the notion of infinity to refer to and operate with indeterminate quantities analytically. Although the general or indeterminate nature of such expressions might be called into question, we agree with Mason’s (1996) premise that what may be symbolic and abstract for one may be specific for another.</w:t>
      </w:r>
      <w:r w:rsidR="007F38A2">
        <w:rPr>
          <w:lang w:val="en-US"/>
        </w:rPr>
        <w:t xml:space="preserve"> </w:t>
      </w:r>
    </w:p>
    <w:p w14:paraId="15E34787" w14:textId="2D0BF8F4" w:rsidR="00C915E1" w:rsidRPr="00BF44EB" w:rsidRDefault="00C915E1" w:rsidP="00C915E1">
      <w:pPr>
        <w:rPr>
          <w:color w:val="000000" w:themeColor="text1"/>
          <w:lang w:val="en-US"/>
        </w:rPr>
      </w:pPr>
      <w:r w:rsidRPr="00BF44EB">
        <w:rPr>
          <w:color w:val="000000" w:themeColor="text1"/>
          <w:lang w:val="en-US"/>
        </w:rPr>
        <w:t xml:space="preserve">Natural language was also the type of representation used most </w:t>
      </w:r>
      <w:r w:rsidR="009071E8" w:rsidRPr="00BF44EB">
        <w:rPr>
          <w:color w:val="000000" w:themeColor="text1"/>
          <w:lang w:val="en-US"/>
        </w:rPr>
        <w:t>frequently</w:t>
      </w:r>
      <w:r w:rsidRPr="00BF44EB">
        <w:rPr>
          <w:color w:val="000000" w:themeColor="text1"/>
          <w:lang w:val="en-US"/>
        </w:rPr>
        <w:t xml:space="preserve"> by students to express generalization, irrespective of how the question was posed</w:t>
      </w:r>
      <w:r w:rsidR="007D1D99" w:rsidRPr="000E66AC">
        <w:rPr>
          <w:lang w:val="en-US"/>
        </w:rPr>
        <w:t xml:space="preserve"> </w:t>
      </w:r>
      <w:r w:rsidR="007D1D99" w:rsidRPr="007D1D99">
        <w:rPr>
          <w:color w:val="000000" w:themeColor="text1"/>
          <w:lang w:val="en-US"/>
        </w:rPr>
        <w:t>on worksheets or in group discussions</w:t>
      </w:r>
      <w:r w:rsidRPr="00BF44EB">
        <w:rPr>
          <w:color w:val="000000" w:themeColor="text1"/>
          <w:lang w:val="en-US"/>
        </w:rPr>
        <w:t xml:space="preserve">. </w:t>
      </w:r>
      <w:r w:rsidRPr="00BF44EB">
        <w:rPr>
          <w:lang w:val="en-US"/>
        </w:rPr>
        <w:t xml:space="preserve">Initially students’ explanations were fairly imprecise, omitting the variables to which they referred or failing to explicitly mention variables. </w:t>
      </w:r>
      <w:r w:rsidRPr="00BF44EB">
        <w:rPr>
          <w:color w:val="000000" w:themeColor="text1"/>
          <w:lang w:val="en-US"/>
        </w:rPr>
        <w:t xml:space="preserve">Natural language helped them furnish more detailed explanations and express the generalization inherent in functional relationships. That spotlights a pathway for students to acquire competence in verbal mathematical language. </w:t>
      </w:r>
    </w:p>
    <w:p w14:paraId="3076A6F0" w14:textId="17D17076" w:rsidR="00407466" w:rsidRPr="00407466" w:rsidRDefault="00C915E1" w:rsidP="00407466">
      <w:pPr>
        <w:rPr>
          <w:lang w:val="en-US"/>
        </w:rPr>
      </w:pPr>
      <w:r w:rsidRPr="00BF44EB">
        <w:rPr>
          <w:lang w:val="en-US"/>
        </w:rPr>
        <w:t xml:space="preserve">Here we stress the need to work explicitly on developing linguistic skills in mathematics classrooms and help students express themselves more precisely. </w:t>
      </w:r>
      <w:r w:rsidRPr="00BF44EB">
        <w:rPr>
          <w:color w:val="000000" w:themeColor="text1"/>
          <w:lang w:val="en-US"/>
        </w:rPr>
        <w:t xml:space="preserve">Unlike algebraic symbolism, this type of representation enables students to keep their generalization in context, which may prove useful when formulating their reasoning in words. </w:t>
      </w:r>
      <w:r w:rsidR="00A17BAB" w:rsidRPr="00BF44EB">
        <w:rPr>
          <w:color w:val="000000" w:themeColor="text1"/>
          <w:lang w:val="en-US"/>
        </w:rPr>
        <w:t>In addition, more precise use of verbal language may contribute to th</w:t>
      </w:r>
      <w:r w:rsidRPr="00BF44EB">
        <w:rPr>
          <w:color w:val="000000" w:themeColor="text1"/>
          <w:lang w:val="en-US"/>
        </w:rPr>
        <w:t xml:space="preserve">e ability to express generalization symbolically </w:t>
      </w:r>
      <w:r w:rsidR="00A17BAB" w:rsidRPr="00BF44EB">
        <w:rPr>
          <w:color w:val="000000" w:themeColor="text1"/>
          <w:lang w:val="en-US"/>
        </w:rPr>
        <w:t xml:space="preserve">considering </w:t>
      </w:r>
      <w:r w:rsidRPr="00BF44EB">
        <w:rPr>
          <w:color w:val="000000" w:themeColor="text1"/>
          <w:lang w:val="en-US"/>
        </w:rPr>
        <w:t xml:space="preserve">the succinct, precise and decontextualized nature of algebraic symbolism </w:t>
      </w:r>
      <w:r w:rsidRPr="00BF44EB">
        <w:rPr>
          <w:lang w:val="en-US"/>
        </w:rPr>
        <w:t>(Molina 2014).</w:t>
      </w:r>
      <w:r w:rsidR="00407466" w:rsidRPr="000E66AC">
        <w:rPr>
          <w:lang w:val="en-US"/>
        </w:rPr>
        <w:t xml:space="preserve"> </w:t>
      </w:r>
      <w:r w:rsidR="00407466" w:rsidRPr="00407466">
        <w:rPr>
          <w:lang w:val="en-US"/>
        </w:rPr>
        <w:t xml:space="preserve">These results, although on a smaller scope, are in line with the research of Caspi and </w:t>
      </w:r>
      <w:proofErr w:type="spellStart"/>
      <w:r w:rsidR="00407466" w:rsidRPr="00407466">
        <w:rPr>
          <w:lang w:val="en-US"/>
        </w:rPr>
        <w:t>Sfard</w:t>
      </w:r>
      <w:proofErr w:type="spellEnd"/>
      <w:r w:rsidR="00407466" w:rsidRPr="00407466">
        <w:rPr>
          <w:lang w:val="en-US"/>
        </w:rPr>
        <w:t xml:space="preserve"> (2012), who emphasize the importance of considering students' </w:t>
      </w:r>
      <w:r w:rsidR="0058774E" w:rsidRPr="0013081A">
        <w:rPr>
          <w:lang w:val="en-US"/>
        </w:rPr>
        <w:t>informal algebraic</w:t>
      </w:r>
      <w:r w:rsidR="00407466" w:rsidRPr="00407466">
        <w:rPr>
          <w:lang w:val="en-US"/>
        </w:rPr>
        <w:t xml:space="preserve"> discourses, in our case natural language, at the beginning of the study of formal algebraic discourse thus allowing students to express their ideas in a familiar context. We </w:t>
      </w:r>
      <w:r w:rsidR="00AB6BC8">
        <w:rPr>
          <w:lang w:val="en-US"/>
        </w:rPr>
        <w:t xml:space="preserve">contribute to the understanding </w:t>
      </w:r>
      <w:r w:rsidR="007D235B">
        <w:rPr>
          <w:lang w:val="en-US"/>
        </w:rPr>
        <w:t xml:space="preserve">of </w:t>
      </w:r>
      <w:r w:rsidR="007D235B" w:rsidRPr="00407466">
        <w:rPr>
          <w:lang w:val="en-US"/>
        </w:rPr>
        <w:t>students</w:t>
      </w:r>
      <w:r w:rsidR="00407466" w:rsidRPr="00407466">
        <w:rPr>
          <w:lang w:val="en-US"/>
        </w:rPr>
        <w:t xml:space="preserve">' </w:t>
      </w:r>
      <w:r w:rsidR="000E66AC">
        <w:rPr>
          <w:lang w:val="en-US"/>
        </w:rPr>
        <w:t xml:space="preserve">means </w:t>
      </w:r>
      <w:r w:rsidR="00407466" w:rsidRPr="00407466">
        <w:rPr>
          <w:lang w:val="en-US"/>
        </w:rPr>
        <w:t xml:space="preserve">of expression in order to have more possibilities to help students close the gap with formal algebra. </w:t>
      </w:r>
    </w:p>
    <w:p w14:paraId="4E9F0599" w14:textId="2DA6D673" w:rsidR="00C915E1" w:rsidRPr="00BF44EB" w:rsidRDefault="009071E8" w:rsidP="00C915E1">
      <w:pPr>
        <w:rPr>
          <w:lang w:val="en-US"/>
        </w:rPr>
      </w:pPr>
      <w:r w:rsidRPr="00BF44EB">
        <w:rPr>
          <w:lang w:val="en-US"/>
        </w:rPr>
        <w:lastRenderedPageBreak/>
        <w:t>Children often</w:t>
      </w:r>
      <w:r w:rsidR="00C915E1" w:rsidRPr="00BF44EB">
        <w:rPr>
          <w:lang w:val="en-US"/>
        </w:rPr>
        <w:t xml:space="preserve"> use</w:t>
      </w:r>
      <w:r w:rsidRPr="00BF44EB">
        <w:rPr>
          <w:lang w:val="en-US"/>
        </w:rPr>
        <w:t>d</w:t>
      </w:r>
      <w:r w:rsidR="00C915E1" w:rsidRPr="00BF44EB">
        <w:rPr>
          <w:lang w:val="en-US"/>
        </w:rPr>
        <w:t xml:space="preserve"> numerical examples in the</w:t>
      </w:r>
      <w:r w:rsidRPr="00BF44EB">
        <w:rPr>
          <w:lang w:val="en-US"/>
        </w:rPr>
        <w:t>ir</w:t>
      </w:r>
      <w:r w:rsidR="00C915E1" w:rsidRPr="00BF44EB">
        <w:rPr>
          <w:lang w:val="en-US"/>
        </w:rPr>
        <w:t xml:space="preserve"> written answers. While initially seeming not to imply generalization, </w:t>
      </w:r>
      <w:r w:rsidRPr="00BF44EB">
        <w:rPr>
          <w:lang w:val="en-US"/>
        </w:rPr>
        <w:t>this</w:t>
      </w:r>
      <w:r w:rsidR="00C915E1" w:rsidRPr="00BF44EB">
        <w:rPr>
          <w:lang w:val="en-US"/>
        </w:rPr>
        <w:t xml:space="preserve"> constituted another way to apply regularity. In line with findings reported by Lannin (2005), our students suggested specific, usually very large, numbers to which they applied the regularities perceived</w:t>
      </w:r>
      <w:r w:rsidR="00E754F9">
        <w:rPr>
          <w:lang w:val="en-US"/>
        </w:rPr>
        <w:t>.</w:t>
      </w:r>
      <w:r w:rsidR="00C915E1" w:rsidRPr="00BF44EB">
        <w:rPr>
          <w:lang w:val="en-US"/>
        </w:rPr>
        <w:t xml:space="preserve">. We believe such answers might be indicative of algebraic thinking, insofar as they can be construed as generic examples (Mason 1996; Ursini 2001). The students recognized they were mere examples, replying that other numbers would be equally valid. Students’ contention that theirs was the sole answer possible may attest to their interpretation of indeterminate quantities as unknowns. Interestingly, students resorted naturally to large numbers to express generalization, a tactic recommended by </w:t>
      </w:r>
      <w:proofErr w:type="spellStart"/>
      <w:r w:rsidR="00C915E1" w:rsidRPr="00BF44EB">
        <w:rPr>
          <w:lang w:val="en-US"/>
        </w:rPr>
        <w:t>Zazkis</w:t>
      </w:r>
      <w:proofErr w:type="spellEnd"/>
      <w:r w:rsidR="00C915E1" w:rsidRPr="00BF44EB">
        <w:rPr>
          <w:lang w:val="en-US"/>
        </w:rPr>
        <w:t xml:space="preserve"> (2001) to express generality th</w:t>
      </w:r>
      <w:r w:rsidR="008A0CA0">
        <w:rPr>
          <w:lang w:val="en-US"/>
        </w:rPr>
        <w:t>r</w:t>
      </w:r>
      <w:r w:rsidR="00C915E1" w:rsidRPr="00BF44EB">
        <w:rPr>
          <w:lang w:val="en-US"/>
        </w:rPr>
        <w:t>ough particular cases, capitalizing on the fact that large quantities do not form part of students’ specific experience.</w:t>
      </w:r>
    </w:p>
    <w:p w14:paraId="45A6A04A" w14:textId="0C7E5437" w:rsidR="00C915E1" w:rsidRPr="00BF44EB" w:rsidRDefault="00EC4B42" w:rsidP="00C915E1">
      <w:pPr>
        <w:pStyle w:val="Ttulo2"/>
        <w:keepNext/>
        <w:rPr>
          <w:lang w:val="en-US"/>
        </w:rPr>
      </w:pPr>
      <w:r>
        <w:rPr>
          <w:lang w:val="en-US"/>
        </w:rPr>
        <w:t>5</w:t>
      </w:r>
      <w:r w:rsidR="00C915E1" w:rsidRPr="00BF44EB">
        <w:rPr>
          <w:lang w:val="en-US"/>
        </w:rPr>
        <w:t>.2. Use of drawings or non-algebraic characters in general case questions</w:t>
      </w:r>
    </w:p>
    <w:p w14:paraId="139F6432" w14:textId="58D42EBD" w:rsidR="00C915E1" w:rsidRPr="00BF44EB" w:rsidRDefault="00C915E1" w:rsidP="00C915E1">
      <w:pPr>
        <w:rPr>
          <w:lang w:val="en-US"/>
        </w:rPr>
      </w:pPr>
      <w:r w:rsidRPr="00BF44EB">
        <w:rPr>
          <w:lang w:val="en-US"/>
        </w:rPr>
        <w:t xml:space="preserve">Earlier research (Mason et al. 2005) suggests that the use of drawings or non-algebraic characters to represent </w:t>
      </w:r>
      <w:r w:rsidR="009B51EC" w:rsidRPr="00BF44EB">
        <w:rPr>
          <w:lang w:val="en-US"/>
        </w:rPr>
        <w:t>variables</w:t>
      </w:r>
      <w:r w:rsidRPr="00BF44EB">
        <w:rPr>
          <w:lang w:val="en-US"/>
        </w:rPr>
        <w:t xml:space="preserve"> may bridge the gap between natural language and algebraic symbols. </w:t>
      </w:r>
      <w:r w:rsidR="00A17BAB" w:rsidRPr="00BF44EB">
        <w:rPr>
          <w:lang w:val="en-US"/>
        </w:rPr>
        <w:t xml:space="preserve">This claim is not supported by our results. </w:t>
      </w:r>
      <w:r w:rsidRPr="00BF44EB">
        <w:rPr>
          <w:lang w:val="en-US"/>
        </w:rPr>
        <w:t>A comparison of the questions posed in natural language to those involving a drawing in WP3 showed that</w:t>
      </w:r>
      <w:r w:rsidR="00C543B5">
        <w:rPr>
          <w:lang w:val="en-US"/>
        </w:rPr>
        <w:t>,</w:t>
      </w:r>
      <w:r w:rsidR="00C543B5" w:rsidRPr="000E66AC">
        <w:rPr>
          <w:lang w:val="en-US"/>
        </w:rPr>
        <w:t xml:space="preserve"> </w:t>
      </w:r>
      <w:r w:rsidR="00C543B5" w:rsidRPr="00C543B5">
        <w:rPr>
          <w:lang w:val="en-US"/>
        </w:rPr>
        <w:t>on the worksheet,</w:t>
      </w:r>
      <w:r w:rsidRPr="00BF44EB">
        <w:rPr>
          <w:lang w:val="en-US"/>
        </w:rPr>
        <w:t xml:space="preserve"> fewer students generalized or attempted to apply the regularity detected via imprecise generalization or examples in their replies to the latter. Only one student generalized when drawings were involved. </w:t>
      </w:r>
      <w:r w:rsidR="00C543B5" w:rsidRPr="00C543B5">
        <w:rPr>
          <w:lang w:val="en-US"/>
        </w:rPr>
        <w:t>Both on the worksheets and in group discussions,</w:t>
      </w:r>
      <w:r w:rsidR="00C543B5">
        <w:rPr>
          <w:lang w:val="en-US"/>
        </w:rPr>
        <w:t xml:space="preserve"> s</w:t>
      </w:r>
      <w:r w:rsidRPr="00BF44EB">
        <w:rPr>
          <w:lang w:val="en-US"/>
        </w:rPr>
        <w:t>tudents formulated their answers in natural language and, in contrast to earlier findings (</w:t>
      </w:r>
      <w:r w:rsidRPr="00BF44EB">
        <w:rPr>
          <w:color w:val="000000"/>
          <w:lang w:val="en-US"/>
        </w:rPr>
        <w:t xml:space="preserve">Blanton et al. 2019; </w:t>
      </w:r>
      <w:r w:rsidRPr="00BF44EB">
        <w:rPr>
          <w:lang w:val="en-US"/>
        </w:rPr>
        <w:t xml:space="preserve">Carraher </w:t>
      </w:r>
      <w:r w:rsidR="00883CAB">
        <w:rPr>
          <w:lang w:val="en-US"/>
        </w:rPr>
        <w:t>&amp;</w:t>
      </w:r>
      <w:r w:rsidR="00883CAB" w:rsidRPr="00BF44EB">
        <w:rPr>
          <w:lang w:val="en-US"/>
        </w:rPr>
        <w:t xml:space="preserve"> </w:t>
      </w:r>
      <w:r w:rsidRPr="00BF44EB">
        <w:rPr>
          <w:lang w:val="en-US"/>
        </w:rPr>
        <w:t xml:space="preserve">Schliemann 2010; </w:t>
      </w:r>
      <w:r w:rsidRPr="00BF44EB">
        <w:rPr>
          <w:color w:val="000000"/>
          <w:lang w:val="en-US"/>
        </w:rPr>
        <w:t>Radford 2018)</w:t>
      </w:r>
      <w:r w:rsidRPr="00BF44EB">
        <w:rPr>
          <w:color w:val="000000" w:themeColor="text1"/>
          <w:lang w:val="en-US"/>
        </w:rPr>
        <w:t xml:space="preserve">, none used </w:t>
      </w:r>
      <w:r w:rsidR="009B51EC" w:rsidRPr="00BF44EB">
        <w:rPr>
          <w:color w:val="000000" w:themeColor="text1"/>
          <w:lang w:val="en-US"/>
        </w:rPr>
        <w:t xml:space="preserve">drawings </w:t>
      </w:r>
      <w:r w:rsidRPr="00BF44EB">
        <w:rPr>
          <w:color w:val="000000" w:themeColor="text1"/>
          <w:lang w:val="en-US"/>
        </w:rPr>
        <w:t>or symbolic representation when generalizing.</w:t>
      </w:r>
      <w:r w:rsidRPr="00BF44EB">
        <w:rPr>
          <w:lang w:val="en-US"/>
        </w:rPr>
        <w:t xml:space="preserve"> Their interpretation of such representations as unknowns was </w:t>
      </w:r>
      <w:r w:rsidR="009071E8" w:rsidRPr="00BF44EB">
        <w:rPr>
          <w:lang w:val="en-US"/>
        </w:rPr>
        <w:t>evident in</w:t>
      </w:r>
      <w:r w:rsidRPr="00BF44EB">
        <w:rPr>
          <w:lang w:val="en-US"/>
        </w:rPr>
        <w:t xml:space="preserve"> their use of specific values and their accounts of attempting to see what number might be hidden underneath the inkblot. In light of those </w:t>
      </w:r>
      <w:r w:rsidR="009B51EC" w:rsidRPr="00BF44EB">
        <w:rPr>
          <w:lang w:val="en-US"/>
        </w:rPr>
        <w:t>explanations,</w:t>
      </w:r>
      <w:r w:rsidRPr="00BF44EB">
        <w:rPr>
          <w:lang w:val="en-US"/>
        </w:rPr>
        <w:t xml:space="preserve"> we believe this type of representation may be more suitable in other contexts where its meaning is not </w:t>
      </w:r>
      <w:r w:rsidR="009B51EC" w:rsidRPr="00BF44EB">
        <w:rPr>
          <w:lang w:val="en-US"/>
        </w:rPr>
        <w:t xml:space="preserve">a quantity </w:t>
      </w:r>
      <w:r w:rsidRPr="00BF44EB">
        <w:rPr>
          <w:lang w:val="en-US"/>
        </w:rPr>
        <w:t xml:space="preserve">variable but </w:t>
      </w:r>
      <w:r w:rsidR="009071E8" w:rsidRPr="00BF44EB">
        <w:rPr>
          <w:lang w:val="en-US"/>
        </w:rPr>
        <w:t xml:space="preserve">an </w:t>
      </w:r>
      <w:r w:rsidRPr="00BF44EB">
        <w:rPr>
          <w:lang w:val="en-US"/>
        </w:rPr>
        <w:t xml:space="preserve">unknown. </w:t>
      </w:r>
    </w:p>
    <w:p w14:paraId="64D37B00" w14:textId="0C594143" w:rsidR="00C915E1" w:rsidRPr="00BF44EB" w:rsidRDefault="00EC4B42" w:rsidP="00C915E1">
      <w:pPr>
        <w:pStyle w:val="Ttulo2"/>
        <w:keepNext/>
        <w:rPr>
          <w:lang w:val="en-US"/>
        </w:rPr>
      </w:pPr>
      <w:r>
        <w:rPr>
          <w:lang w:val="en-US"/>
        </w:rPr>
        <w:t>5</w:t>
      </w:r>
      <w:r w:rsidR="00C915E1" w:rsidRPr="00BF44EB">
        <w:rPr>
          <w:lang w:val="en-US"/>
        </w:rPr>
        <w:t>.3. Use of letters in general case questions</w:t>
      </w:r>
    </w:p>
    <w:p w14:paraId="2022889E" w14:textId="5F11FAA0" w:rsidR="00C915E1" w:rsidRPr="00BF44EB" w:rsidRDefault="00C915E1" w:rsidP="00C915E1">
      <w:pPr>
        <w:rPr>
          <w:lang w:val="en-US"/>
        </w:rPr>
      </w:pPr>
      <w:r w:rsidRPr="00BF44EB">
        <w:rPr>
          <w:lang w:val="en-US"/>
        </w:rPr>
        <w:t xml:space="preserve">When the general case question was posed using letters, the students exhibited difficulty in expressing their replies in those same terms. Although they attempted to apply the pattern observed they did so imprecisely or with examples involving specific numbers. More precise generalization was </w:t>
      </w:r>
      <w:r w:rsidR="00C45561">
        <w:rPr>
          <w:lang w:val="en-US"/>
        </w:rPr>
        <w:t>supported</w:t>
      </w:r>
      <w:r w:rsidRPr="00BF44EB">
        <w:rPr>
          <w:lang w:val="en-US"/>
        </w:rPr>
        <w:t xml:space="preserve"> by group discussion</w:t>
      </w:r>
      <w:r w:rsidR="002B1AEA" w:rsidRPr="002B1AEA">
        <w:rPr>
          <w:lang w:val="en-US"/>
        </w:rPr>
        <w:t xml:space="preserve">, due to the fact that the researcher-teacher questioned and encouraged the students to clarify those ideas that seemed to be less </w:t>
      </w:r>
      <w:r w:rsidR="002B1AEA" w:rsidRPr="002B1AEA">
        <w:rPr>
          <w:lang w:val="en-US"/>
        </w:rPr>
        <w:lastRenderedPageBreak/>
        <w:t>precise. In Ayala-Altamirano and Molina (2021) the differences between the written and oral argumentations of this group of students are analyzed in greater depth</w:t>
      </w:r>
      <w:r w:rsidRPr="00BF44EB">
        <w:rPr>
          <w:lang w:val="en-US"/>
        </w:rPr>
        <w:t xml:space="preserve">. In the </w:t>
      </w:r>
      <w:r w:rsidR="00622AED" w:rsidRPr="00BF44EB">
        <w:rPr>
          <w:lang w:val="en-US"/>
        </w:rPr>
        <w:t>group discussion</w:t>
      </w:r>
      <w:r w:rsidR="00622AED" w:rsidRPr="00BF44EB" w:rsidDel="00622AED">
        <w:rPr>
          <w:lang w:val="en-US"/>
        </w:rPr>
        <w:t xml:space="preserve"> </w:t>
      </w:r>
      <w:r w:rsidR="00622AED" w:rsidRPr="00BF44EB">
        <w:rPr>
          <w:lang w:val="en-US"/>
        </w:rPr>
        <w:t>about</w:t>
      </w:r>
      <w:r w:rsidRPr="00BF44EB">
        <w:rPr>
          <w:lang w:val="en-US"/>
        </w:rPr>
        <w:t xml:space="preserve"> WP3, for instance, students expressed the relationship with letters, although they related the resulting expression to the problem</w:t>
      </w:r>
      <w:r w:rsidR="00741B18">
        <w:rPr>
          <w:lang w:val="en-US"/>
        </w:rPr>
        <w:t>-</w:t>
      </w:r>
      <w:r w:rsidRPr="00BF44EB">
        <w:rPr>
          <w:lang w:val="en-US"/>
        </w:rPr>
        <w:t>wording in natural language.</w:t>
      </w:r>
      <w:r w:rsidR="000C584F" w:rsidRPr="00BF44EB">
        <w:rPr>
          <w:lang w:val="en-US"/>
        </w:rPr>
        <w:t xml:space="preserve"> </w:t>
      </w:r>
    </w:p>
    <w:p w14:paraId="67DFD22A" w14:textId="4FC8B087" w:rsidR="00C915E1" w:rsidRPr="00534A90" w:rsidRDefault="00C915E1" w:rsidP="004A10A6">
      <w:pPr>
        <w:rPr>
          <w:highlight w:val="yellow"/>
          <w:lang w:val="en-US"/>
        </w:rPr>
      </w:pPr>
      <w:r w:rsidRPr="00BF44EB">
        <w:rPr>
          <w:lang w:val="en-US"/>
        </w:rPr>
        <w:t>In contrast to the results reported by Blanton et al. (2019), who worked on the understanding and use of algebraic symbolism over a longer time span and more intensely, the present findings denoted no progression in students’ successful use of letters. Here, on the contrary, in the last session students rejected their use, even after having successfully expressed generality with symbols in WP3.</w:t>
      </w:r>
      <w:r w:rsidR="00AB6BC8">
        <w:rPr>
          <w:lang w:val="en-US"/>
        </w:rPr>
        <w:t xml:space="preserve"> </w:t>
      </w:r>
      <w:r w:rsidR="00A17BAB" w:rsidRPr="004A10A6">
        <w:rPr>
          <w:lang w:val="en-US"/>
        </w:rPr>
        <w:t>Overall,</w:t>
      </w:r>
      <w:r w:rsidRPr="004A10A6">
        <w:rPr>
          <w:lang w:val="en-US"/>
        </w:rPr>
        <w:t xml:space="preserve"> these reactions were similar to those observed by other authors: rejection of letters or assignment to them of values in keeping with their position in the alphabet, their resemblance to a number or their status as the first initial of the verbal expression of a number</w:t>
      </w:r>
      <w:r w:rsidR="00613128">
        <w:rPr>
          <w:lang w:val="en-US"/>
        </w:rPr>
        <w:t xml:space="preserve"> (</w:t>
      </w:r>
      <w:r w:rsidR="002411F9">
        <w:rPr>
          <w:lang w:val="en-US"/>
        </w:rPr>
        <w:t>e.g.,</w:t>
      </w:r>
      <w:r w:rsidR="00EF177A">
        <w:rPr>
          <w:lang w:val="en-US"/>
        </w:rPr>
        <w:t xml:space="preserve"> Amit &amp; Neria 2008</w:t>
      </w:r>
      <w:r w:rsidR="00613128">
        <w:rPr>
          <w:lang w:val="en-US"/>
        </w:rPr>
        <w:t>)</w:t>
      </w:r>
      <w:r w:rsidRPr="004A10A6">
        <w:rPr>
          <w:lang w:val="en-US"/>
        </w:rPr>
        <w:t xml:space="preserve">. </w:t>
      </w:r>
      <w:r w:rsidR="004A10A6" w:rsidRPr="004A10A6">
        <w:rPr>
          <w:lang w:val="en-US"/>
        </w:rPr>
        <w:t>In the discussions, the researcher-teacher posed questions that allowed the students to reflect on the tasks and their answers</w:t>
      </w:r>
      <w:r w:rsidR="00E754F9">
        <w:rPr>
          <w:lang w:val="en-US"/>
        </w:rPr>
        <w:t xml:space="preserve"> and</w:t>
      </w:r>
      <w:r w:rsidR="004A10A6" w:rsidRPr="004A10A6">
        <w:rPr>
          <w:lang w:val="en-US"/>
        </w:rPr>
        <w:t xml:space="preserve"> evaluate if they were correct or not. However, our intervention was not getting a correct answer, but rather sharing different verbalizations about the general case. The meanings given to the letters by the students would depend on their own understanding and how the discussion would develop. </w:t>
      </w:r>
      <w:r w:rsidRPr="004A10A6">
        <w:rPr>
          <w:lang w:val="en-US"/>
        </w:rPr>
        <w:t>The students in this study focused more on detecting meaning in this type of representation than on expressing the relationship perceived. We would highlight a few cases, however, where students applied letters to express the relationship</w:t>
      </w:r>
      <w:r w:rsidR="00A17BAB" w:rsidRPr="004A10A6">
        <w:rPr>
          <w:lang w:val="en-US"/>
        </w:rPr>
        <w:t xml:space="preserve">: for </w:t>
      </w:r>
      <w:r w:rsidR="002411F9" w:rsidRPr="004A10A6">
        <w:rPr>
          <w:lang w:val="en-US"/>
        </w:rPr>
        <w:t>example,</w:t>
      </w:r>
      <w:r w:rsidR="00A17BAB" w:rsidRPr="004A10A6">
        <w:rPr>
          <w:lang w:val="en-US"/>
        </w:rPr>
        <w:t xml:space="preserve"> </w:t>
      </w:r>
      <w:r w:rsidRPr="004A10A6">
        <w:rPr>
          <w:lang w:val="en-US"/>
        </w:rPr>
        <w:t xml:space="preserve">“H plus H” </w:t>
      </w:r>
      <w:r w:rsidR="00A17BAB" w:rsidRPr="004A10A6">
        <w:rPr>
          <w:lang w:val="en-US"/>
        </w:rPr>
        <w:t>to represent 2x</w:t>
      </w:r>
      <w:r w:rsidRPr="004A10A6">
        <w:rPr>
          <w:lang w:val="en-US"/>
        </w:rPr>
        <w:t xml:space="preserve">, </w:t>
      </w:r>
      <w:r w:rsidR="00A17BAB" w:rsidRPr="004A10A6">
        <w:rPr>
          <w:lang w:val="en-US"/>
        </w:rPr>
        <w:t>and</w:t>
      </w:r>
      <w:r w:rsidR="000C584F" w:rsidRPr="004A10A6">
        <w:rPr>
          <w:lang w:val="en-US"/>
        </w:rPr>
        <w:t xml:space="preserve"> </w:t>
      </w:r>
      <w:r w:rsidRPr="004A10A6">
        <w:rPr>
          <w:lang w:val="en-US"/>
        </w:rPr>
        <w:t>“V+3”</w:t>
      </w:r>
      <w:r w:rsidR="00A17BAB" w:rsidRPr="004A10A6">
        <w:rPr>
          <w:lang w:val="en-US"/>
        </w:rPr>
        <w:t xml:space="preserve"> or V 3 as equivalent</w:t>
      </w:r>
      <w:r w:rsidRPr="004A10A6">
        <w:rPr>
          <w:lang w:val="en-US"/>
        </w:rPr>
        <w:t xml:space="preserve">. The students gave an answer in both cases, although one persisted in the use of letters, while the other resorted to a number. The latter would suggest non-acceptance of the </w:t>
      </w:r>
      <w:r w:rsidR="00F86224" w:rsidRPr="004A10A6">
        <w:rPr>
          <w:lang w:val="en-US"/>
        </w:rPr>
        <w:t xml:space="preserve">lack of </w:t>
      </w:r>
      <w:r w:rsidR="002411F9" w:rsidRPr="004A10A6">
        <w:rPr>
          <w:lang w:val="en-US"/>
        </w:rPr>
        <w:t>closure</w:t>
      </w:r>
      <w:r w:rsidR="00F86224" w:rsidRPr="004A10A6">
        <w:rPr>
          <w:lang w:val="en-US"/>
        </w:rPr>
        <w:t xml:space="preserve"> of these expressions (unlike what </w:t>
      </w:r>
      <w:r w:rsidR="00FC54BF">
        <w:rPr>
          <w:lang w:val="en-US"/>
        </w:rPr>
        <w:t>students</w:t>
      </w:r>
      <w:r w:rsidR="00F86224" w:rsidRPr="004A10A6">
        <w:rPr>
          <w:lang w:val="en-US"/>
        </w:rPr>
        <w:t xml:space="preserve"> are used</w:t>
      </w:r>
      <w:r w:rsidRPr="004A10A6">
        <w:rPr>
          <w:lang w:val="en-US"/>
        </w:rPr>
        <w:t xml:space="preserve"> </w:t>
      </w:r>
      <w:r w:rsidR="00AB6BC8" w:rsidRPr="004A10A6">
        <w:rPr>
          <w:lang w:val="en-US"/>
        </w:rPr>
        <w:t xml:space="preserve">to </w:t>
      </w:r>
      <w:r w:rsidRPr="004A10A6">
        <w:rPr>
          <w:lang w:val="en-US"/>
        </w:rPr>
        <w:t>in arithmetic contexts</w:t>
      </w:r>
      <w:r w:rsidR="00F86224" w:rsidRPr="004A10A6">
        <w:rPr>
          <w:lang w:val="en-US"/>
        </w:rPr>
        <w:t>)</w:t>
      </w:r>
      <w:r w:rsidRPr="004A10A6">
        <w:rPr>
          <w:lang w:val="en-US"/>
        </w:rPr>
        <w:t>.</w:t>
      </w:r>
    </w:p>
    <w:p w14:paraId="108E7B03" w14:textId="6003249A" w:rsidR="00C915E1" w:rsidRPr="00BF44EB" w:rsidRDefault="00EC4B42" w:rsidP="00BF44EB">
      <w:pPr>
        <w:pStyle w:val="Ttulo1"/>
        <w:keepNext/>
        <w:ind w:firstLine="0"/>
        <w:rPr>
          <w:lang w:val="en-US"/>
        </w:rPr>
      </w:pPr>
      <w:r>
        <w:rPr>
          <w:lang w:val="en-US"/>
        </w:rPr>
        <w:t>6</w:t>
      </w:r>
      <w:r w:rsidR="00C915E1" w:rsidRPr="00BF44EB">
        <w:rPr>
          <w:lang w:val="en-US"/>
        </w:rPr>
        <w:t>. Conclusions</w:t>
      </w:r>
    </w:p>
    <w:p w14:paraId="204E891B" w14:textId="66633915" w:rsidR="007C75AE" w:rsidRPr="007C75AE" w:rsidRDefault="00C915E1" w:rsidP="00C915E1">
      <w:pPr>
        <w:rPr>
          <w:lang w:val="en-US"/>
        </w:rPr>
      </w:pPr>
      <w:r w:rsidRPr="00BF44EB">
        <w:rPr>
          <w:lang w:val="en-US"/>
        </w:rPr>
        <w:t xml:space="preserve">With a view to identifying how the approach used in questions about indeterminate quantities </w:t>
      </w:r>
      <w:r w:rsidR="00C45561">
        <w:rPr>
          <w:lang w:val="en-US"/>
        </w:rPr>
        <w:t>support</w:t>
      </w:r>
      <w:r w:rsidR="00C45561" w:rsidRPr="00BF44EB">
        <w:rPr>
          <w:lang w:val="en-US"/>
        </w:rPr>
        <w:t xml:space="preserve">s </w:t>
      </w:r>
      <w:r w:rsidRPr="00BF44EB">
        <w:rPr>
          <w:lang w:val="en-US"/>
        </w:rPr>
        <w:t xml:space="preserve">students’ ability to express generalization in functional relationships, this study characterized the written and oral answers given by a group of fourth-graders when asked about the general case in natural language, using drawings or with algebraic symbols. </w:t>
      </w:r>
      <w:r w:rsidR="007C75AE" w:rsidRPr="007C75AE">
        <w:rPr>
          <w:lang w:val="en-US"/>
        </w:rPr>
        <w:t>We share the idea that educational phenomena are context sensitive, therefore, our aim is that these real references guide future action through reflection without pretending to be directly generalizable to other contexts</w:t>
      </w:r>
      <w:r w:rsidR="00FF0243">
        <w:rPr>
          <w:lang w:val="en-US"/>
        </w:rPr>
        <w:t xml:space="preserve"> (Ayala-Altamirano </w:t>
      </w:r>
      <w:r w:rsidR="00EF177A">
        <w:rPr>
          <w:lang w:val="en-US"/>
        </w:rPr>
        <w:t>&amp;</w:t>
      </w:r>
      <w:r w:rsidR="00FF0243">
        <w:rPr>
          <w:lang w:val="en-US"/>
        </w:rPr>
        <w:t xml:space="preserve"> Molina 2021)</w:t>
      </w:r>
      <w:r w:rsidR="007C75AE" w:rsidRPr="007C75AE">
        <w:rPr>
          <w:lang w:val="en-US"/>
        </w:rPr>
        <w:t>.</w:t>
      </w:r>
    </w:p>
    <w:p w14:paraId="5C12011E" w14:textId="750B655A" w:rsidR="00C915E1" w:rsidRPr="00BF44EB" w:rsidRDefault="00C915E1" w:rsidP="00C915E1">
      <w:pPr>
        <w:rPr>
          <w:color w:val="000000" w:themeColor="text1"/>
          <w:lang w:val="en-US"/>
        </w:rPr>
      </w:pPr>
      <w:r w:rsidRPr="00BF44EB">
        <w:rPr>
          <w:lang w:val="en-US"/>
        </w:rPr>
        <w:lastRenderedPageBreak/>
        <w:t xml:space="preserve">More specifically, the answers provided by students who attempted to apply the regularity perceived in specific cases (generalizing, generalizing imprecisely or giving examples) revealed that natural language was the approach that </w:t>
      </w:r>
      <w:r w:rsidR="00C45561">
        <w:rPr>
          <w:lang w:val="en-US"/>
        </w:rPr>
        <w:t>supporte</w:t>
      </w:r>
      <w:r w:rsidRPr="00BF44EB">
        <w:rPr>
          <w:lang w:val="en-US"/>
        </w:rPr>
        <w:t>d the expression of generalization most effectively.</w:t>
      </w:r>
      <w:r w:rsidRPr="00BF44EB">
        <w:rPr>
          <w:color w:val="000000" w:themeColor="text1"/>
          <w:lang w:val="en-US"/>
        </w:rPr>
        <w:t xml:space="preserve"> We also found that most students preferred to express themselves verbally, irrespective of whether the question posed included a drawing or symbol. </w:t>
      </w:r>
      <w:r w:rsidRPr="00BF44EB">
        <w:rPr>
          <w:lang w:val="en-US"/>
        </w:rPr>
        <w:t xml:space="preserve">When the indeterminate quantity was represented as a drawing or non-algebraic symbol, students interpreted it to be an unknown and responded with numerical examples. When conventional algebraic symbolism was used they focused on trying to find a meaning for the letters, interpreting them as unknowns or something else (as an initial or a specific value further to some other criterion), ignoring the functional relationship. </w:t>
      </w:r>
    </w:p>
    <w:p w14:paraId="39C1BF54" w14:textId="6B584F76" w:rsidR="00C915E1" w:rsidRPr="00BF44EB" w:rsidRDefault="00C915E1" w:rsidP="00C915E1">
      <w:pPr>
        <w:rPr>
          <w:lang w:val="en-US"/>
        </w:rPr>
      </w:pPr>
      <w:r w:rsidRPr="00BF44EB">
        <w:rPr>
          <w:lang w:val="en-US"/>
        </w:rPr>
        <w:t>This study has a number of implications for research teaching and learning. We agree with researchers (</w:t>
      </w:r>
      <w:r w:rsidR="00445F19">
        <w:rPr>
          <w:lang w:val="en-US"/>
        </w:rPr>
        <w:t xml:space="preserve">Caspi </w:t>
      </w:r>
      <w:r w:rsidR="00EF177A">
        <w:rPr>
          <w:lang w:val="en-US"/>
        </w:rPr>
        <w:t>&amp;</w:t>
      </w:r>
      <w:r w:rsidR="00445F19">
        <w:rPr>
          <w:lang w:val="en-US"/>
        </w:rPr>
        <w:t xml:space="preserve"> </w:t>
      </w:r>
      <w:proofErr w:type="spellStart"/>
      <w:r w:rsidR="00445F19">
        <w:rPr>
          <w:lang w:val="en-US"/>
        </w:rPr>
        <w:t>Sfard</w:t>
      </w:r>
      <w:proofErr w:type="spellEnd"/>
      <w:r w:rsidR="00445F19">
        <w:rPr>
          <w:lang w:val="en-US"/>
        </w:rPr>
        <w:t xml:space="preserve">, 2012; </w:t>
      </w:r>
      <w:r w:rsidRPr="00BF44EB">
        <w:rPr>
          <w:lang w:val="en-US"/>
        </w:rPr>
        <w:t xml:space="preserve">Cooper </w:t>
      </w:r>
      <w:r w:rsidR="00EF177A">
        <w:rPr>
          <w:lang w:val="en-US"/>
        </w:rPr>
        <w:t>&amp;</w:t>
      </w:r>
      <w:r w:rsidR="00EF177A" w:rsidRPr="00BF44EB">
        <w:rPr>
          <w:lang w:val="en-US"/>
        </w:rPr>
        <w:t xml:space="preserve"> </w:t>
      </w:r>
      <w:r w:rsidRPr="00BF44EB">
        <w:rPr>
          <w:lang w:val="en-US"/>
        </w:rPr>
        <w:t xml:space="preserve">Warren 2008; Mason 2017; Radford 2018) who stress the importance of natural language </w:t>
      </w:r>
      <w:r w:rsidR="00AB6BC8">
        <w:rPr>
          <w:lang w:val="en-US"/>
        </w:rPr>
        <w:t>and</w:t>
      </w:r>
      <w:r w:rsidR="00445F19">
        <w:rPr>
          <w:lang w:val="en-US"/>
        </w:rPr>
        <w:t xml:space="preserve"> </w:t>
      </w:r>
      <w:r w:rsidR="00445F19" w:rsidRPr="0013081A">
        <w:rPr>
          <w:lang w:val="en-US"/>
        </w:rPr>
        <w:t>informal algebraic</w:t>
      </w:r>
      <w:r w:rsidR="00445F19" w:rsidRPr="00407466">
        <w:rPr>
          <w:lang w:val="en-US"/>
        </w:rPr>
        <w:t xml:space="preserve"> discourses</w:t>
      </w:r>
      <w:r w:rsidR="00445F19">
        <w:rPr>
          <w:lang w:val="en-US"/>
        </w:rPr>
        <w:t xml:space="preserve"> </w:t>
      </w:r>
      <w:r w:rsidRPr="00BF44EB">
        <w:rPr>
          <w:lang w:val="en-US"/>
        </w:rPr>
        <w:t xml:space="preserve">in the process of learning to express generalization. It has been found to be the most effective short-term approach, for it enables teachers to identify the mathematical elements applied and interrelated by students in their replies. We likewise support Blanton and co-authors’ (2019) contention that the introduction of algebraic symbolism in the elementary grades can save students some of the difficulties observed in secondary education. Nonetheless, given that learning conventional representation takes time, as students seek its meaning other types of expression should be deployed to afford them the confidence needed to express algebraic ideas. </w:t>
      </w:r>
      <w:r w:rsidR="00672777">
        <w:rPr>
          <w:lang w:val="en-US"/>
        </w:rPr>
        <w:t>T</w:t>
      </w:r>
      <w:r w:rsidRPr="00BF44EB">
        <w:rPr>
          <w:lang w:val="en-US"/>
        </w:rPr>
        <w:t>hat is where natural language plays a significant role</w:t>
      </w:r>
      <w:r w:rsidR="00672777">
        <w:rPr>
          <w:lang w:val="en-US"/>
        </w:rPr>
        <w:t>: it</w:t>
      </w:r>
      <w:r w:rsidRPr="00BF44EB">
        <w:rPr>
          <w:lang w:val="en-US"/>
        </w:rPr>
        <w:t xml:space="preserve"> enables </w:t>
      </w:r>
      <w:r w:rsidR="00F86224" w:rsidRPr="00BF44EB">
        <w:rPr>
          <w:lang w:val="en-US"/>
        </w:rPr>
        <w:t>students</w:t>
      </w:r>
      <w:r w:rsidRPr="00BF44EB">
        <w:rPr>
          <w:lang w:val="en-US"/>
        </w:rPr>
        <w:t xml:space="preserve"> to associate context with the mathematical expressions they use to solve word problems. Like Stephens et al. (2017)</w:t>
      </w:r>
      <w:r w:rsidR="00445F19">
        <w:rPr>
          <w:lang w:val="en-US"/>
        </w:rPr>
        <w:t xml:space="preserve"> and Caspi and </w:t>
      </w:r>
      <w:proofErr w:type="spellStart"/>
      <w:r w:rsidR="00445F19">
        <w:rPr>
          <w:lang w:val="en-US"/>
        </w:rPr>
        <w:t>Sfard</w:t>
      </w:r>
      <w:proofErr w:type="spellEnd"/>
      <w:r w:rsidR="00445F19">
        <w:rPr>
          <w:lang w:val="en-US"/>
        </w:rPr>
        <w:t xml:space="preserve"> (2012)</w:t>
      </w:r>
      <w:r w:rsidRPr="00BF44EB">
        <w:rPr>
          <w:lang w:val="en-US"/>
        </w:rPr>
        <w:t>, we deem that allowing students sufficient time and space to discuss algebraic ideas and processes intuitively, drawing from their informal knowledge, is imperative to the inclusion of algebra in elementary school.</w:t>
      </w:r>
    </w:p>
    <w:p w14:paraId="58D5D4C7" w14:textId="6129142A" w:rsidR="00C915E1" w:rsidRPr="00BF44EB" w:rsidRDefault="00C915E1" w:rsidP="00C915E1">
      <w:pPr>
        <w:rPr>
          <w:lang w:val="en-US"/>
        </w:rPr>
      </w:pPr>
      <w:r w:rsidRPr="00BF44EB">
        <w:rPr>
          <w:lang w:val="en-US"/>
        </w:rPr>
        <w:t xml:space="preserve">Natural language enables students to progress in the study of functions, broaching relevant ideas such as variable, domain and codomain. Algebraic competence need not necessarily be developed in parallel with the acceptance and use of algebraic symbolism. Students’ ability to generalize and express generalization with natural language may support understanding and </w:t>
      </w:r>
      <w:r w:rsidR="00AE4E07" w:rsidRPr="00BF44EB">
        <w:rPr>
          <w:lang w:val="en-US"/>
        </w:rPr>
        <w:t xml:space="preserve">could be separate from </w:t>
      </w:r>
      <w:r w:rsidRPr="00BF44EB">
        <w:rPr>
          <w:lang w:val="en-US"/>
        </w:rPr>
        <w:t xml:space="preserve">distinguishing the many meanings of letters and for learning to use algebraic symbolism in general. We also believe that the potential of natural language for developing and expressing generalization is highly relevant in secondary </w:t>
      </w:r>
      <w:r w:rsidRPr="00BF44EB">
        <w:rPr>
          <w:lang w:val="en-US"/>
        </w:rPr>
        <w:lastRenderedPageBreak/>
        <w:t xml:space="preserve">education, particularly in the context of solving mathematical problems that can be modeled with algebraic equations. </w:t>
      </w:r>
    </w:p>
    <w:p w14:paraId="1E50B947" w14:textId="2243244D" w:rsidR="00C915E1" w:rsidRPr="00BF44EB" w:rsidRDefault="00C915E1" w:rsidP="00C915E1">
      <w:pPr>
        <w:rPr>
          <w:lang w:val="en-US"/>
        </w:rPr>
      </w:pPr>
      <w:r w:rsidRPr="00BF44EB">
        <w:rPr>
          <w:lang w:val="en-US"/>
        </w:rPr>
        <w:t>Lastly, comments on the limitations of this study serve to identify further lines of research on the expression of generality. The findings need to be contrasted with data on how the approach adopted to pose questions impacts students of other ages</w:t>
      </w:r>
      <w:r w:rsidR="003E718F">
        <w:rPr>
          <w:lang w:val="en-US"/>
        </w:rPr>
        <w:t xml:space="preserve">, </w:t>
      </w:r>
      <w:r w:rsidRPr="00BF44EB">
        <w:rPr>
          <w:lang w:val="en-US"/>
        </w:rPr>
        <w:t>over longer periods of time</w:t>
      </w:r>
      <w:r w:rsidR="003E718F">
        <w:rPr>
          <w:lang w:val="en-US"/>
        </w:rPr>
        <w:t xml:space="preserve">, </w:t>
      </w:r>
      <w:r w:rsidR="003E718F" w:rsidRPr="003E718F">
        <w:rPr>
          <w:lang w:val="en-US"/>
        </w:rPr>
        <w:t>above all, a greater variety of instances need to be offered to students to observe patterns in their thinking on more than one task</w:t>
      </w:r>
      <w:r w:rsidRPr="00BF44EB">
        <w:rPr>
          <w:lang w:val="en-US"/>
        </w:rPr>
        <w:t>. Ways to represent indeterminate quantities in other contexts could also be tested to determine whether the answers vary when the indeterminate quantities refer to unknowns or the generalization of geometric properties or formulas, for instance.</w:t>
      </w:r>
    </w:p>
    <w:p w14:paraId="43AB11D8" w14:textId="07FB1C17" w:rsidR="00E915B0" w:rsidRPr="00BF44EB" w:rsidRDefault="00E915B0" w:rsidP="00867560">
      <w:pPr>
        <w:pStyle w:val="NormalWeb"/>
        <w:ind w:firstLine="0"/>
        <w:rPr>
          <w:lang w:val="en-US"/>
        </w:rPr>
      </w:pPr>
      <w:r w:rsidRPr="00BF44EB">
        <w:rPr>
          <w:b/>
          <w:bCs/>
          <w:lang w:val="en-US"/>
        </w:rPr>
        <w:t xml:space="preserve">Acknowledgement(s) </w:t>
      </w:r>
      <w:r w:rsidRPr="00BF44EB">
        <w:rPr>
          <w:lang w:val="en-US"/>
        </w:rPr>
        <w:t>This work has been developed within the project</w:t>
      </w:r>
      <w:r w:rsidR="006367BD" w:rsidRPr="00BF44EB">
        <w:rPr>
          <w:lang w:val="en-US"/>
        </w:rPr>
        <w:t>s</w:t>
      </w:r>
      <w:r w:rsidRPr="00BF44EB">
        <w:rPr>
          <w:lang w:val="en-US"/>
        </w:rPr>
        <w:t xml:space="preserve"> EDU2016-75771-P</w:t>
      </w:r>
      <w:r w:rsidR="006367BD" w:rsidRPr="00BF44EB">
        <w:rPr>
          <w:lang w:val="en-US"/>
        </w:rPr>
        <w:t xml:space="preserve"> and PID2020-113601GB-I00</w:t>
      </w:r>
      <w:r w:rsidRPr="00BF44EB">
        <w:rPr>
          <w:lang w:val="en-US"/>
        </w:rPr>
        <w:t>,</w:t>
      </w:r>
      <w:r w:rsidR="007E542D">
        <w:rPr>
          <w:lang w:val="en-US"/>
        </w:rPr>
        <w:t xml:space="preserve"> </w:t>
      </w:r>
      <w:r w:rsidRPr="00BF44EB">
        <w:rPr>
          <w:lang w:val="en-US"/>
        </w:rPr>
        <w:t>financed by the S</w:t>
      </w:r>
      <w:r w:rsidR="007E542D">
        <w:rPr>
          <w:lang w:val="en-US"/>
        </w:rPr>
        <w:t>panish S</w:t>
      </w:r>
      <w:r w:rsidRPr="00BF44EB">
        <w:rPr>
          <w:lang w:val="en-US"/>
        </w:rPr>
        <w:t>tate Research Agency.</w:t>
      </w:r>
    </w:p>
    <w:p w14:paraId="4D9A9B91" w14:textId="77777777" w:rsidR="001D3929" w:rsidRPr="00BF44EB" w:rsidRDefault="001D3929" w:rsidP="00197897">
      <w:pPr>
        <w:pStyle w:val="NormalWeb"/>
        <w:keepNext/>
        <w:ind w:firstLine="0"/>
        <w:rPr>
          <w:rFonts w:eastAsiaTheme="majorEastAsia"/>
          <w:b/>
          <w:smallCaps/>
          <w:spacing w:val="5"/>
          <w:sz w:val="28"/>
          <w:szCs w:val="36"/>
          <w:lang w:val="en-US" w:eastAsia="en-US"/>
        </w:rPr>
      </w:pPr>
      <w:r w:rsidRPr="00BF44EB">
        <w:rPr>
          <w:rFonts w:eastAsiaTheme="majorEastAsia"/>
          <w:b/>
          <w:smallCaps/>
          <w:spacing w:val="5"/>
          <w:sz w:val="28"/>
          <w:szCs w:val="36"/>
          <w:lang w:val="en-US" w:eastAsia="en-US"/>
        </w:rPr>
        <w:t>References</w:t>
      </w:r>
    </w:p>
    <w:p w14:paraId="3F4EF2BA" w14:textId="77777777" w:rsidR="001D3929" w:rsidRPr="00BF44EB" w:rsidRDefault="001D3929" w:rsidP="001D3929">
      <w:pPr>
        <w:widowControl w:val="0"/>
        <w:autoSpaceDE w:val="0"/>
        <w:autoSpaceDN w:val="0"/>
        <w:adjustRightInd w:val="0"/>
        <w:rPr>
          <w:lang w:val="es-ES_tradnl"/>
        </w:rPr>
      </w:pPr>
      <w:r w:rsidRPr="00EF177A">
        <w:rPr>
          <w:lang w:val="en-US"/>
        </w:rPr>
        <w:t xml:space="preserve">Amit, M., &amp; Neria, D. (2008). “Rising to the challenge”: Using generalization in pattern problems to unearth the algebraic skills of talented pre-algebra students. </w:t>
      </w:r>
      <w:r w:rsidRPr="00EF177A">
        <w:rPr>
          <w:i/>
          <w:iCs/>
          <w:lang w:val="es-ES_tradnl"/>
        </w:rPr>
        <w:t>ZDM</w:t>
      </w:r>
      <w:r w:rsidRPr="00EF177A">
        <w:rPr>
          <w:lang w:val="es-ES_tradnl"/>
        </w:rPr>
        <w:t xml:space="preserve">, </w:t>
      </w:r>
      <w:r w:rsidRPr="00EF177A">
        <w:rPr>
          <w:i/>
          <w:iCs/>
          <w:lang w:val="es-ES_tradnl"/>
        </w:rPr>
        <w:t>40</w:t>
      </w:r>
      <w:r w:rsidRPr="00EF177A">
        <w:rPr>
          <w:lang w:val="es-ES_tradnl"/>
        </w:rPr>
        <w:t>(1), 111-129. https://doi.org/10.1007/s11858-007-0069-5</w:t>
      </w:r>
    </w:p>
    <w:p w14:paraId="52C2965F" w14:textId="77777777" w:rsidR="001D3929" w:rsidRPr="00BF44EB" w:rsidRDefault="001D3929" w:rsidP="001D3929">
      <w:pPr>
        <w:widowControl w:val="0"/>
        <w:autoSpaceDE w:val="0"/>
        <w:autoSpaceDN w:val="0"/>
        <w:adjustRightInd w:val="0"/>
        <w:rPr>
          <w:lang w:val="en-US"/>
        </w:rPr>
      </w:pPr>
      <w:r w:rsidRPr="00EF177A">
        <w:rPr>
          <w:lang w:val="es-ES_tradnl"/>
        </w:rPr>
        <w:t xml:space="preserve">Ayala-Altamirano, C., &amp; Molina, M. (2020). </w:t>
      </w:r>
      <w:r w:rsidRPr="00EF177A">
        <w:rPr>
          <w:lang w:val="en-US"/>
        </w:rPr>
        <w:t xml:space="preserve">Meanings Attributed to Letters in Functional Contexts by Primary School Students. </w:t>
      </w:r>
      <w:r w:rsidRPr="00EF177A">
        <w:rPr>
          <w:i/>
          <w:iCs/>
          <w:lang w:val="en-US"/>
        </w:rPr>
        <w:t>International Journal of Science and Mathematics Education</w:t>
      </w:r>
      <w:r w:rsidRPr="00EF177A">
        <w:rPr>
          <w:lang w:val="en-US"/>
        </w:rPr>
        <w:t xml:space="preserve">, </w:t>
      </w:r>
      <w:r w:rsidRPr="00EF177A">
        <w:rPr>
          <w:i/>
          <w:iCs/>
          <w:lang w:val="en-US"/>
        </w:rPr>
        <w:t>18</w:t>
      </w:r>
      <w:r w:rsidRPr="00EF177A">
        <w:rPr>
          <w:lang w:val="en-US"/>
        </w:rPr>
        <w:t>, 1271-1291. https://doi.org/10.1007/s10763-019-10012-5</w:t>
      </w:r>
    </w:p>
    <w:p w14:paraId="0E0F9B53" w14:textId="77777777" w:rsidR="001D3929" w:rsidRPr="00BF44EB" w:rsidRDefault="001D3929" w:rsidP="001D3929">
      <w:pPr>
        <w:widowControl w:val="0"/>
        <w:autoSpaceDE w:val="0"/>
        <w:autoSpaceDN w:val="0"/>
        <w:adjustRightInd w:val="0"/>
        <w:rPr>
          <w:lang w:val="en-US"/>
        </w:rPr>
      </w:pPr>
      <w:r w:rsidRPr="00EF177A">
        <w:rPr>
          <w:lang w:val="es-ES_tradnl"/>
        </w:rPr>
        <w:t xml:space="preserve">Ayala-Altamirano, C., &amp; Molina, M. (2021). </w:t>
      </w:r>
      <w:r w:rsidRPr="00EF177A">
        <w:rPr>
          <w:lang w:val="en-US"/>
        </w:rPr>
        <w:t xml:space="preserve">Fourth-graders’ justifications in early algebra tasks involving a functional relationship. </w:t>
      </w:r>
      <w:r w:rsidRPr="00EF177A">
        <w:rPr>
          <w:i/>
          <w:iCs/>
          <w:lang w:val="en-US"/>
        </w:rPr>
        <w:t>Educational Studies in Mathematics</w:t>
      </w:r>
      <w:r w:rsidRPr="00EF177A">
        <w:rPr>
          <w:lang w:val="en-US"/>
        </w:rPr>
        <w:t xml:space="preserve">, </w:t>
      </w:r>
      <w:r w:rsidRPr="00EF177A">
        <w:rPr>
          <w:i/>
          <w:iCs/>
          <w:lang w:val="en-US"/>
        </w:rPr>
        <w:t>107</w:t>
      </w:r>
      <w:r w:rsidRPr="00EF177A">
        <w:rPr>
          <w:lang w:val="en-US"/>
        </w:rPr>
        <w:t>(2), 359-382. https://doi.org/10.1007/s10649-021-10036-1</w:t>
      </w:r>
    </w:p>
    <w:p w14:paraId="689442FD" w14:textId="783EA8BC" w:rsidR="00B101C7" w:rsidRDefault="00B101C7" w:rsidP="001D3929">
      <w:pPr>
        <w:widowControl w:val="0"/>
        <w:autoSpaceDE w:val="0"/>
        <w:autoSpaceDN w:val="0"/>
        <w:adjustRightInd w:val="0"/>
        <w:rPr>
          <w:lang w:val="en-US"/>
        </w:rPr>
      </w:pPr>
      <w:r w:rsidRPr="00EF177A">
        <w:rPr>
          <w:lang w:val="en-US"/>
        </w:rPr>
        <w:t xml:space="preserve">Bakker, A. (2019). </w:t>
      </w:r>
      <w:r w:rsidRPr="00EF177A">
        <w:rPr>
          <w:i/>
          <w:iCs/>
          <w:lang w:val="en-US"/>
        </w:rPr>
        <w:t xml:space="preserve">Design research in education. </w:t>
      </w:r>
      <w:r w:rsidRPr="00EF177A">
        <w:rPr>
          <w:lang w:val="en-US"/>
        </w:rPr>
        <w:t>Routledge.</w:t>
      </w:r>
    </w:p>
    <w:p w14:paraId="07C66658" w14:textId="7BCFA906" w:rsidR="001D3929" w:rsidRPr="00BF44EB" w:rsidRDefault="001D3929" w:rsidP="001D3929">
      <w:pPr>
        <w:widowControl w:val="0"/>
        <w:autoSpaceDE w:val="0"/>
        <w:autoSpaceDN w:val="0"/>
        <w:adjustRightInd w:val="0"/>
        <w:rPr>
          <w:lang w:val="en-US"/>
        </w:rPr>
      </w:pPr>
      <w:r w:rsidRPr="00EF177A">
        <w:rPr>
          <w:lang w:val="en-US"/>
        </w:rPr>
        <w:t xml:space="preserve">Blanton, M. L., Brizuela, B. M., Gardiner, A. M., Sawrey, K., &amp; Newman-Owens, A. (2017). A progression in first-grade children’s thinking about variable and variable notation in functional relationships. </w:t>
      </w:r>
      <w:r w:rsidRPr="00EF177A">
        <w:rPr>
          <w:i/>
          <w:iCs/>
          <w:lang w:val="en-US"/>
        </w:rPr>
        <w:t>Educational Studies</w:t>
      </w:r>
      <w:r w:rsidRPr="00BF44EB">
        <w:rPr>
          <w:i/>
          <w:iCs/>
          <w:lang w:val="en-US"/>
        </w:rPr>
        <w:t xml:space="preserve"> in Mathematics</w:t>
      </w:r>
      <w:r w:rsidRPr="00BF44EB">
        <w:rPr>
          <w:lang w:val="en-US"/>
        </w:rPr>
        <w:t xml:space="preserve">, </w:t>
      </w:r>
      <w:r w:rsidRPr="00BF44EB">
        <w:rPr>
          <w:i/>
          <w:iCs/>
          <w:lang w:val="en-US"/>
        </w:rPr>
        <w:t>95</w:t>
      </w:r>
      <w:r w:rsidRPr="00BF44EB">
        <w:rPr>
          <w:lang w:val="en-US"/>
        </w:rPr>
        <w:t>(2), 181-202. https://doi.org/10.1007/s10649-016-9745-0</w:t>
      </w:r>
    </w:p>
    <w:p w14:paraId="6150F15E" w14:textId="77777777" w:rsidR="001D3929" w:rsidRPr="00BF44EB" w:rsidRDefault="001D3929" w:rsidP="001D3929">
      <w:pPr>
        <w:widowControl w:val="0"/>
        <w:autoSpaceDE w:val="0"/>
        <w:autoSpaceDN w:val="0"/>
        <w:adjustRightInd w:val="0"/>
        <w:rPr>
          <w:lang w:val="en-US"/>
        </w:rPr>
      </w:pPr>
      <w:r w:rsidRPr="00EF177A">
        <w:rPr>
          <w:lang w:val="en-US"/>
        </w:rPr>
        <w:t xml:space="preserve">Blanton, M. L., Isler-Baykal, I., Stroud, R., Stephens, A., Knuth, E., &amp; Gardiner, A. M. (2019). Growth in children’s understanding of generalizing and representing mathematical structure and relationships. </w:t>
      </w:r>
      <w:r w:rsidRPr="00EF177A">
        <w:rPr>
          <w:i/>
          <w:iCs/>
          <w:lang w:val="en-US"/>
        </w:rPr>
        <w:t>Educational Studies in Mathematics, 102</w:t>
      </w:r>
      <w:r w:rsidRPr="00EF177A">
        <w:rPr>
          <w:lang w:val="en-US"/>
        </w:rPr>
        <w:t xml:space="preserve">(2),193–219. </w:t>
      </w:r>
      <w:r w:rsidRPr="00EF177A">
        <w:rPr>
          <w:lang w:val="en-US"/>
        </w:rPr>
        <w:lastRenderedPageBreak/>
        <w:t>https://doi.org/10.1007/s10649-019-09894-7</w:t>
      </w:r>
    </w:p>
    <w:p w14:paraId="706ADF7D" w14:textId="2FE8F53B" w:rsidR="001D3929" w:rsidRPr="00BF44EB" w:rsidRDefault="001D3929" w:rsidP="001D3929">
      <w:pPr>
        <w:widowControl w:val="0"/>
        <w:autoSpaceDE w:val="0"/>
        <w:autoSpaceDN w:val="0"/>
        <w:adjustRightInd w:val="0"/>
        <w:rPr>
          <w:lang w:val="en-US"/>
        </w:rPr>
      </w:pPr>
      <w:r w:rsidRPr="0062172E">
        <w:rPr>
          <w:lang w:val="en-US"/>
        </w:rPr>
        <w:t xml:space="preserve">Blanton, M. L., &amp; Kaput, J. J. (2011). </w:t>
      </w:r>
      <w:r w:rsidRPr="00221CF1">
        <w:rPr>
          <w:lang w:val="en-US"/>
        </w:rPr>
        <w:t xml:space="preserve">Functional Thinking as a Route Into Algebra in the Elementary Grades. In J. Cai &amp; E. Knuth (Eds.), </w:t>
      </w:r>
      <w:r w:rsidRPr="00221CF1">
        <w:rPr>
          <w:i/>
          <w:iCs/>
          <w:lang w:val="en-US"/>
        </w:rPr>
        <w:t>Early Algebraization. Advances in Mathematics Education</w:t>
      </w:r>
      <w:r w:rsidRPr="00221CF1">
        <w:rPr>
          <w:lang w:val="en-US"/>
        </w:rPr>
        <w:t xml:space="preserve"> (pp. 5-23). Springer.</w:t>
      </w:r>
    </w:p>
    <w:p w14:paraId="3CE60ADB" w14:textId="6C3B3538" w:rsidR="008166C9" w:rsidRDefault="008166C9" w:rsidP="001D3929">
      <w:pPr>
        <w:widowControl w:val="0"/>
        <w:autoSpaceDE w:val="0"/>
        <w:autoSpaceDN w:val="0"/>
        <w:adjustRightInd w:val="0"/>
        <w:rPr>
          <w:lang w:val="en-US"/>
        </w:rPr>
      </w:pPr>
      <w:r w:rsidRPr="008166C9">
        <w:rPr>
          <w:lang w:val="en-US"/>
        </w:rPr>
        <w:t xml:space="preserve">Carpenter, T. P., &amp; Fennema, E. (1992). Cognitively guided instruction: Building on the knowledge of students and teachers. </w:t>
      </w:r>
      <w:r w:rsidRPr="00672777">
        <w:rPr>
          <w:i/>
          <w:iCs/>
          <w:lang w:val="en-US"/>
        </w:rPr>
        <w:t>International Journal of Educational Research, 17</w:t>
      </w:r>
      <w:r w:rsidRPr="008166C9">
        <w:rPr>
          <w:lang w:val="en-US"/>
        </w:rPr>
        <w:t>(5), 457-470.</w:t>
      </w:r>
    </w:p>
    <w:p w14:paraId="2C52E61E" w14:textId="51340F01" w:rsidR="001D3929" w:rsidRPr="00BF44EB" w:rsidRDefault="001D3929" w:rsidP="001D3929">
      <w:pPr>
        <w:widowControl w:val="0"/>
        <w:autoSpaceDE w:val="0"/>
        <w:autoSpaceDN w:val="0"/>
        <w:adjustRightInd w:val="0"/>
        <w:rPr>
          <w:lang w:val="en-US"/>
        </w:rPr>
      </w:pPr>
      <w:r w:rsidRPr="00221CF1">
        <w:rPr>
          <w:lang w:val="en-US"/>
        </w:rPr>
        <w:t xml:space="preserve">Carraher, D. W., &amp; Schliemann, A. D. (2010). Algebraic reasoning in elementary school classrooms. In D. Lambdin &amp; F. K. Lester, </w:t>
      </w:r>
      <w:r w:rsidRPr="00221CF1">
        <w:rPr>
          <w:i/>
          <w:iCs/>
          <w:lang w:val="en-US"/>
        </w:rPr>
        <w:t xml:space="preserve">Teaching and learning mathematics: </w:t>
      </w:r>
      <w:r w:rsidR="002411F9" w:rsidRPr="00221CF1">
        <w:rPr>
          <w:i/>
          <w:iCs/>
          <w:lang w:val="en-US"/>
        </w:rPr>
        <w:t>Translating</w:t>
      </w:r>
      <w:r w:rsidRPr="00221CF1">
        <w:rPr>
          <w:i/>
          <w:iCs/>
          <w:lang w:val="en-US"/>
        </w:rPr>
        <w:t xml:space="preserve"> research to the classroom</w:t>
      </w:r>
      <w:r w:rsidRPr="00221CF1">
        <w:rPr>
          <w:lang w:val="en-US"/>
        </w:rPr>
        <w:t xml:space="preserve"> (pp. 23-29). NCTM.</w:t>
      </w:r>
    </w:p>
    <w:p w14:paraId="0352CD0B" w14:textId="0CE31D51" w:rsidR="001D3929" w:rsidRDefault="001D3929" w:rsidP="001D3929">
      <w:pPr>
        <w:widowControl w:val="0"/>
        <w:autoSpaceDE w:val="0"/>
        <w:autoSpaceDN w:val="0"/>
        <w:adjustRightInd w:val="0"/>
        <w:rPr>
          <w:lang w:val="en-US"/>
        </w:rPr>
      </w:pPr>
      <w:r w:rsidRPr="00221CF1">
        <w:rPr>
          <w:lang w:val="en-US"/>
        </w:rPr>
        <w:t xml:space="preserve">Carraher, D. W., &amp; Schliemann, A. D. (2015). Powerful ideas in elementary school mathematics. H. In L. D. English &amp; D. Kirshner (Eds.), </w:t>
      </w:r>
      <w:r w:rsidRPr="00221CF1">
        <w:rPr>
          <w:i/>
          <w:iCs/>
          <w:lang w:val="en-US"/>
        </w:rPr>
        <w:t>Handbook of international research in mathematics education</w:t>
      </w:r>
      <w:r w:rsidRPr="00221CF1">
        <w:rPr>
          <w:lang w:val="en-US"/>
        </w:rPr>
        <w:t xml:space="preserve"> (pp. 191-208). Routledge.</w:t>
      </w:r>
    </w:p>
    <w:p w14:paraId="666DB791" w14:textId="7FE86272" w:rsidR="00221CF1" w:rsidRPr="00BF44EB" w:rsidRDefault="00221CF1" w:rsidP="001D3929">
      <w:pPr>
        <w:widowControl w:val="0"/>
        <w:autoSpaceDE w:val="0"/>
        <w:autoSpaceDN w:val="0"/>
        <w:adjustRightInd w:val="0"/>
        <w:rPr>
          <w:lang w:val="en-US"/>
        </w:rPr>
      </w:pPr>
      <w:r w:rsidRPr="00221CF1">
        <w:rPr>
          <w:lang w:val="en-US"/>
        </w:rPr>
        <w:t xml:space="preserve">Caspi, S., &amp; </w:t>
      </w:r>
      <w:proofErr w:type="spellStart"/>
      <w:r w:rsidRPr="00221CF1">
        <w:rPr>
          <w:lang w:val="en-US"/>
        </w:rPr>
        <w:t>Sfard</w:t>
      </w:r>
      <w:proofErr w:type="spellEnd"/>
      <w:r w:rsidRPr="00221CF1">
        <w:rPr>
          <w:lang w:val="en-US"/>
        </w:rPr>
        <w:t xml:space="preserve">, A. (2012). Spontaneous meta-arithmetic as a first step toward school algebra. </w:t>
      </w:r>
      <w:r w:rsidRPr="00672777">
        <w:rPr>
          <w:i/>
          <w:iCs/>
          <w:lang w:val="en-US"/>
        </w:rPr>
        <w:t>International Journal of Educational Research,</w:t>
      </w:r>
      <w:r w:rsidRPr="00221CF1">
        <w:rPr>
          <w:lang w:val="en-US"/>
        </w:rPr>
        <w:t xml:space="preserve"> </w:t>
      </w:r>
      <w:r w:rsidRPr="00672777">
        <w:rPr>
          <w:i/>
          <w:iCs/>
          <w:lang w:val="en-US"/>
        </w:rPr>
        <w:t>51–52</w:t>
      </w:r>
      <w:r w:rsidRPr="00221CF1">
        <w:rPr>
          <w:lang w:val="en-US"/>
        </w:rPr>
        <w:t xml:space="preserve">, 45–65. </w:t>
      </w:r>
      <w:hyperlink r:id="rId19" w:history="1">
        <w:r w:rsidRPr="00E60F2F">
          <w:rPr>
            <w:rStyle w:val="Hipervnculo"/>
            <w:lang w:val="en-US"/>
          </w:rPr>
          <w:t>https://doi.org/10.1016/j.ijer.2011.12.006</w:t>
        </w:r>
      </w:hyperlink>
    </w:p>
    <w:p w14:paraId="3DF05FC6" w14:textId="1115AE32" w:rsidR="001D3929" w:rsidRPr="00BF44EB" w:rsidRDefault="001D3929" w:rsidP="001D3929">
      <w:pPr>
        <w:widowControl w:val="0"/>
        <w:autoSpaceDE w:val="0"/>
        <w:autoSpaceDN w:val="0"/>
        <w:adjustRightInd w:val="0"/>
        <w:rPr>
          <w:lang w:val="en-US"/>
        </w:rPr>
      </w:pPr>
      <w:r w:rsidRPr="00221CF1">
        <w:rPr>
          <w:lang w:val="en-US"/>
        </w:rPr>
        <w:t xml:space="preserve">Cobb, P., &amp; </w:t>
      </w:r>
      <w:proofErr w:type="spellStart"/>
      <w:r w:rsidRPr="00221CF1">
        <w:rPr>
          <w:lang w:val="en-US"/>
        </w:rPr>
        <w:t>Gravemeijer</w:t>
      </w:r>
      <w:proofErr w:type="spellEnd"/>
      <w:r w:rsidRPr="00221CF1">
        <w:rPr>
          <w:lang w:val="en-US"/>
        </w:rPr>
        <w:t xml:space="preserve">, K. (2008). Experimenting to support and understand learning processes. In A. E. Kelly, R. A. Lesh, &amp; J. Y. Baek (Eds.), </w:t>
      </w:r>
      <w:r w:rsidRPr="00221CF1">
        <w:rPr>
          <w:i/>
          <w:iCs/>
          <w:lang w:val="en-US"/>
        </w:rPr>
        <w:t>Handbook of design research methods in education: Innovations in science, technology, engineering, and mathematics learning and teaching</w:t>
      </w:r>
      <w:r w:rsidRPr="00221CF1">
        <w:rPr>
          <w:lang w:val="en-US"/>
        </w:rPr>
        <w:t xml:space="preserve"> (pp. 68-95). LEA.</w:t>
      </w:r>
    </w:p>
    <w:p w14:paraId="499706BF" w14:textId="35045121" w:rsidR="001D3929" w:rsidRPr="00BF44EB" w:rsidRDefault="001D3929" w:rsidP="001D3929">
      <w:pPr>
        <w:widowControl w:val="0"/>
        <w:autoSpaceDE w:val="0"/>
        <w:autoSpaceDN w:val="0"/>
        <w:adjustRightInd w:val="0"/>
        <w:rPr>
          <w:lang w:val="en-US"/>
        </w:rPr>
      </w:pPr>
      <w:r w:rsidRPr="00221CF1">
        <w:rPr>
          <w:lang w:val="en-US"/>
        </w:rPr>
        <w:t xml:space="preserve">Cooper, T. J., &amp; Warren, E. (2008). The effect of different representations on Years 3 to 5 students’ ability to </w:t>
      </w:r>
      <w:r w:rsidR="002411F9" w:rsidRPr="00221CF1">
        <w:rPr>
          <w:lang w:val="en-US"/>
        </w:rPr>
        <w:t>generalize</w:t>
      </w:r>
      <w:r w:rsidRPr="00221CF1">
        <w:rPr>
          <w:lang w:val="en-US"/>
        </w:rPr>
        <w:t xml:space="preserve">. </w:t>
      </w:r>
      <w:r w:rsidRPr="00221CF1">
        <w:rPr>
          <w:i/>
          <w:iCs/>
          <w:lang w:val="en-US"/>
        </w:rPr>
        <w:t>ZDM</w:t>
      </w:r>
      <w:r w:rsidRPr="00221CF1">
        <w:rPr>
          <w:lang w:val="en-US"/>
        </w:rPr>
        <w:t xml:space="preserve">, </w:t>
      </w:r>
      <w:r w:rsidRPr="00221CF1">
        <w:rPr>
          <w:i/>
          <w:iCs/>
          <w:lang w:val="en-US"/>
        </w:rPr>
        <w:t>40</w:t>
      </w:r>
      <w:r w:rsidRPr="00221CF1">
        <w:rPr>
          <w:lang w:val="en-US"/>
        </w:rPr>
        <w:t>(1), 23-37. https://doi.org/10.1007/s11858-007-0066-8</w:t>
      </w:r>
    </w:p>
    <w:p w14:paraId="41EAA2BB" w14:textId="77777777" w:rsidR="001D3929" w:rsidRPr="00BF44EB" w:rsidRDefault="001D3929" w:rsidP="001D3929">
      <w:pPr>
        <w:widowControl w:val="0"/>
        <w:autoSpaceDE w:val="0"/>
        <w:autoSpaceDN w:val="0"/>
        <w:adjustRightInd w:val="0"/>
        <w:rPr>
          <w:lang w:val="en-US"/>
        </w:rPr>
      </w:pPr>
      <w:r w:rsidRPr="00221CF1">
        <w:rPr>
          <w:lang w:val="en-US"/>
        </w:rPr>
        <w:t xml:space="preserve">Dörfler, W. (2008). En route from patterns to algebra: Comments and reflections. </w:t>
      </w:r>
      <w:r w:rsidRPr="00221CF1">
        <w:rPr>
          <w:i/>
          <w:iCs/>
          <w:lang w:val="en-US"/>
        </w:rPr>
        <w:t>ZDM</w:t>
      </w:r>
      <w:r w:rsidRPr="00221CF1">
        <w:rPr>
          <w:lang w:val="en-US"/>
        </w:rPr>
        <w:t xml:space="preserve">, </w:t>
      </w:r>
      <w:r w:rsidRPr="00221CF1">
        <w:rPr>
          <w:i/>
          <w:iCs/>
          <w:lang w:val="en-US"/>
        </w:rPr>
        <w:t>40</w:t>
      </w:r>
      <w:r w:rsidRPr="00221CF1">
        <w:rPr>
          <w:lang w:val="en-US"/>
        </w:rPr>
        <w:t>(1), 143-160. https://doi.org/10.1007/s11858-007-0071-y</w:t>
      </w:r>
    </w:p>
    <w:p w14:paraId="6171B580" w14:textId="77777777" w:rsidR="001D3929" w:rsidRPr="00BF44EB" w:rsidRDefault="001D3929" w:rsidP="001D3929">
      <w:pPr>
        <w:widowControl w:val="0"/>
        <w:autoSpaceDE w:val="0"/>
        <w:autoSpaceDN w:val="0"/>
        <w:adjustRightInd w:val="0"/>
        <w:rPr>
          <w:lang w:val="en-US"/>
        </w:rPr>
      </w:pPr>
      <w:r w:rsidRPr="00221CF1">
        <w:rPr>
          <w:lang w:val="en-US"/>
        </w:rPr>
        <w:t xml:space="preserve">Ellis, A. B. (2007). Connections between Generalizing and Justifying: Students’ Reasoning with Linear Relationships. </w:t>
      </w:r>
      <w:r w:rsidRPr="00221CF1">
        <w:rPr>
          <w:i/>
          <w:iCs/>
          <w:lang w:val="en-US"/>
        </w:rPr>
        <w:t>Journal for Research in Mathematics Education</w:t>
      </w:r>
      <w:r w:rsidRPr="00221CF1">
        <w:rPr>
          <w:lang w:val="en-US"/>
        </w:rPr>
        <w:t xml:space="preserve">, </w:t>
      </w:r>
      <w:r w:rsidRPr="00221CF1">
        <w:rPr>
          <w:i/>
          <w:iCs/>
          <w:lang w:val="en-US"/>
        </w:rPr>
        <w:t>38</w:t>
      </w:r>
      <w:r w:rsidRPr="00221CF1">
        <w:rPr>
          <w:lang w:val="en-US"/>
        </w:rPr>
        <w:t>(3), 194-229. https://doi.org/10.2307/30034866</w:t>
      </w:r>
    </w:p>
    <w:p w14:paraId="624CD9F9" w14:textId="77777777" w:rsidR="001D3929" w:rsidRPr="00BF44EB" w:rsidRDefault="001D3929" w:rsidP="001D3929">
      <w:pPr>
        <w:widowControl w:val="0"/>
        <w:autoSpaceDE w:val="0"/>
        <w:autoSpaceDN w:val="0"/>
        <w:adjustRightInd w:val="0"/>
        <w:rPr>
          <w:lang w:val="en-US"/>
        </w:rPr>
      </w:pPr>
      <w:r w:rsidRPr="00221CF1">
        <w:rPr>
          <w:lang w:val="en-US"/>
        </w:rPr>
        <w:t xml:space="preserve">English, L. D., &amp; Warren, E. A. (1998). Introducing the variable through pattern </w:t>
      </w:r>
      <w:r w:rsidRPr="00221CF1">
        <w:rPr>
          <w:lang w:val="en-US"/>
        </w:rPr>
        <w:lastRenderedPageBreak/>
        <w:t xml:space="preserve">exploration. </w:t>
      </w:r>
      <w:r w:rsidRPr="00221CF1">
        <w:rPr>
          <w:i/>
          <w:iCs/>
          <w:lang w:val="en-US"/>
        </w:rPr>
        <w:t>The Mathematics Teacher</w:t>
      </w:r>
      <w:r w:rsidRPr="00221CF1">
        <w:rPr>
          <w:lang w:val="en-US"/>
        </w:rPr>
        <w:t xml:space="preserve">, </w:t>
      </w:r>
      <w:r w:rsidRPr="00221CF1">
        <w:rPr>
          <w:i/>
          <w:iCs/>
          <w:lang w:val="en-US"/>
        </w:rPr>
        <w:t>91</w:t>
      </w:r>
      <w:r w:rsidRPr="00221CF1">
        <w:rPr>
          <w:lang w:val="en-US"/>
        </w:rPr>
        <w:t>(2), 166-170.</w:t>
      </w:r>
    </w:p>
    <w:p w14:paraId="21DBAF51" w14:textId="07C87488" w:rsidR="001D3929" w:rsidRPr="00BF44EB" w:rsidRDefault="001D3929" w:rsidP="001D3929">
      <w:pPr>
        <w:widowControl w:val="0"/>
        <w:autoSpaceDE w:val="0"/>
        <w:autoSpaceDN w:val="0"/>
        <w:adjustRightInd w:val="0"/>
        <w:rPr>
          <w:lang w:val="en-US"/>
        </w:rPr>
      </w:pPr>
      <w:r w:rsidRPr="00221CF1">
        <w:rPr>
          <w:lang w:val="en-US"/>
        </w:rPr>
        <w:t xml:space="preserve">Kaput, J. J. (2008). What Is Algebra? What Is Algebraic Reasoning? In J. J. Kaput, D. W. Carraher, &amp; M. L. Blanton (Eds.), </w:t>
      </w:r>
      <w:r w:rsidRPr="00221CF1">
        <w:rPr>
          <w:i/>
          <w:iCs/>
          <w:lang w:val="en-US"/>
        </w:rPr>
        <w:t>Algebra in the early grades</w:t>
      </w:r>
      <w:r w:rsidRPr="00221CF1">
        <w:rPr>
          <w:lang w:val="en-US"/>
        </w:rPr>
        <w:t xml:space="preserve"> (pp. 5-17). LEA. https://doi.org/10.4324/9781315097435-11</w:t>
      </w:r>
    </w:p>
    <w:p w14:paraId="03E173A5" w14:textId="302B3A02" w:rsidR="001D3929" w:rsidRPr="00BF44EB" w:rsidRDefault="001D3929" w:rsidP="001D3929">
      <w:pPr>
        <w:widowControl w:val="0"/>
        <w:autoSpaceDE w:val="0"/>
        <w:autoSpaceDN w:val="0"/>
        <w:adjustRightInd w:val="0"/>
        <w:rPr>
          <w:lang w:val="en-US"/>
        </w:rPr>
      </w:pPr>
      <w:r w:rsidRPr="00221CF1">
        <w:rPr>
          <w:lang w:val="en-US"/>
        </w:rPr>
        <w:t xml:space="preserve">Kelly, A. E., &amp; Lesh, R. A. (2000). </w:t>
      </w:r>
      <w:r w:rsidRPr="00221CF1">
        <w:rPr>
          <w:i/>
          <w:iCs/>
          <w:lang w:val="en-US"/>
        </w:rPr>
        <w:t xml:space="preserve">Handbook of Research Design in Mathematics and Science Education. </w:t>
      </w:r>
      <w:r w:rsidRPr="00221CF1">
        <w:rPr>
          <w:lang w:val="en-US"/>
        </w:rPr>
        <w:t>LEA.</w:t>
      </w:r>
    </w:p>
    <w:p w14:paraId="531B0408" w14:textId="77777777" w:rsidR="001D3929" w:rsidRPr="00BF44EB" w:rsidRDefault="001D3929" w:rsidP="001D3929">
      <w:pPr>
        <w:widowControl w:val="0"/>
        <w:autoSpaceDE w:val="0"/>
        <w:autoSpaceDN w:val="0"/>
        <w:adjustRightInd w:val="0"/>
        <w:rPr>
          <w:lang w:val="en-US"/>
        </w:rPr>
      </w:pPr>
      <w:r w:rsidRPr="00221CF1">
        <w:rPr>
          <w:lang w:val="en-US"/>
        </w:rPr>
        <w:t xml:space="preserve">Kieran, C. (2004). Algebraic thinking in the early grades: What is it? </w:t>
      </w:r>
      <w:r w:rsidRPr="00221CF1">
        <w:rPr>
          <w:i/>
          <w:iCs/>
          <w:lang w:val="en-US"/>
        </w:rPr>
        <w:t>The Mathematics Educator</w:t>
      </w:r>
      <w:r w:rsidRPr="00221CF1">
        <w:rPr>
          <w:lang w:val="en-US"/>
        </w:rPr>
        <w:t xml:space="preserve">, </w:t>
      </w:r>
      <w:r w:rsidRPr="00221CF1">
        <w:rPr>
          <w:i/>
          <w:iCs/>
          <w:lang w:val="en-US"/>
        </w:rPr>
        <w:t>8</w:t>
      </w:r>
      <w:r w:rsidRPr="00221CF1">
        <w:rPr>
          <w:lang w:val="en-US"/>
        </w:rPr>
        <w:t>(1), 139-151.</w:t>
      </w:r>
    </w:p>
    <w:p w14:paraId="3307F321" w14:textId="2CF797BD" w:rsidR="001D3929" w:rsidRPr="00BF44EB" w:rsidRDefault="001D3929" w:rsidP="001D3929">
      <w:pPr>
        <w:widowControl w:val="0"/>
        <w:autoSpaceDE w:val="0"/>
        <w:autoSpaceDN w:val="0"/>
        <w:adjustRightInd w:val="0"/>
        <w:rPr>
          <w:lang w:val="en-US"/>
        </w:rPr>
      </w:pPr>
      <w:r w:rsidRPr="00221CF1">
        <w:rPr>
          <w:lang w:val="en-US"/>
        </w:rPr>
        <w:t xml:space="preserve">Kieran, C., Pang, J., Schifter, D., &amp; Fong Ng, S. (2016). </w:t>
      </w:r>
      <w:r w:rsidRPr="00221CF1">
        <w:rPr>
          <w:i/>
          <w:iCs/>
          <w:lang w:val="en-US"/>
        </w:rPr>
        <w:t>Early Algebra: Research into its Nature, its Learning, its Teaching</w:t>
      </w:r>
      <w:r w:rsidRPr="00221CF1">
        <w:rPr>
          <w:lang w:val="en-US"/>
        </w:rPr>
        <w:t>. Springer.</w:t>
      </w:r>
      <w:r w:rsidR="000C584F" w:rsidRPr="00221CF1">
        <w:rPr>
          <w:lang w:val="en-US"/>
        </w:rPr>
        <w:t xml:space="preserve"> </w:t>
      </w:r>
      <w:r w:rsidRPr="00221CF1">
        <w:rPr>
          <w:lang w:val="en-US"/>
        </w:rPr>
        <w:t>https://doi.org/10.1007/978-3-319-32258-2</w:t>
      </w:r>
    </w:p>
    <w:p w14:paraId="53070796" w14:textId="77777777" w:rsidR="001D3929" w:rsidRPr="00BF44EB" w:rsidRDefault="001D3929" w:rsidP="001D3929">
      <w:pPr>
        <w:widowControl w:val="0"/>
        <w:autoSpaceDE w:val="0"/>
        <w:autoSpaceDN w:val="0"/>
        <w:adjustRightInd w:val="0"/>
        <w:rPr>
          <w:lang w:val="en-US"/>
        </w:rPr>
      </w:pPr>
      <w:r w:rsidRPr="00221CF1">
        <w:rPr>
          <w:lang w:val="en-US"/>
        </w:rPr>
        <w:t xml:space="preserve">Lannin, J. K. (2005). Generalization and Justification: The Challenge of Introducing Algebraic Reasoning Through Patterning Activities. </w:t>
      </w:r>
      <w:r w:rsidRPr="00221CF1">
        <w:rPr>
          <w:i/>
          <w:iCs/>
          <w:lang w:val="en-US"/>
        </w:rPr>
        <w:t>Mathematical Thinking and Learning</w:t>
      </w:r>
      <w:r w:rsidRPr="00221CF1">
        <w:rPr>
          <w:lang w:val="en-US"/>
        </w:rPr>
        <w:t xml:space="preserve">, </w:t>
      </w:r>
      <w:r w:rsidRPr="00221CF1">
        <w:rPr>
          <w:i/>
          <w:iCs/>
          <w:lang w:val="en-US"/>
        </w:rPr>
        <w:t>7</w:t>
      </w:r>
      <w:r w:rsidRPr="00221CF1">
        <w:rPr>
          <w:lang w:val="en-US"/>
        </w:rPr>
        <w:t>(3), 231-258. https://doi.org/10.1207/s15327833mtl0703_3</w:t>
      </w:r>
    </w:p>
    <w:p w14:paraId="4FBAF416" w14:textId="55A90040" w:rsidR="001D3929" w:rsidRPr="00BF44EB" w:rsidRDefault="001D3929" w:rsidP="001D3929">
      <w:pPr>
        <w:widowControl w:val="0"/>
        <w:autoSpaceDE w:val="0"/>
        <w:autoSpaceDN w:val="0"/>
        <w:adjustRightInd w:val="0"/>
        <w:rPr>
          <w:lang w:val="en-US"/>
        </w:rPr>
      </w:pPr>
      <w:r w:rsidRPr="00221CF1">
        <w:rPr>
          <w:lang w:val="en-US"/>
        </w:rPr>
        <w:t xml:space="preserve">Mason, J. (1996). Expressing generality and roots of algebra. In N. </w:t>
      </w:r>
      <w:proofErr w:type="spellStart"/>
      <w:r w:rsidRPr="00221CF1">
        <w:rPr>
          <w:lang w:val="en-US"/>
        </w:rPr>
        <w:t>Bernarz</w:t>
      </w:r>
      <w:proofErr w:type="spellEnd"/>
      <w:r w:rsidRPr="00221CF1">
        <w:rPr>
          <w:lang w:val="en-US"/>
        </w:rPr>
        <w:t xml:space="preserve">, C. Kieran, &amp; L. Lee (Eds.), </w:t>
      </w:r>
      <w:r w:rsidRPr="00672777">
        <w:rPr>
          <w:i/>
          <w:iCs/>
          <w:lang w:val="en-US"/>
        </w:rPr>
        <w:t>Approaches to algebra</w:t>
      </w:r>
      <w:r w:rsidRPr="00221CF1">
        <w:rPr>
          <w:lang w:val="en-US"/>
        </w:rPr>
        <w:t xml:space="preserve"> (pp. 65–86). Springer. </w:t>
      </w:r>
    </w:p>
    <w:p w14:paraId="5232CDBA" w14:textId="4F7B8432" w:rsidR="001D3929" w:rsidRPr="00BF44EB" w:rsidRDefault="001D3929" w:rsidP="001D3929">
      <w:pPr>
        <w:widowControl w:val="0"/>
        <w:autoSpaceDE w:val="0"/>
        <w:autoSpaceDN w:val="0"/>
        <w:adjustRightInd w:val="0"/>
        <w:rPr>
          <w:lang w:val="en-US"/>
        </w:rPr>
      </w:pPr>
      <w:r w:rsidRPr="00221CF1">
        <w:rPr>
          <w:lang w:val="en-US"/>
        </w:rPr>
        <w:t xml:space="preserve">Mason, J. (2017). Overcoming the Algebra Barrier: Being Particular About the General, and Generally Looking Beyond the Particular, in Homage to Mary Boole. In S. Stewart (Ed.), </w:t>
      </w:r>
      <w:r w:rsidRPr="00221CF1">
        <w:rPr>
          <w:i/>
          <w:iCs/>
          <w:lang w:val="en-US"/>
        </w:rPr>
        <w:t>And the Rest is Just Algebra</w:t>
      </w:r>
      <w:r w:rsidRPr="00221CF1">
        <w:rPr>
          <w:lang w:val="en-US"/>
        </w:rPr>
        <w:t xml:space="preserve"> (pp. 97-117). Springer. https://doi.org/10.1007/978-3-319-45053-7_6</w:t>
      </w:r>
    </w:p>
    <w:p w14:paraId="020B3B54" w14:textId="508B500C" w:rsidR="001D3929" w:rsidRPr="00BF44EB" w:rsidRDefault="001D3929" w:rsidP="001D3929">
      <w:pPr>
        <w:widowControl w:val="0"/>
        <w:autoSpaceDE w:val="0"/>
        <w:autoSpaceDN w:val="0"/>
        <w:adjustRightInd w:val="0"/>
        <w:rPr>
          <w:lang w:val="en-US"/>
        </w:rPr>
      </w:pPr>
      <w:r w:rsidRPr="00221CF1">
        <w:rPr>
          <w:lang w:val="en-US"/>
        </w:rPr>
        <w:t xml:space="preserve">Mason, J., Graham, A., &amp; Johnston-Wilder, S. (2005). </w:t>
      </w:r>
      <w:r w:rsidRPr="00221CF1">
        <w:rPr>
          <w:i/>
          <w:iCs/>
          <w:lang w:val="en-US"/>
        </w:rPr>
        <w:t>Developing thinking in algebra</w:t>
      </w:r>
      <w:r w:rsidRPr="00221CF1">
        <w:rPr>
          <w:lang w:val="en-US"/>
        </w:rPr>
        <w:t>. Open University and Sage Publications.</w:t>
      </w:r>
    </w:p>
    <w:p w14:paraId="03EFC86E" w14:textId="0B8ACD0E" w:rsidR="001D3929" w:rsidRDefault="001D3929" w:rsidP="001D3929">
      <w:pPr>
        <w:widowControl w:val="0"/>
        <w:autoSpaceDE w:val="0"/>
        <w:autoSpaceDN w:val="0"/>
        <w:adjustRightInd w:val="0"/>
      </w:pPr>
      <w:r w:rsidRPr="00221CF1">
        <w:rPr>
          <w:lang w:val="en-US"/>
        </w:rPr>
        <w:t xml:space="preserve">Mason, J., Graham, A., Pimm, D., &amp; </w:t>
      </w:r>
      <w:proofErr w:type="spellStart"/>
      <w:r w:rsidRPr="00221CF1">
        <w:rPr>
          <w:lang w:val="en-US"/>
        </w:rPr>
        <w:t>Gowar</w:t>
      </w:r>
      <w:proofErr w:type="spellEnd"/>
      <w:r w:rsidRPr="00221CF1">
        <w:rPr>
          <w:lang w:val="en-US"/>
        </w:rPr>
        <w:t xml:space="preserve">, N. (1985). </w:t>
      </w:r>
      <w:r w:rsidRPr="00221CF1">
        <w:rPr>
          <w:i/>
          <w:iCs/>
          <w:lang w:val="en-US"/>
        </w:rPr>
        <w:t>Routes to algebra, roots of algebra</w:t>
      </w:r>
      <w:r w:rsidRPr="00221CF1">
        <w:rPr>
          <w:lang w:val="en-US"/>
        </w:rPr>
        <w:t xml:space="preserve">. </w:t>
      </w:r>
      <w:r w:rsidRPr="00221CF1">
        <w:t xml:space="preserve">Open </w:t>
      </w:r>
      <w:proofErr w:type="spellStart"/>
      <w:r w:rsidRPr="00221CF1">
        <w:t>University</w:t>
      </w:r>
      <w:proofErr w:type="spellEnd"/>
      <w:r w:rsidRPr="00221CF1">
        <w:t>.</w:t>
      </w:r>
    </w:p>
    <w:p w14:paraId="397C9732" w14:textId="4EA03766" w:rsidR="00646EE7" w:rsidRPr="00D25BE2" w:rsidRDefault="00646EE7" w:rsidP="001D3929">
      <w:pPr>
        <w:widowControl w:val="0"/>
        <w:autoSpaceDE w:val="0"/>
        <w:autoSpaceDN w:val="0"/>
        <w:adjustRightInd w:val="0"/>
      </w:pPr>
      <w:r w:rsidRPr="00221CF1">
        <w:t xml:space="preserve">Ministerio de Educación, Cultura y Deporte. (2014). </w:t>
      </w:r>
      <w:r w:rsidRPr="00221CF1">
        <w:rPr>
          <w:i/>
          <w:iCs/>
        </w:rPr>
        <w:t>Real Decreto 126/2014 de 28 de febrero, por el que se establece el currículo básico de la Educación Primaria</w:t>
      </w:r>
      <w:r w:rsidRPr="00221CF1">
        <w:t xml:space="preserve"> [Royal </w:t>
      </w:r>
      <w:proofErr w:type="spellStart"/>
      <w:r w:rsidRPr="00221CF1">
        <w:t>Decree</w:t>
      </w:r>
      <w:proofErr w:type="spellEnd"/>
      <w:r w:rsidRPr="00221CF1">
        <w:t xml:space="preserve"> 126/2014 </w:t>
      </w:r>
      <w:proofErr w:type="spellStart"/>
      <w:r w:rsidRPr="00221CF1">
        <w:t>of</w:t>
      </w:r>
      <w:proofErr w:type="spellEnd"/>
      <w:r w:rsidRPr="00221CF1">
        <w:t xml:space="preserve"> </w:t>
      </w:r>
      <w:proofErr w:type="spellStart"/>
      <w:r w:rsidRPr="00221CF1">
        <w:t>February</w:t>
      </w:r>
      <w:proofErr w:type="spellEnd"/>
      <w:r w:rsidRPr="00221CF1">
        <w:t xml:space="preserve"> 28, </w:t>
      </w:r>
      <w:proofErr w:type="spellStart"/>
      <w:r w:rsidRPr="00221CF1">
        <w:t>which</w:t>
      </w:r>
      <w:proofErr w:type="spellEnd"/>
      <w:r w:rsidRPr="00221CF1">
        <w:t xml:space="preserve"> </w:t>
      </w:r>
      <w:proofErr w:type="spellStart"/>
      <w:r w:rsidRPr="00221CF1">
        <w:t>establishes</w:t>
      </w:r>
      <w:proofErr w:type="spellEnd"/>
      <w:r w:rsidRPr="00221CF1">
        <w:t xml:space="preserve"> </w:t>
      </w:r>
      <w:proofErr w:type="spellStart"/>
      <w:r w:rsidRPr="00221CF1">
        <w:t>the</w:t>
      </w:r>
      <w:proofErr w:type="spellEnd"/>
      <w:r w:rsidRPr="00221CF1">
        <w:t xml:space="preserve"> </w:t>
      </w:r>
      <w:proofErr w:type="spellStart"/>
      <w:r w:rsidRPr="00221CF1">
        <w:t>basic</w:t>
      </w:r>
      <w:proofErr w:type="spellEnd"/>
      <w:r w:rsidRPr="00221CF1">
        <w:t xml:space="preserve"> </w:t>
      </w:r>
      <w:proofErr w:type="spellStart"/>
      <w:r w:rsidRPr="00221CF1">
        <w:t>curriculum</w:t>
      </w:r>
      <w:proofErr w:type="spellEnd"/>
      <w:r w:rsidRPr="00221CF1">
        <w:t xml:space="preserve"> </w:t>
      </w:r>
      <w:proofErr w:type="spellStart"/>
      <w:r w:rsidRPr="00221CF1">
        <w:t>of</w:t>
      </w:r>
      <w:proofErr w:type="spellEnd"/>
      <w:r w:rsidRPr="00221CF1">
        <w:t xml:space="preserve"> </w:t>
      </w:r>
      <w:proofErr w:type="spellStart"/>
      <w:r w:rsidRPr="00221CF1">
        <w:t>primary</w:t>
      </w:r>
      <w:proofErr w:type="spellEnd"/>
      <w:r w:rsidRPr="00221CF1">
        <w:t xml:space="preserve"> </w:t>
      </w:r>
      <w:proofErr w:type="spellStart"/>
      <w:r w:rsidRPr="00221CF1">
        <w:t>education</w:t>
      </w:r>
      <w:proofErr w:type="spellEnd"/>
      <w:r w:rsidRPr="00221CF1">
        <w:t xml:space="preserve">]. </w:t>
      </w:r>
      <w:r w:rsidRPr="00221CF1">
        <w:rPr>
          <w:i/>
          <w:iCs/>
        </w:rPr>
        <w:t>BOE</w:t>
      </w:r>
      <w:r w:rsidRPr="00221CF1">
        <w:t>, 52, 19349–19420</w:t>
      </w:r>
    </w:p>
    <w:p w14:paraId="20CB9EC7" w14:textId="5621F69C" w:rsidR="001D3929" w:rsidRPr="00A30425" w:rsidRDefault="001D3929" w:rsidP="001D3929">
      <w:pPr>
        <w:widowControl w:val="0"/>
        <w:autoSpaceDE w:val="0"/>
        <w:autoSpaceDN w:val="0"/>
        <w:adjustRightInd w:val="0"/>
      </w:pPr>
      <w:r w:rsidRPr="00221CF1">
        <w:rPr>
          <w:lang w:val="es-ES_tradnl"/>
        </w:rPr>
        <w:t xml:space="preserve">Molina, M. (2014). Traducción del simbolismo algebraico al lenguaje verbal: </w:t>
      </w:r>
      <w:r w:rsidRPr="00221CF1">
        <w:rPr>
          <w:lang w:val="es-ES_tradnl"/>
        </w:rPr>
        <w:lastRenderedPageBreak/>
        <w:t>Indagando en la comprensión de estudiantes de diferentes niveles educativos [</w:t>
      </w:r>
      <w:proofErr w:type="spellStart"/>
      <w:r w:rsidR="00BC7507" w:rsidRPr="00221CF1">
        <w:rPr>
          <w:lang w:val="es-ES_tradnl"/>
        </w:rPr>
        <w:t>Translation</w:t>
      </w:r>
      <w:proofErr w:type="spellEnd"/>
      <w:r w:rsidR="00BC7507" w:rsidRPr="00221CF1">
        <w:rPr>
          <w:lang w:val="es-ES_tradnl"/>
        </w:rPr>
        <w:t xml:space="preserve"> fo </w:t>
      </w:r>
      <w:proofErr w:type="spellStart"/>
      <w:r w:rsidR="00BC7507" w:rsidRPr="00221CF1">
        <w:rPr>
          <w:lang w:val="es-ES_tradnl"/>
        </w:rPr>
        <w:t>algebraic</w:t>
      </w:r>
      <w:proofErr w:type="spellEnd"/>
      <w:r w:rsidR="00BC7507" w:rsidRPr="00221CF1">
        <w:rPr>
          <w:lang w:val="es-ES_tradnl"/>
        </w:rPr>
        <w:t xml:space="preserve"> </w:t>
      </w:r>
      <w:proofErr w:type="spellStart"/>
      <w:r w:rsidR="00BC7507" w:rsidRPr="00221CF1">
        <w:rPr>
          <w:lang w:val="es-ES_tradnl"/>
        </w:rPr>
        <w:t>symbolism</w:t>
      </w:r>
      <w:proofErr w:type="spellEnd"/>
      <w:r w:rsidR="00BC7507" w:rsidRPr="00221CF1">
        <w:rPr>
          <w:lang w:val="es-ES_tradnl"/>
        </w:rPr>
        <w:t xml:space="preserve"> </w:t>
      </w:r>
      <w:proofErr w:type="spellStart"/>
      <w:r w:rsidR="00BC7507" w:rsidRPr="00221CF1">
        <w:rPr>
          <w:lang w:val="es-ES_tradnl"/>
        </w:rPr>
        <w:t>to</w:t>
      </w:r>
      <w:proofErr w:type="spellEnd"/>
      <w:r w:rsidR="00BC7507" w:rsidRPr="00221CF1">
        <w:rPr>
          <w:lang w:val="es-ES_tradnl"/>
        </w:rPr>
        <w:t xml:space="preserve"> verbal </w:t>
      </w:r>
      <w:proofErr w:type="spellStart"/>
      <w:r w:rsidR="00BC7507" w:rsidRPr="00221CF1">
        <w:rPr>
          <w:lang w:val="es-ES_tradnl"/>
        </w:rPr>
        <w:t>language</w:t>
      </w:r>
      <w:proofErr w:type="spellEnd"/>
      <w:r w:rsidR="00BC7507" w:rsidRPr="00221CF1">
        <w:rPr>
          <w:lang w:val="es-ES_tradnl"/>
        </w:rPr>
        <w:t xml:space="preserve">: </w:t>
      </w:r>
      <w:proofErr w:type="spellStart"/>
      <w:r w:rsidR="00BC7507" w:rsidRPr="00221CF1">
        <w:rPr>
          <w:lang w:val="es-ES_tradnl"/>
        </w:rPr>
        <w:t>inquiring</w:t>
      </w:r>
      <w:proofErr w:type="spellEnd"/>
      <w:r w:rsidR="00BC7507" w:rsidRPr="00221CF1">
        <w:rPr>
          <w:lang w:val="es-ES_tradnl"/>
        </w:rPr>
        <w:t xml:space="preserve"> </w:t>
      </w:r>
      <w:proofErr w:type="spellStart"/>
      <w:r w:rsidR="00BC7507" w:rsidRPr="00221CF1">
        <w:rPr>
          <w:lang w:val="es-ES_tradnl"/>
        </w:rPr>
        <w:t>into</w:t>
      </w:r>
      <w:proofErr w:type="spellEnd"/>
      <w:r w:rsidR="00BC7507" w:rsidRPr="00221CF1">
        <w:rPr>
          <w:lang w:val="es-ES_tradnl"/>
        </w:rPr>
        <w:t xml:space="preserve"> diferente educative </w:t>
      </w:r>
      <w:proofErr w:type="spellStart"/>
      <w:r w:rsidR="00BC7507" w:rsidRPr="00221CF1">
        <w:rPr>
          <w:lang w:val="es-ES_tradnl"/>
        </w:rPr>
        <w:t>levels</w:t>
      </w:r>
      <w:proofErr w:type="spellEnd"/>
      <w:r w:rsidR="00BC7507" w:rsidRPr="00221CF1">
        <w:rPr>
          <w:lang w:val="es-ES_tradnl"/>
        </w:rPr>
        <w:t xml:space="preserve"> </w:t>
      </w:r>
      <w:proofErr w:type="spellStart"/>
      <w:r w:rsidR="00BC7507" w:rsidRPr="00221CF1">
        <w:rPr>
          <w:lang w:val="es-ES_tradnl"/>
        </w:rPr>
        <w:t>students</w:t>
      </w:r>
      <w:proofErr w:type="spellEnd"/>
      <w:r w:rsidR="00BC7507" w:rsidRPr="00221CF1">
        <w:rPr>
          <w:lang w:val="es-ES_tradnl"/>
        </w:rPr>
        <w:t xml:space="preserve">’ </w:t>
      </w:r>
      <w:proofErr w:type="spellStart"/>
      <w:r w:rsidR="00BC7507" w:rsidRPr="00221CF1">
        <w:rPr>
          <w:lang w:val="es-ES_tradnl"/>
        </w:rPr>
        <w:t>understanding</w:t>
      </w:r>
      <w:proofErr w:type="spellEnd"/>
      <w:r w:rsidRPr="00221CF1">
        <w:rPr>
          <w:lang w:val="es-ES_tradnl"/>
        </w:rPr>
        <w:t xml:space="preserve">]. </w:t>
      </w:r>
      <w:r w:rsidRPr="00A30425">
        <w:rPr>
          <w:i/>
          <w:iCs/>
        </w:rPr>
        <w:t>La Gaceta de la RSME</w:t>
      </w:r>
      <w:r w:rsidRPr="00A30425">
        <w:t xml:space="preserve">, </w:t>
      </w:r>
      <w:r w:rsidRPr="00A30425">
        <w:rPr>
          <w:i/>
          <w:iCs/>
        </w:rPr>
        <w:t>17</w:t>
      </w:r>
      <w:r w:rsidRPr="00A30425">
        <w:t>(3), 559-579.</w:t>
      </w:r>
    </w:p>
    <w:p w14:paraId="45AC3E31" w14:textId="77777777" w:rsidR="001D3929" w:rsidRPr="00BF44EB" w:rsidRDefault="001D3929" w:rsidP="001D3929">
      <w:pPr>
        <w:widowControl w:val="0"/>
        <w:autoSpaceDE w:val="0"/>
        <w:autoSpaceDN w:val="0"/>
        <w:adjustRightInd w:val="0"/>
        <w:rPr>
          <w:lang w:val="en-US"/>
        </w:rPr>
      </w:pPr>
      <w:r w:rsidRPr="00A30425">
        <w:t xml:space="preserve">Morgan, C., Craig, T., Schuette, M., &amp; Wagner, D. (2014). </w:t>
      </w:r>
      <w:r w:rsidRPr="00221CF1">
        <w:rPr>
          <w:lang w:val="en-US"/>
        </w:rPr>
        <w:t xml:space="preserve">Language and communication in mathematics education: An overview of research in the field. </w:t>
      </w:r>
      <w:r w:rsidRPr="00221CF1">
        <w:rPr>
          <w:i/>
          <w:iCs/>
          <w:lang w:val="en-US"/>
        </w:rPr>
        <w:t>ZDM</w:t>
      </w:r>
      <w:r w:rsidRPr="00221CF1">
        <w:rPr>
          <w:lang w:val="en-US"/>
        </w:rPr>
        <w:t xml:space="preserve">, </w:t>
      </w:r>
      <w:r w:rsidRPr="00221CF1">
        <w:rPr>
          <w:i/>
          <w:iCs/>
          <w:lang w:val="en-US"/>
        </w:rPr>
        <w:t>46</w:t>
      </w:r>
      <w:r w:rsidRPr="00221CF1">
        <w:rPr>
          <w:lang w:val="en-US"/>
        </w:rPr>
        <w:t>(6), 843-853.</w:t>
      </w:r>
    </w:p>
    <w:p w14:paraId="7BDAA62E" w14:textId="77777777" w:rsidR="001D3929" w:rsidRPr="00BF44EB" w:rsidRDefault="001D3929" w:rsidP="001D3929">
      <w:pPr>
        <w:widowControl w:val="0"/>
        <w:autoSpaceDE w:val="0"/>
        <w:autoSpaceDN w:val="0"/>
        <w:adjustRightInd w:val="0"/>
        <w:rPr>
          <w:lang w:val="en-US"/>
        </w:rPr>
      </w:pPr>
      <w:r w:rsidRPr="00221CF1">
        <w:rPr>
          <w:lang w:val="en-US"/>
        </w:rPr>
        <w:t xml:space="preserve">Pinto, E., &amp; Cañadas, M. C. (2021). Generalizations of third and fifth graders within a functional approach to early algebra. </w:t>
      </w:r>
      <w:r w:rsidRPr="00221CF1">
        <w:rPr>
          <w:i/>
          <w:iCs/>
          <w:lang w:val="en-US"/>
        </w:rPr>
        <w:t>Mathematics Education Research Journal</w:t>
      </w:r>
      <w:r w:rsidRPr="00221CF1">
        <w:rPr>
          <w:lang w:val="en-US"/>
        </w:rPr>
        <w:t xml:space="preserve">. </w:t>
      </w:r>
      <w:r w:rsidRPr="00221CF1">
        <w:rPr>
          <w:i/>
          <w:iCs/>
          <w:lang w:val="en-US"/>
        </w:rPr>
        <w:t>33</w:t>
      </w:r>
      <w:r w:rsidRPr="00221CF1">
        <w:rPr>
          <w:lang w:val="en-US"/>
        </w:rPr>
        <w:t>(1),113–134. https://doi.org/10.1007/s13394-019-00300-2</w:t>
      </w:r>
    </w:p>
    <w:p w14:paraId="2CA4D26E" w14:textId="77777777" w:rsidR="001D3929" w:rsidRPr="00BF44EB" w:rsidRDefault="001D3929" w:rsidP="001D3929">
      <w:pPr>
        <w:widowControl w:val="0"/>
        <w:autoSpaceDE w:val="0"/>
        <w:autoSpaceDN w:val="0"/>
        <w:adjustRightInd w:val="0"/>
        <w:rPr>
          <w:lang w:val="en-US"/>
        </w:rPr>
      </w:pPr>
      <w:r w:rsidRPr="00221CF1">
        <w:rPr>
          <w:lang w:val="en-US"/>
        </w:rPr>
        <w:t xml:space="preserve">Radford, L. (2003). Gestures, Speech, and the Sprouting of Signs: A Semiotic-Cultural Approach to Students’ Types of Generalization. </w:t>
      </w:r>
      <w:r w:rsidRPr="00221CF1">
        <w:rPr>
          <w:i/>
          <w:iCs/>
          <w:lang w:val="en-US"/>
        </w:rPr>
        <w:t>Mathematical Thinking and Learning</w:t>
      </w:r>
      <w:r w:rsidRPr="00221CF1">
        <w:rPr>
          <w:lang w:val="en-US"/>
        </w:rPr>
        <w:t xml:space="preserve">, </w:t>
      </w:r>
      <w:r w:rsidRPr="00221CF1">
        <w:rPr>
          <w:i/>
          <w:iCs/>
          <w:lang w:val="en-US"/>
        </w:rPr>
        <w:t>5</w:t>
      </w:r>
      <w:r w:rsidRPr="00221CF1">
        <w:rPr>
          <w:lang w:val="en-US"/>
        </w:rPr>
        <w:t>(1), 37-70. https://doi.org/10.1207/S15327833MTL0501_02</w:t>
      </w:r>
    </w:p>
    <w:p w14:paraId="4A299C81" w14:textId="4570EAA7" w:rsidR="001D3929" w:rsidRPr="00672777" w:rsidRDefault="001D3929" w:rsidP="001D3929">
      <w:pPr>
        <w:widowControl w:val="0"/>
        <w:autoSpaceDE w:val="0"/>
        <w:autoSpaceDN w:val="0"/>
        <w:adjustRightInd w:val="0"/>
        <w:rPr>
          <w:lang w:val="en-US"/>
        </w:rPr>
      </w:pPr>
      <w:r w:rsidRPr="00221CF1">
        <w:rPr>
          <w:lang w:val="en-US"/>
        </w:rPr>
        <w:t xml:space="preserve">Radford, L. (2018). The Emergence of Symbolic Algebraic Thinking in Primary School. In C. Kieran (Ed.), </w:t>
      </w:r>
      <w:r w:rsidRPr="00221CF1">
        <w:rPr>
          <w:i/>
          <w:iCs/>
          <w:lang w:val="en-US"/>
        </w:rPr>
        <w:t>Teaching and Learning Algebraic Thinking with 5- to 12-Year-Olds</w:t>
      </w:r>
      <w:r w:rsidRPr="00221CF1">
        <w:rPr>
          <w:lang w:val="en-US"/>
        </w:rPr>
        <w:t xml:space="preserve"> (pp. 3-25). </w:t>
      </w:r>
      <w:r w:rsidRPr="00672777">
        <w:rPr>
          <w:lang w:val="en-US"/>
        </w:rPr>
        <w:t xml:space="preserve">Springer. </w:t>
      </w:r>
    </w:p>
    <w:p w14:paraId="3965D2D6" w14:textId="77777777" w:rsidR="001D3929" w:rsidRPr="00BF44EB" w:rsidRDefault="001D3929" w:rsidP="001D3929">
      <w:pPr>
        <w:widowControl w:val="0"/>
        <w:autoSpaceDE w:val="0"/>
        <w:autoSpaceDN w:val="0"/>
        <w:adjustRightInd w:val="0"/>
        <w:rPr>
          <w:lang w:val="en-US"/>
        </w:rPr>
      </w:pPr>
      <w:r w:rsidRPr="00672777">
        <w:rPr>
          <w:lang w:val="en-US"/>
        </w:rPr>
        <w:t xml:space="preserve">Ramírez, R., Brizuela, B. M., &amp; Ayala-Altamirano, C. (2020). </w:t>
      </w:r>
      <w:r w:rsidRPr="00221CF1">
        <w:rPr>
          <w:lang w:val="en-US"/>
        </w:rPr>
        <w:t xml:space="preserve">Word problems associated with the use of functional strategies among grade 4 students. </w:t>
      </w:r>
      <w:r w:rsidRPr="00221CF1">
        <w:rPr>
          <w:i/>
          <w:iCs/>
          <w:lang w:val="en-US"/>
        </w:rPr>
        <w:t>Mathematics Education Research Journal</w:t>
      </w:r>
      <w:r w:rsidRPr="00221CF1">
        <w:rPr>
          <w:lang w:val="en-US"/>
        </w:rPr>
        <w:t xml:space="preserve">, </w:t>
      </w:r>
      <w:r w:rsidRPr="00221CF1">
        <w:rPr>
          <w:i/>
          <w:iCs/>
          <w:lang w:val="en-US"/>
        </w:rPr>
        <w:t>33</w:t>
      </w:r>
      <w:r w:rsidRPr="00221CF1">
        <w:rPr>
          <w:lang w:val="en-US"/>
        </w:rPr>
        <w:t>(1), 1-25. https://doi.org/10.1007/s13394-020-00346-7</w:t>
      </w:r>
    </w:p>
    <w:p w14:paraId="12562AA5" w14:textId="0FCE83ED" w:rsidR="001D3929" w:rsidRPr="00BF44EB" w:rsidRDefault="001D3929" w:rsidP="001D3929">
      <w:pPr>
        <w:widowControl w:val="0"/>
        <w:autoSpaceDE w:val="0"/>
        <w:autoSpaceDN w:val="0"/>
        <w:adjustRightInd w:val="0"/>
        <w:rPr>
          <w:lang w:val="en-US"/>
        </w:rPr>
      </w:pPr>
      <w:r w:rsidRPr="00221CF1">
        <w:rPr>
          <w:lang w:val="en-US"/>
        </w:rPr>
        <w:t xml:space="preserve">Stephens, A., Ellis, A., Blanton, M. L., &amp; Brizuela, B. M. (2017). Algebraic Thinking in the Elementary and Middle Grades. In J. Cai (Ed.), </w:t>
      </w:r>
      <w:r w:rsidRPr="00221CF1">
        <w:rPr>
          <w:i/>
          <w:iCs/>
          <w:lang w:val="en-US"/>
        </w:rPr>
        <w:t>Compendium for Research in Mathematics Education. Third handbook of research in mathematics education.</w:t>
      </w:r>
      <w:r w:rsidRPr="00221CF1">
        <w:rPr>
          <w:lang w:val="en-US"/>
        </w:rPr>
        <w:t xml:space="preserve"> (pp. 386-420). NCTM.</w:t>
      </w:r>
    </w:p>
    <w:p w14:paraId="0EAEB9B0" w14:textId="03FF2DAC" w:rsidR="001D3929" w:rsidRDefault="001D3929" w:rsidP="001D3929">
      <w:pPr>
        <w:widowControl w:val="0"/>
        <w:autoSpaceDE w:val="0"/>
        <w:autoSpaceDN w:val="0"/>
        <w:adjustRightInd w:val="0"/>
        <w:rPr>
          <w:lang w:val="en-US"/>
        </w:rPr>
      </w:pPr>
      <w:r w:rsidRPr="00A30425">
        <w:rPr>
          <w:lang w:val="en-US"/>
        </w:rPr>
        <w:t xml:space="preserve">Strachota, S., Knuth, E., &amp; Blanton, M. L. (2018). </w:t>
      </w:r>
      <w:r w:rsidRPr="00221CF1">
        <w:rPr>
          <w:lang w:val="en-US"/>
        </w:rPr>
        <w:t xml:space="preserve">Cycles of Generalizing Activities in the Classroom. In C. Kieran (Ed.), </w:t>
      </w:r>
      <w:r w:rsidRPr="00221CF1">
        <w:rPr>
          <w:i/>
          <w:iCs/>
          <w:lang w:val="en-US"/>
        </w:rPr>
        <w:t>Teaching and Learning Algebraic Thinking with 5- to 12-Year-Olds</w:t>
      </w:r>
      <w:r w:rsidRPr="00221CF1">
        <w:rPr>
          <w:lang w:val="en-US"/>
        </w:rPr>
        <w:t xml:space="preserve"> (pp. 351-378). Springer.</w:t>
      </w:r>
      <w:r w:rsidR="000C584F" w:rsidRPr="00221CF1">
        <w:rPr>
          <w:lang w:val="en-US"/>
        </w:rPr>
        <w:t xml:space="preserve"> </w:t>
      </w:r>
    </w:p>
    <w:p w14:paraId="728D3777" w14:textId="6F87D6B4" w:rsidR="007D5591" w:rsidRDefault="007D5591" w:rsidP="00197897">
      <w:pPr>
        <w:widowControl w:val="0"/>
        <w:autoSpaceDE w:val="0"/>
        <w:autoSpaceDN w:val="0"/>
        <w:adjustRightInd w:val="0"/>
        <w:rPr>
          <w:lang w:val="en-US"/>
        </w:rPr>
      </w:pPr>
      <w:proofErr w:type="spellStart"/>
      <w:r w:rsidRPr="00221CF1">
        <w:rPr>
          <w:lang w:val="en-US"/>
        </w:rPr>
        <w:t>Usiskin</w:t>
      </w:r>
      <w:proofErr w:type="spellEnd"/>
      <w:r w:rsidRPr="00221CF1">
        <w:rPr>
          <w:lang w:val="en-US"/>
        </w:rPr>
        <w:t xml:space="preserve">, Z. (1988). Conceptions of school algebra and uses of variables. In A. </w:t>
      </w:r>
      <w:proofErr w:type="spellStart"/>
      <w:r w:rsidRPr="00221CF1">
        <w:rPr>
          <w:lang w:val="en-US"/>
        </w:rPr>
        <w:t>Coxford</w:t>
      </w:r>
      <w:proofErr w:type="spellEnd"/>
      <w:r w:rsidRPr="00221CF1">
        <w:rPr>
          <w:lang w:val="en-US"/>
        </w:rPr>
        <w:t xml:space="preserve"> (Ed.), </w:t>
      </w:r>
      <w:r w:rsidRPr="00221CF1">
        <w:rPr>
          <w:i/>
          <w:iCs/>
          <w:lang w:val="en-US"/>
        </w:rPr>
        <w:t>The ideas of algebra K–12</w:t>
      </w:r>
      <w:r w:rsidRPr="00221CF1">
        <w:rPr>
          <w:lang w:val="en-US"/>
        </w:rPr>
        <w:t xml:space="preserve"> (pp. 8–19). NCTM.</w:t>
      </w:r>
    </w:p>
    <w:p w14:paraId="1B6653BB" w14:textId="6B837C8E" w:rsidR="00197897" w:rsidRDefault="001D3929" w:rsidP="00197897">
      <w:pPr>
        <w:widowControl w:val="0"/>
        <w:autoSpaceDE w:val="0"/>
        <w:autoSpaceDN w:val="0"/>
        <w:adjustRightInd w:val="0"/>
        <w:rPr>
          <w:lang w:val="en-US"/>
        </w:rPr>
      </w:pPr>
      <w:r w:rsidRPr="00221CF1">
        <w:rPr>
          <w:lang w:val="en-US"/>
        </w:rPr>
        <w:t xml:space="preserve">Ursini, S. (2001). General Methods: A Way of Entering the World of Algebra. In R. Sutherland, T. Rojano, A. Bell, &amp; R. Lins (Eds.), </w:t>
      </w:r>
      <w:r w:rsidRPr="00221CF1">
        <w:rPr>
          <w:i/>
          <w:iCs/>
          <w:lang w:val="en-US"/>
        </w:rPr>
        <w:t>Perspectives on School Algebra</w:t>
      </w:r>
      <w:r w:rsidRPr="00221CF1">
        <w:rPr>
          <w:lang w:val="en-US"/>
        </w:rPr>
        <w:t xml:space="preserve"> (Vol. 22, pp. </w:t>
      </w:r>
      <w:r w:rsidRPr="00221CF1">
        <w:rPr>
          <w:lang w:val="en-US"/>
        </w:rPr>
        <w:lastRenderedPageBreak/>
        <w:t xml:space="preserve">209-229). Kluwer. </w:t>
      </w:r>
    </w:p>
    <w:p w14:paraId="1AB325C2" w14:textId="77777777" w:rsidR="007B3D48" w:rsidRPr="00672777" w:rsidRDefault="007B3D48" w:rsidP="00672777">
      <w:pPr>
        <w:widowControl w:val="0"/>
        <w:autoSpaceDE w:val="0"/>
        <w:autoSpaceDN w:val="0"/>
        <w:adjustRightInd w:val="0"/>
        <w:rPr>
          <w:lang w:val="en-US"/>
        </w:rPr>
      </w:pPr>
      <w:proofErr w:type="spellStart"/>
      <w:r w:rsidRPr="00672777">
        <w:rPr>
          <w:lang w:val="en-US"/>
        </w:rPr>
        <w:t>Wertsch</w:t>
      </w:r>
      <w:proofErr w:type="spellEnd"/>
      <w:r w:rsidRPr="00672777">
        <w:rPr>
          <w:lang w:val="en-US"/>
        </w:rPr>
        <w:t xml:space="preserve">, J. V. (1995). </w:t>
      </w:r>
      <w:r w:rsidRPr="00672777">
        <w:rPr>
          <w:i/>
          <w:iCs/>
          <w:lang w:val="en-US"/>
        </w:rPr>
        <w:t>Vygotsky and the social formation of mind</w:t>
      </w:r>
      <w:r w:rsidRPr="00672777">
        <w:rPr>
          <w:lang w:val="en-US"/>
        </w:rPr>
        <w:t xml:space="preserve"> (J. </w:t>
      </w:r>
      <w:proofErr w:type="spellStart"/>
      <w:r w:rsidRPr="00672777">
        <w:rPr>
          <w:lang w:val="en-US"/>
        </w:rPr>
        <w:t>Zanón</w:t>
      </w:r>
      <w:proofErr w:type="spellEnd"/>
      <w:r w:rsidRPr="00672777">
        <w:rPr>
          <w:lang w:val="en-US"/>
        </w:rPr>
        <w:t xml:space="preserve"> &amp; M. </w:t>
      </w:r>
      <w:proofErr w:type="spellStart"/>
      <w:r w:rsidRPr="00672777">
        <w:rPr>
          <w:lang w:val="en-US"/>
        </w:rPr>
        <w:t>Cortés</w:t>
      </w:r>
      <w:proofErr w:type="spellEnd"/>
      <w:r w:rsidRPr="00672777">
        <w:rPr>
          <w:lang w:val="en-US"/>
        </w:rPr>
        <w:t xml:space="preserve">, Trans.; 2nd ed.). Barcelona, Spain: </w:t>
      </w:r>
      <w:proofErr w:type="spellStart"/>
      <w:r w:rsidRPr="00672777">
        <w:rPr>
          <w:lang w:val="en-US"/>
        </w:rPr>
        <w:t>Ediciones</w:t>
      </w:r>
      <w:proofErr w:type="spellEnd"/>
      <w:r w:rsidRPr="00672777">
        <w:rPr>
          <w:lang w:val="en-US"/>
        </w:rPr>
        <w:t xml:space="preserve"> </w:t>
      </w:r>
      <w:proofErr w:type="spellStart"/>
      <w:r w:rsidRPr="00672777">
        <w:rPr>
          <w:lang w:val="en-US"/>
        </w:rPr>
        <w:t>Paidós</w:t>
      </w:r>
      <w:proofErr w:type="spellEnd"/>
      <w:r w:rsidRPr="00672777">
        <w:rPr>
          <w:lang w:val="en-US"/>
        </w:rPr>
        <w:t xml:space="preserve">. (Original work published 1985). </w:t>
      </w:r>
    </w:p>
    <w:p w14:paraId="74859A2E" w14:textId="42DC1639" w:rsidR="001D3929" w:rsidRPr="00197897" w:rsidRDefault="001D3929" w:rsidP="00197897">
      <w:pPr>
        <w:widowControl w:val="0"/>
        <w:autoSpaceDE w:val="0"/>
        <w:autoSpaceDN w:val="0"/>
        <w:adjustRightInd w:val="0"/>
        <w:rPr>
          <w:lang w:val="en-US"/>
        </w:rPr>
      </w:pPr>
      <w:proofErr w:type="spellStart"/>
      <w:r w:rsidRPr="00221CF1">
        <w:rPr>
          <w:szCs w:val="24"/>
          <w:lang w:val="en-CA"/>
        </w:rPr>
        <w:t>Zazkis</w:t>
      </w:r>
      <w:proofErr w:type="spellEnd"/>
      <w:r w:rsidRPr="00221CF1">
        <w:rPr>
          <w:szCs w:val="24"/>
          <w:lang w:val="en-CA"/>
        </w:rPr>
        <w:t xml:space="preserve">, R (2001). From arithmetic to algebra via big numbers. In H. Chick, K. Stacey, J. Vincent, &amp; J. Vincent (Eds.), </w:t>
      </w:r>
      <w:r w:rsidRPr="00221CF1">
        <w:rPr>
          <w:i/>
          <w:szCs w:val="24"/>
          <w:lang w:val="en-CA"/>
        </w:rPr>
        <w:t>Proceedings of the 12</w:t>
      </w:r>
      <w:r w:rsidRPr="00221CF1">
        <w:rPr>
          <w:i/>
          <w:szCs w:val="24"/>
          <w:vertAlign w:val="superscript"/>
          <w:lang w:val="en-CA"/>
        </w:rPr>
        <w:t>th</w:t>
      </w:r>
      <w:r w:rsidRPr="00221CF1">
        <w:rPr>
          <w:i/>
          <w:szCs w:val="24"/>
          <w:lang w:val="en-CA"/>
        </w:rPr>
        <w:t xml:space="preserve"> ICMI study conference: the future of the teaching and learning of algebra</w:t>
      </w:r>
      <w:r w:rsidRPr="00221CF1">
        <w:rPr>
          <w:szCs w:val="24"/>
          <w:lang w:val="en-CA"/>
        </w:rPr>
        <w:t xml:space="preserve"> (Vol. 2, pp. 676−681). University of Melbourne</w:t>
      </w:r>
      <w:r w:rsidR="00672777">
        <w:rPr>
          <w:szCs w:val="24"/>
          <w:lang w:val="en-CA"/>
        </w:rPr>
        <w:t>.</w:t>
      </w:r>
    </w:p>
    <w:p w14:paraId="5554C7B1" w14:textId="0CCE781C" w:rsidR="00B86470" w:rsidRPr="00307685" w:rsidRDefault="00B86470" w:rsidP="00774123">
      <w:pPr>
        <w:widowControl w:val="0"/>
        <w:autoSpaceDE w:val="0"/>
        <w:autoSpaceDN w:val="0"/>
        <w:adjustRightInd w:val="0"/>
      </w:pPr>
    </w:p>
    <w:sectPr w:rsidR="00B86470" w:rsidRPr="00307685" w:rsidSect="00B902E1">
      <w:headerReference w:type="even" r:id="rId20"/>
      <w:headerReference w:type="default" r:id="rId2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216BB" w14:textId="77777777" w:rsidR="00B902E1" w:rsidRDefault="00B902E1" w:rsidP="00EE2859">
      <w:r>
        <w:separator/>
      </w:r>
    </w:p>
  </w:endnote>
  <w:endnote w:type="continuationSeparator" w:id="0">
    <w:p w14:paraId="63471B7E" w14:textId="77777777" w:rsidR="00B902E1" w:rsidRDefault="00B902E1" w:rsidP="00EE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JgyjcdAdvTT3713a231+20">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6F6C" w14:textId="77777777" w:rsidR="00B902E1" w:rsidRDefault="00B902E1" w:rsidP="00EE2859">
      <w:r>
        <w:separator/>
      </w:r>
    </w:p>
  </w:footnote>
  <w:footnote w:type="continuationSeparator" w:id="0">
    <w:p w14:paraId="36F3B133" w14:textId="77777777" w:rsidR="00B902E1" w:rsidRDefault="00B902E1" w:rsidP="00EE2859">
      <w:r>
        <w:continuationSeparator/>
      </w:r>
    </w:p>
  </w:footnote>
  <w:footnote w:id="1">
    <w:p w14:paraId="31D986F3" w14:textId="6779BF76" w:rsidR="00E82BD7" w:rsidRPr="00C05669" w:rsidRDefault="00E82BD7" w:rsidP="00E82BD7">
      <w:pPr>
        <w:pStyle w:val="Textonotapie"/>
        <w:rPr>
          <w:lang w:val="en-US"/>
        </w:rPr>
      </w:pPr>
      <w:r w:rsidRPr="00EA77AF">
        <w:rPr>
          <w:rStyle w:val="Refdenotaalpie"/>
        </w:rPr>
        <w:footnoteRef/>
      </w:r>
      <w:r w:rsidRPr="00C05669">
        <w:rPr>
          <w:lang w:val="en-US"/>
        </w:rPr>
        <w:t xml:space="preserve"> </w:t>
      </w:r>
      <w:r w:rsidR="003E66F0">
        <w:rPr>
          <w:lang w:val="en-GB"/>
        </w:rPr>
        <w:t>V</w:t>
      </w:r>
      <w:r w:rsidR="0062419F" w:rsidRPr="0062419F">
        <w:rPr>
          <w:lang w:val="en-GB"/>
        </w:rPr>
        <w:t>ariables</w:t>
      </w:r>
      <w:r w:rsidR="003E66F0">
        <w:rPr>
          <w:lang w:val="en-GB"/>
        </w:rPr>
        <w:t xml:space="preserve"> and indeterminate quantities</w:t>
      </w:r>
      <w:r w:rsidR="0062419F" w:rsidRPr="0062419F">
        <w:rPr>
          <w:lang w:val="en-GB"/>
        </w:rPr>
        <w:t xml:space="preserve"> are used indistinctly as synonyms in this article.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00423384"/>
      <w:docPartObj>
        <w:docPartGallery w:val="Page Numbers (Top of Page)"/>
        <w:docPartUnique/>
      </w:docPartObj>
    </w:sdtPr>
    <w:sdtContent>
      <w:p w14:paraId="71089099" w14:textId="4AC8E3DF" w:rsidR="00D47A21" w:rsidRDefault="00D47A21" w:rsidP="0004757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979AC83" w14:textId="3995C051" w:rsidR="00E915B0" w:rsidRDefault="00E915B0" w:rsidP="00926836">
    <w:pPr>
      <w:pStyle w:val="Encabezado"/>
      <w:ind w:right="360"/>
      <w:rPr>
        <w:rStyle w:val="Nmerodepgina"/>
      </w:rPr>
    </w:pPr>
  </w:p>
  <w:p w14:paraId="6A6395E0" w14:textId="77777777" w:rsidR="00E915B0" w:rsidRDefault="00E915B0" w:rsidP="00EE285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06916061"/>
      <w:docPartObj>
        <w:docPartGallery w:val="Page Numbers (Top of Page)"/>
        <w:docPartUnique/>
      </w:docPartObj>
    </w:sdtPr>
    <w:sdtContent>
      <w:p w14:paraId="74770397" w14:textId="60BD174E" w:rsidR="00D47A21" w:rsidRDefault="00D47A21" w:rsidP="0004757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7E45BF8D" w14:textId="77777777" w:rsidR="00E915B0" w:rsidRDefault="00E915B0" w:rsidP="00EE28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D01"/>
    <w:multiLevelType w:val="multilevel"/>
    <w:tmpl w:val="0DE8F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E71FB"/>
    <w:multiLevelType w:val="hybridMultilevel"/>
    <w:tmpl w:val="0A5017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BC4705"/>
    <w:multiLevelType w:val="multilevel"/>
    <w:tmpl w:val="A0962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C7BAD"/>
    <w:multiLevelType w:val="hybridMultilevel"/>
    <w:tmpl w:val="D430CAE0"/>
    <w:lvl w:ilvl="0" w:tplc="040A000F">
      <w:start w:val="1"/>
      <w:numFmt w:val="decimal"/>
      <w:lvlText w:val="%1."/>
      <w:lvlJc w:val="left"/>
      <w:pPr>
        <w:ind w:left="1353" w:hanging="360"/>
      </w:pPr>
    </w:lvl>
    <w:lvl w:ilvl="1" w:tplc="040A0019" w:tentative="1">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4" w15:restartNumberingAfterBreak="0">
    <w:nsid w:val="11D24EA3"/>
    <w:multiLevelType w:val="hybridMultilevel"/>
    <w:tmpl w:val="0DFCF6B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3A271A2"/>
    <w:multiLevelType w:val="multilevel"/>
    <w:tmpl w:val="5A52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63048"/>
    <w:multiLevelType w:val="multilevel"/>
    <w:tmpl w:val="E974C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AC5100"/>
    <w:multiLevelType w:val="multilevel"/>
    <w:tmpl w:val="7A5A2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B8356E"/>
    <w:multiLevelType w:val="hybridMultilevel"/>
    <w:tmpl w:val="A75641EA"/>
    <w:lvl w:ilvl="0" w:tplc="ECB0DFB4">
      <w:start w:val="3"/>
      <w:numFmt w:val="lowerLetter"/>
      <w:lvlText w:val="(%1)"/>
      <w:lvlJc w:val="left"/>
      <w:pPr>
        <w:ind w:left="720" w:hanging="360"/>
      </w:pPr>
      <w:rPr>
        <w:rFonts w:ascii="TimesNewRomanPSMT" w:hAnsi="TimesNewRomanPSMT"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1AE3D25"/>
    <w:multiLevelType w:val="multilevel"/>
    <w:tmpl w:val="CA2477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493753"/>
    <w:multiLevelType w:val="hybridMultilevel"/>
    <w:tmpl w:val="384ACA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0462227"/>
    <w:multiLevelType w:val="hybridMultilevel"/>
    <w:tmpl w:val="0520F22E"/>
    <w:lvl w:ilvl="0" w:tplc="C728E028">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2" w15:restartNumberingAfterBreak="0">
    <w:nsid w:val="36592221"/>
    <w:multiLevelType w:val="hybridMultilevel"/>
    <w:tmpl w:val="60341866"/>
    <w:lvl w:ilvl="0" w:tplc="6E3A0F6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40094BB2"/>
    <w:multiLevelType w:val="hybridMultilevel"/>
    <w:tmpl w:val="6430DA8C"/>
    <w:lvl w:ilvl="0" w:tplc="040A0005">
      <w:start w:val="1"/>
      <w:numFmt w:val="bullet"/>
      <w:lvlText w:val=""/>
      <w:lvlJc w:val="left"/>
      <w:pPr>
        <w:ind w:left="1494" w:hanging="360"/>
      </w:pPr>
      <w:rPr>
        <w:rFonts w:ascii="Wingdings" w:hAnsi="Wingdings" w:hint="default"/>
      </w:rPr>
    </w:lvl>
    <w:lvl w:ilvl="1" w:tplc="040A0003" w:tentative="1">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14" w15:restartNumberingAfterBreak="0">
    <w:nsid w:val="42591C74"/>
    <w:multiLevelType w:val="multilevel"/>
    <w:tmpl w:val="AB6AB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DE7B44"/>
    <w:multiLevelType w:val="multilevel"/>
    <w:tmpl w:val="6F5A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C12E21"/>
    <w:multiLevelType w:val="hybridMultilevel"/>
    <w:tmpl w:val="C406A8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3203F92"/>
    <w:multiLevelType w:val="hybridMultilevel"/>
    <w:tmpl w:val="E6EA4CA6"/>
    <w:lvl w:ilvl="0" w:tplc="040A0001">
      <w:start w:val="1"/>
      <w:numFmt w:val="bullet"/>
      <w:lvlText w:val=""/>
      <w:lvlJc w:val="left"/>
      <w:pPr>
        <w:ind w:left="770" w:hanging="360"/>
      </w:pPr>
      <w:rPr>
        <w:rFonts w:ascii="Symbol" w:hAnsi="Symbol" w:hint="default"/>
      </w:rPr>
    </w:lvl>
    <w:lvl w:ilvl="1" w:tplc="040A0003" w:tentative="1">
      <w:start w:val="1"/>
      <w:numFmt w:val="bullet"/>
      <w:lvlText w:val="o"/>
      <w:lvlJc w:val="left"/>
      <w:pPr>
        <w:ind w:left="1490" w:hanging="360"/>
      </w:pPr>
      <w:rPr>
        <w:rFonts w:ascii="Courier New" w:hAnsi="Courier New" w:cs="Courier New" w:hint="default"/>
      </w:rPr>
    </w:lvl>
    <w:lvl w:ilvl="2" w:tplc="040A0005" w:tentative="1">
      <w:start w:val="1"/>
      <w:numFmt w:val="bullet"/>
      <w:lvlText w:val=""/>
      <w:lvlJc w:val="left"/>
      <w:pPr>
        <w:ind w:left="2210" w:hanging="360"/>
      </w:pPr>
      <w:rPr>
        <w:rFonts w:ascii="Wingdings" w:hAnsi="Wingdings" w:hint="default"/>
      </w:rPr>
    </w:lvl>
    <w:lvl w:ilvl="3" w:tplc="040A0001" w:tentative="1">
      <w:start w:val="1"/>
      <w:numFmt w:val="bullet"/>
      <w:lvlText w:val=""/>
      <w:lvlJc w:val="left"/>
      <w:pPr>
        <w:ind w:left="2930" w:hanging="360"/>
      </w:pPr>
      <w:rPr>
        <w:rFonts w:ascii="Symbol" w:hAnsi="Symbol" w:hint="default"/>
      </w:rPr>
    </w:lvl>
    <w:lvl w:ilvl="4" w:tplc="040A0003" w:tentative="1">
      <w:start w:val="1"/>
      <w:numFmt w:val="bullet"/>
      <w:lvlText w:val="o"/>
      <w:lvlJc w:val="left"/>
      <w:pPr>
        <w:ind w:left="3650" w:hanging="360"/>
      </w:pPr>
      <w:rPr>
        <w:rFonts w:ascii="Courier New" w:hAnsi="Courier New" w:cs="Courier New" w:hint="default"/>
      </w:rPr>
    </w:lvl>
    <w:lvl w:ilvl="5" w:tplc="040A0005" w:tentative="1">
      <w:start w:val="1"/>
      <w:numFmt w:val="bullet"/>
      <w:lvlText w:val=""/>
      <w:lvlJc w:val="left"/>
      <w:pPr>
        <w:ind w:left="4370" w:hanging="360"/>
      </w:pPr>
      <w:rPr>
        <w:rFonts w:ascii="Wingdings" w:hAnsi="Wingdings" w:hint="default"/>
      </w:rPr>
    </w:lvl>
    <w:lvl w:ilvl="6" w:tplc="040A0001" w:tentative="1">
      <w:start w:val="1"/>
      <w:numFmt w:val="bullet"/>
      <w:lvlText w:val=""/>
      <w:lvlJc w:val="left"/>
      <w:pPr>
        <w:ind w:left="5090" w:hanging="360"/>
      </w:pPr>
      <w:rPr>
        <w:rFonts w:ascii="Symbol" w:hAnsi="Symbol" w:hint="default"/>
      </w:rPr>
    </w:lvl>
    <w:lvl w:ilvl="7" w:tplc="040A0003" w:tentative="1">
      <w:start w:val="1"/>
      <w:numFmt w:val="bullet"/>
      <w:lvlText w:val="o"/>
      <w:lvlJc w:val="left"/>
      <w:pPr>
        <w:ind w:left="5810" w:hanging="360"/>
      </w:pPr>
      <w:rPr>
        <w:rFonts w:ascii="Courier New" w:hAnsi="Courier New" w:cs="Courier New" w:hint="default"/>
      </w:rPr>
    </w:lvl>
    <w:lvl w:ilvl="8" w:tplc="040A0005" w:tentative="1">
      <w:start w:val="1"/>
      <w:numFmt w:val="bullet"/>
      <w:lvlText w:val=""/>
      <w:lvlJc w:val="left"/>
      <w:pPr>
        <w:ind w:left="6530" w:hanging="360"/>
      </w:pPr>
      <w:rPr>
        <w:rFonts w:ascii="Wingdings" w:hAnsi="Wingdings" w:hint="default"/>
      </w:rPr>
    </w:lvl>
  </w:abstractNum>
  <w:abstractNum w:abstractNumId="18" w15:restartNumberingAfterBreak="0">
    <w:nsid w:val="54A8782A"/>
    <w:multiLevelType w:val="multilevel"/>
    <w:tmpl w:val="4E1AAEB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627C1"/>
    <w:multiLevelType w:val="multilevel"/>
    <w:tmpl w:val="9C96B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FA15D2"/>
    <w:multiLevelType w:val="multilevel"/>
    <w:tmpl w:val="0D8E6AF2"/>
    <w:lvl w:ilvl="0">
      <w:start w:val="1"/>
      <w:numFmt w:val="decimal"/>
      <w:lvlText w:val="%1."/>
      <w:lvlJc w:val="left"/>
      <w:pPr>
        <w:ind w:left="720" w:hanging="360"/>
      </w:pPr>
      <w:rPr>
        <w:rFonts w:cstheme="majorBidi" w:hint="default"/>
        <w:sz w:val="28"/>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1BB115C"/>
    <w:multiLevelType w:val="multilevel"/>
    <w:tmpl w:val="353804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163C87"/>
    <w:multiLevelType w:val="hybridMultilevel"/>
    <w:tmpl w:val="79845B54"/>
    <w:lvl w:ilvl="0" w:tplc="040A0001">
      <w:start w:val="1"/>
      <w:numFmt w:val="bullet"/>
      <w:lvlText w:val=""/>
      <w:lvlJc w:val="left"/>
      <w:pPr>
        <w:ind w:left="1004" w:hanging="360"/>
      </w:pPr>
      <w:rPr>
        <w:rFonts w:ascii="Symbol" w:hAnsi="Symbol" w:hint="default"/>
      </w:rPr>
    </w:lvl>
    <w:lvl w:ilvl="1" w:tplc="040A0003">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3" w15:restartNumberingAfterBreak="0">
    <w:nsid w:val="70CF10E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49899062">
    <w:abstractNumId w:val="17"/>
  </w:num>
  <w:num w:numId="2" w16cid:durableId="1456559784">
    <w:abstractNumId w:val="1"/>
  </w:num>
  <w:num w:numId="3" w16cid:durableId="163709802">
    <w:abstractNumId w:val="23"/>
  </w:num>
  <w:num w:numId="4" w16cid:durableId="1002390667">
    <w:abstractNumId w:val="0"/>
  </w:num>
  <w:num w:numId="5" w16cid:durableId="752243136">
    <w:abstractNumId w:val="8"/>
  </w:num>
  <w:num w:numId="6" w16cid:durableId="1767995516">
    <w:abstractNumId w:val="6"/>
  </w:num>
  <w:num w:numId="7" w16cid:durableId="1648825060">
    <w:abstractNumId w:val="19"/>
  </w:num>
  <w:num w:numId="8" w16cid:durableId="436021332">
    <w:abstractNumId w:val="15"/>
  </w:num>
  <w:num w:numId="9" w16cid:durableId="549612890">
    <w:abstractNumId w:val="14"/>
  </w:num>
  <w:num w:numId="10" w16cid:durableId="1811558457">
    <w:abstractNumId w:val="7"/>
  </w:num>
  <w:num w:numId="11" w16cid:durableId="845751946">
    <w:abstractNumId w:val="20"/>
  </w:num>
  <w:num w:numId="12" w16cid:durableId="614562116">
    <w:abstractNumId w:val="2"/>
  </w:num>
  <w:num w:numId="13" w16cid:durableId="785781462">
    <w:abstractNumId w:val="5"/>
  </w:num>
  <w:num w:numId="14" w16cid:durableId="1201785">
    <w:abstractNumId w:val="9"/>
  </w:num>
  <w:num w:numId="15" w16cid:durableId="866912094">
    <w:abstractNumId w:val="21"/>
  </w:num>
  <w:num w:numId="16" w16cid:durableId="430780398">
    <w:abstractNumId w:val="18"/>
  </w:num>
  <w:num w:numId="17" w16cid:durableId="226960428">
    <w:abstractNumId w:val="13"/>
  </w:num>
  <w:num w:numId="18" w16cid:durableId="2138449847">
    <w:abstractNumId w:val="4"/>
  </w:num>
  <w:num w:numId="19" w16cid:durableId="1180192705">
    <w:abstractNumId w:val="3"/>
  </w:num>
  <w:num w:numId="20" w16cid:durableId="767966851">
    <w:abstractNumId w:val="10"/>
  </w:num>
  <w:num w:numId="21" w16cid:durableId="761144447">
    <w:abstractNumId w:val="16"/>
  </w:num>
  <w:num w:numId="22" w16cid:durableId="2032686260">
    <w:abstractNumId w:val="22"/>
  </w:num>
  <w:num w:numId="23" w16cid:durableId="1835027532">
    <w:abstractNumId w:val="11"/>
  </w:num>
  <w:num w:numId="24" w16cid:durableId="11231161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00"/>
    <w:docVar w:name="WfID" w:val="01287675"/>
    <w:docVar w:name="WfLargeDoc" w:val="00"/>
    <w:docVar w:name="WfMT" w:val="0"/>
    <w:docVar w:name="WfProtection" w:val="1"/>
    <w:docVar w:name="WfRevTM" w:val="C:\wordfast\TM\GENERAL.txt"/>
    <w:docVar w:name="WfStyles" w:val=" 385   no"/>
  </w:docVars>
  <w:rsids>
    <w:rsidRoot w:val="00FA2CE5"/>
    <w:rsid w:val="0000061B"/>
    <w:rsid w:val="00001541"/>
    <w:rsid w:val="000044BB"/>
    <w:rsid w:val="000068EA"/>
    <w:rsid w:val="00007B5E"/>
    <w:rsid w:val="00010E3B"/>
    <w:rsid w:val="000208C5"/>
    <w:rsid w:val="00021B76"/>
    <w:rsid w:val="0003279D"/>
    <w:rsid w:val="000346D2"/>
    <w:rsid w:val="0003756F"/>
    <w:rsid w:val="00037D59"/>
    <w:rsid w:val="00037FB1"/>
    <w:rsid w:val="00043256"/>
    <w:rsid w:val="00043E40"/>
    <w:rsid w:val="0004429E"/>
    <w:rsid w:val="0004447D"/>
    <w:rsid w:val="00045063"/>
    <w:rsid w:val="00045123"/>
    <w:rsid w:val="000466B2"/>
    <w:rsid w:val="00047574"/>
    <w:rsid w:val="00047855"/>
    <w:rsid w:val="0005029B"/>
    <w:rsid w:val="00050C5B"/>
    <w:rsid w:val="00050CC2"/>
    <w:rsid w:val="0005192A"/>
    <w:rsid w:val="00051EBC"/>
    <w:rsid w:val="00054D2D"/>
    <w:rsid w:val="0005594D"/>
    <w:rsid w:val="000559A6"/>
    <w:rsid w:val="00055C5D"/>
    <w:rsid w:val="00055ED6"/>
    <w:rsid w:val="00056298"/>
    <w:rsid w:val="00056343"/>
    <w:rsid w:val="000568AC"/>
    <w:rsid w:val="0005758E"/>
    <w:rsid w:val="000577C5"/>
    <w:rsid w:val="00060A00"/>
    <w:rsid w:val="00061842"/>
    <w:rsid w:val="00062098"/>
    <w:rsid w:val="00064DFA"/>
    <w:rsid w:val="00064FA0"/>
    <w:rsid w:val="00070144"/>
    <w:rsid w:val="00070689"/>
    <w:rsid w:val="00070EEE"/>
    <w:rsid w:val="00071FB7"/>
    <w:rsid w:val="00072F49"/>
    <w:rsid w:val="00074328"/>
    <w:rsid w:val="00074763"/>
    <w:rsid w:val="0007488E"/>
    <w:rsid w:val="00074E4D"/>
    <w:rsid w:val="000771A3"/>
    <w:rsid w:val="00091619"/>
    <w:rsid w:val="000935BC"/>
    <w:rsid w:val="000952EB"/>
    <w:rsid w:val="000A26E6"/>
    <w:rsid w:val="000A33CB"/>
    <w:rsid w:val="000A4814"/>
    <w:rsid w:val="000A5389"/>
    <w:rsid w:val="000A701F"/>
    <w:rsid w:val="000B093B"/>
    <w:rsid w:val="000B301C"/>
    <w:rsid w:val="000B36AB"/>
    <w:rsid w:val="000B59CA"/>
    <w:rsid w:val="000B6217"/>
    <w:rsid w:val="000B74FB"/>
    <w:rsid w:val="000C092E"/>
    <w:rsid w:val="000C127C"/>
    <w:rsid w:val="000C1A94"/>
    <w:rsid w:val="000C1AB0"/>
    <w:rsid w:val="000C2BF5"/>
    <w:rsid w:val="000C30A3"/>
    <w:rsid w:val="000C337C"/>
    <w:rsid w:val="000C584F"/>
    <w:rsid w:val="000C5AEC"/>
    <w:rsid w:val="000C676F"/>
    <w:rsid w:val="000C7C12"/>
    <w:rsid w:val="000C7CD7"/>
    <w:rsid w:val="000D0523"/>
    <w:rsid w:val="000D40B5"/>
    <w:rsid w:val="000D5502"/>
    <w:rsid w:val="000D5951"/>
    <w:rsid w:val="000D5CB5"/>
    <w:rsid w:val="000E0766"/>
    <w:rsid w:val="000E14CB"/>
    <w:rsid w:val="000E1911"/>
    <w:rsid w:val="000E3080"/>
    <w:rsid w:val="000E4006"/>
    <w:rsid w:val="000E5A81"/>
    <w:rsid w:val="000E66AC"/>
    <w:rsid w:val="000E79BD"/>
    <w:rsid w:val="000F5E50"/>
    <w:rsid w:val="000F7EED"/>
    <w:rsid w:val="001022E0"/>
    <w:rsid w:val="00104B67"/>
    <w:rsid w:val="00105A49"/>
    <w:rsid w:val="00106CF0"/>
    <w:rsid w:val="001076AD"/>
    <w:rsid w:val="00112664"/>
    <w:rsid w:val="00112788"/>
    <w:rsid w:val="00112DC3"/>
    <w:rsid w:val="00121496"/>
    <w:rsid w:val="0012195B"/>
    <w:rsid w:val="001223CA"/>
    <w:rsid w:val="00123014"/>
    <w:rsid w:val="00125AC1"/>
    <w:rsid w:val="00127085"/>
    <w:rsid w:val="00130FF0"/>
    <w:rsid w:val="00132740"/>
    <w:rsid w:val="00136028"/>
    <w:rsid w:val="00136E39"/>
    <w:rsid w:val="001372D7"/>
    <w:rsid w:val="001426BF"/>
    <w:rsid w:val="001430F1"/>
    <w:rsid w:val="00150610"/>
    <w:rsid w:val="00157C5F"/>
    <w:rsid w:val="00160266"/>
    <w:rsid w:val="00164380"/>
    <w:rsid w:val="00165F65"/>
    <w:rsid w:val="00166BFB"/>
    <w:rsid w:val="0017066A"/>
    <w:rsid w:val="00170DDC"/>
    <w:rsid w:val="001723C4"/>
    <w:rsid w:val="00174DFE"/>
    <w:rsid w:val="001764A6"/>
    <w:rsid w:val="00176B73"/>
    <w:rsid w:val="00177C22"/>
    <w:rsid w:val="0018001B"/>
    <w:rsid w:val="0018170F"/>
    <w:rsid w:val="001848C4"/>
    <w:rsid w:val="00186E00"/>
    <w:rsid w:val="00193BA8"/>
    <w:rsid w:val="00194FB7"/>
    <w:rsid w:val="00195F71"/>
    <w:rsid w:val="00197897"/>
    <w:rsid w:val="001A43B6"/>
    <w:rsid w:val="001A4D54"/>
    <w:rsid w:val="001A595C"/>
    <w:rsid w:val="001A75F3"/>
    <w:rsid w:val="001B136C"/>
    <w:rsid w:val="001B15E8"/>
    <w:rsid w:val="001B161C"/>
    <w:rsid w:val="001B27F8"/>
    <w:rsid w:val="001B2F07"/>
    <w:rsid w:val="001B4C47"/>
    <w:rsid w:val="001B5297"/>
    <w:rsid w:val="001B77B6"/>
    <w:rsid w:val="001B7C59"/>
    <w:rsid w:val="001C13D0"/>
    <w:rsid w:val="001C54B9"/>
    <w:rsid w:val="001C616D"/>
    <w:rsid w:val="001C7692"/>
    <w:rsid w:val="001D0637"/>
    <w:rsid w:val="001D1948"/>
    <w:rsid w:val="001D1CBF"/>
    <w:rsid w:val="001D3929"/>
    <w:rsid w:val="001D3A18"/>
    <w:rsid w:val="001D434D"/>
    <w:rsid w:val="001D69C9"/>
    <w:rsid w:val="001E0612"/>
    <w:rsid w:val="001F7895"/>
    <w:rsid w:val="00200FD8"/>
    <w:rsid w:val="0020153D"/>
    <w:rsid w:val="002066AF"/>
    <w:rsid w:val="00206BBF"/>
    <w:rsid w:val="002113DB"/>
    <w:rsid w:val="00214A84"/>
    <w:rsid w:val="00215AC0"/>
    <w:rsid w:val="002164E3"/>
    <w:rsid w:val="00217358"/>
    <w:rsid w:val="00217679"/>
    <w:rsid w:val="00220CE0"/>
    <w:rsid w:val="00220DF7"/>
    <w:rsid w:val="00220EE0"/>
    <w:rsid w:val="00221CF1"/>
    <w:rsid w:val="00222714"/>
    <w:rsid w:val="002235D3"/>
    <w:rsid w:val="00227CB5"/>
    <w:rsid w:val="00234EEF"/>
    <w:rsid w:val="00235036"/>
    <w:rsid w:val="0023539B"/>
    <w:rsid w:val="002356A2"/>
    <w:rsid w:val="002411F9"/>
    <w:rsid w:val="00244E64"/>
    <w:rsid w:val="00246968"/>
    <w:rsid w:val="00247240"/>
    <w:rsid w:val="002500AE"/>
    <w:rsid w:val="00251B0A"/>
    <w:rsid w:val="00254B09"/>
    <w:rsid w:val="00256767"/>
    <w:rsid w:val="00256D23"/>
    <w:rsid w:val="00262176"/>
    <w:rsid w:val="00262A71"/>
    <w:rsid w:val="002644FE"/>
    <w:rsid w:val="002723A3"/>
    <w:rsid w:val="00272D34"/>
    <w:rsid w:val="00273A84"/>
    <w:rsid w:val="00277B8F"/>
    <w:rsid w:val="002812A3"/>
    <w:rsid w:val="002813E1"/>
    <w:rsid w:val="0028167E"/>
    <w:rsid w:val="00281D60"/>
    <w:rsid w:val="00284749"/>
    <w:rsid w:val="00285B34"/>
    <w:rsid w:val="002864F2"/>
    <w:rsid w:val="00287C1A"/>
    <w:rsid w:val="00290289"/>
    <w:rsid w:val="00291BF4"/>
    <w:rsid w:val="00291FF7"/>
    <w:rsid w:val="00293611"/>
    <w:rsid w:val="002A161B"/>
    <w:rsid w:val="002A311F"/>
    <w:rsid w:val="002A4E22"/>
    <w:rsid w:val="002A6B16"/>
    <w:rsid w:val="002B0F9C"/>
    <w:rsid w:val="002B1AEA"/>
    <w:rsid w:val="002B1F8E"/>
    <w:rsid w:val="002B4C37"/>
    <w:rsid w:val="002B6802"/>
    <w:rsid w:val="002B6F28"/>
    <w:rsid w:val="002C0497"/>
    <w:rsid w:val="002C1674"/>
    <w:rsid w:val="002C25E8"/>
    <w:rsid w:val="002C43FA"/>
    <w:rsid w:val="002C676B"/>
    <w:rsid w:val="002D1902"/>
    <w:rsid w:val="002D379B"/>
    <w:rsid w:val="002D7BED"/>
    <w:rsid w:val="002E28E1"/>
    <w:rsid w:val="002E542A"/>
    <w:rsid w:val="002E5647"/>
    <w:rsid w:val="002F0595"/>
    <w:rsid w:val="002F0720"/>
    <w:rsid w:val="002F082B"/>
    <w:rsid w:val="002F1C16"/>
    <w:rsid w:val="002F23C2"/>
    <w:rsid w:val="002F37F3"/>
    <w:rsid w:val="002F3C4B"/>
    <w:rsid w:val="002F6960"/>
    <w:rsid w:val="003025B7"/>
    <w:rsid w:val="003031C4"/>
    <w:rsid w:val="00303A70"/>
    <w:rsid w:val="003046D5"/>
    <w:rsid w:val="00306A18"/>
    <w:rsid w:val="00307685"/>
    <w:rsid w:val="003116B4"/>
    <w:rsid w:val="00311E25"/>
    <w:rsid w:val="00311E32"/>
    <w:rsid w:val="00312A25"/>
    <w:rsid w:val="003135C7"/>
    <w:rsid w:val="003207B6"/>
    <w:rsid w:val="00320820"/>
    <w:rsid w:val="00321537"/>
    <w:rsid w:val="003230E3"/>
    <w:rsid w:val="0032397B"/>
    <w:rsid w:val="00324881"/>
    <w:rsid w:val="00324953"/>
    <w:rsid w:val="00324D00"/>
    <w:rsid w:val="00324F87"/>
    <w:rsid w:val="00334BA3"/>
    <w:rsid w:val="003367BF"/>
    <w:rsid w:val="003403DB"/>
    <w:rsid w:val="00346C1A"/>
    <w:rsid w:val="00347ECB"/>
    <w:rsid w:val="00354CA9"/>
    <w:rsid w:val="00354D8A"/>
    <w:rsid w:val="00355348"/>
    <w:rsid w:val="003555F9"/>
    <w:rsid w:val="00363E0D"/>
    <w:rsid w:val="0036406F"/>
    <w:rsid w:val="0037220B"/>
    <w:rsid w:val="003737BA"/>
    <w:rsid w:val="00374109"/>
    <w:rsid w:val="00375071"/>
    <w:rsid w:val="003761D3"/>
    <w:rsid w:val="00376819"/>
    <w:rsid w:val="003777F2"/>
    <w:rsid w:val="00380C8D"/>
    <w:rsid w:val="00384581"/>
    <w:rsid w:val="00385548"/>
    <w:rsid w:val="0038571E"/>
    <w:rsid w:val="00386F46"/>
    <w:rsid w:val="00390CEC"/>
    <w:rsid w:val="00392867"/>
    <w:rsid w:val="0039434A"/>
    <w:rsid w:val="00394BCB"/>
    <w:rsid w:val="00395100"/>
    <w:rsid w:val="003958D6"/>
    <w:rsid w:val="00395D73"/>
    <w:rsid w:val="003A02A4"/>
    <w:rsid w:val="003A11A8"/>
    <w:rsid w:val="003A13BA"/>
    <w:rsid w:val="003A140F"/>
    <w:rsid w:val="003A3122"/>
    <w:rsid w:val="003A47F8"/>
    <w:rsid w:val="003A5295"/>
    <w:rsid w:val="003A542E"/>
    <w:rsid w:val="003A58C8"/>
    <w:rsid w:val="003A5BE1"/>
    <w:rsid w:val="003B1EA0"/>
    <w:rsid w:val="003B3FA5"/>
    <w:rsid w:val="003B52AA"/>
    <w:rsid w:val="003B5FEB"/>
    <w:rsid w:val="003B6054"/>
    <w:rsid w:val="003C05AB"/>
    <w:rsid w:val="003C3190"/>
    <w:rsid w:val="003C4B74"/>
    <w:rsid w:val="003C5340"/>
    <w:rsid w:val="003C5395"/>
    <w:rsid w:val="003C6C85"/>
    <w:rsid w:val="003C7E39"/>
    <w:rsid w:val="003D318B"/>
    <w:rsid w:val="003D3DB4"/>
    <w:rsid w:val="003E2938"/>
    <w:rsid w:val="003E294A"/>
    <w:rsid w:val="003E3196"/>
    <w:rsid w:val="003E4891"/>
    <w:rsid w:val="003E53DF"/>
    <w:rsid w:val="003E66F0"/>
    <w:rsid w:val="003E718F"/>
    <w:rsid w:val="003E799D"/>
    <w:rsid w:val="003F282D"/>
    <w:rsid w:val="003F2CDF"/>
    <w:rsid w:val="003F3B96"/>
    <w:rsid w:val="003F52C7"/>
    <w:rsid w:val="004002E6"/>
    <w:rsid w:val="00403F44"/>
    <w:rsid w:val="00404AA0"/>
    <w:rsid w:val="00406743"/>
    <w:rsid w:val="00407466"/>
    <w:rsid w:val="00411EC9"/>
    <w:rsid w:val="0041263D"/>
    <w:rsid w:val="00412F36"/>
    <w:rsid w:val="00413C68"/>
    <w:rsid w:val="0041432D"/>
    <w:rsid w:val="004152D4"/>
    <w:rsid w:val="004162FF"/>
    <w:rsid w:val="00416A7F"/>
    <w:rsid w:val="00421675"/>
    <w:rsid w:val="00422606"/>
    <w:rsid w:val="0042273D"/>
    <w:rsid w:val="00426EAC"/>
    <w:rsid w:val="00432C11"/>
    <w:rsid w:val="00433E2A"/>
    <w:rsid w:val="004359D3"/>
    <w:rsid w:val="00435A7C"/>
    <w:rsid w:val="00435CAD"/>
    <w:rsid w:val="004367A7"/>
    <w:rsid w:val="004372B6"/>
    <w:rsid w:val="00440CF7"/>
    <w:rsid w:val="00441F63"/>
    <w:rsid w:val="0044363D"/>
    <w:rsid w:val="00445F19"/>
    <w:rsid w:val="004468F7"/>
    <w:rsid w:val="00447BEB"/>
    <w:rsid w:val="00450268"/>
    <w:rsid w:val="004504B5"/>
    <w:rsid w:val="00450780"/>
    <w:rsid w:val="00453C42"/>
    <w:rsid w:val="00454116"/>
    <w:rsid w:val="004545CA"/>
    <w:rsid w:val="00454AA9"/>
    <w:rsid w:val="0045632A"/>
    <w:rsid w:val="004567F4"/>
    <w:rsid w:val="00456B54"/>
    <w:rsid w:val="00456B82"/>
    <w:rsid w:val="00457568"/>
    <w:rsid w:val="00462558"/>
    <w:rsid w:val="00464781"/>
    <w:rsid w:val="004650F3"/>
    <w:rsid w:val="00465BDB"/>
    <w:rsid w:val="00467395"/>
    <w:rsid w:val="00467513"/>
    <w:rsid w:val="00467A79"/>
    <w:rsid w:val="00467B74"/>
    <w:rsid w:val="00467C50"/>
    <w:rsid w:val="0047134E"/>
    <w:rsid w:val="0047138D"/>
    <w:rsid w:val="00472F04"/>
    <w:rsid w:val="00475048"/>
    <w:rsid w:val="004765FB"/>
    <w:rsid w:val="00476761"/>
    <w:rsid w:val="004811DB"/>
    <w:rsid w:val="004818CD"/>
    <w:rsid w:val="0048331F"/>
    <w:rsid w:val="00483E6F"/>
    <w:rsid w:val="00486435"/>
    <w:rsid w:val="00487E1B"/>
    <w:rsid w:val="00490426"/>
    <w:rsid w:val="00490AF9"/>
    <w:rsid w:val="00490B12"/>
    <w:rsid w:val="00493E69"/>
    <w:rsid w:val="00495BBC"/>
    <w:rsid w:val="0049604C"/>
    <w:rsid w:val="004969E1"/>
    <w:rsid w:val="004A10A6"/>
    <w:rsid w:val="004A192B"/>
    <w:rsid w:val="004A2C86"/>
    <w:rsid w:val="004A2FEE"/>
    <w:rsid w:val="004A3F8E"/>
    <w:rsid w:val="004A4B57"/>
    <w:rsid w:val="004A5285"/>
    <w:rsid w:val="004A5813"/>
    <w:rsid w:val="004A5F9C"/>
    <w:rsid w:val="004B0EA3"/>
    <w:rsid w:val="004B1781"/>
    <w:rsid w:val="004B5A56"/>
    <w:rsid w:val="004B5A61"/>
    <w:rsid w:val="004B6BAC"/>
    <w:rsid w:val="004B6E6F"/>
    <w:rsid w:val="004C0084"/>
    <w:rsid w:val="004C0094"/>
    <w:rsid w:val="004C0BA5"/>
    <w:rsid w:val="004C2FB7"/>
    <w:rsid w:val="004C434B"/>
    <w:rsid w:val="004C51F0"/>
    <w:rsid w:val="004D0EA5"/>
    <w:rsid w:val="004D1CB3"/>
    <w:rsid w:val="004D373C"/>
    <w:rsid w:val="004D5735"/>
    <w:rsid w:val="004D592F"/>
    <w:rsid w:val="004D5AB7"/>
    <w:rsid w:val="004D61B8"/>
    <w:rsid w:val="004D6CD6"/>
    <w:rsid w:val="004D754C"/>
    <w:rsid w:val="004E2593"/>
    <w:rsid w:val="004E2855"/>
    <w:rsid w:val="004E2AE5"/>
    <w:rsid w:val="004E3888"/>
    <w:rsid w:val="004E78F4"/>
    <w:rsid w:val="004F1C41"/>
    <w:rsid w:val="004F39BD"/>
    <w:rsid w:val="004F41AC"/>
    <w:rsid w:val="004F4865"/>
    <w:rsid w:val="004F5EB6"/>
    <w:rsid w:val="004F764F"/>
    <w:rsid w:val="004F7A44"/>
    <w:rsid w:val="004F7C2C"/>
    <w:rsid w:val="0050161A"/>
    <w:rsid w:val="00505416"/>
    <w:rsid w:val="00510C24"/>
    <w:rsid w:val="00510E1E"/>
    <w:rsid w:val="005119D4"/>
    <w:rsid w:val="005119DF"/>
    <w:rsid w:val="00513B82"/>
    <w:rsid w:val="00515135"/>
    <w:rsid w:val="00515460"/>
    <w:rsid w:val="00516DE4"/>
    <w:rsid w:val="0052226F"/>
    <w:rsid w:val="00522B48"/>
    <w:rsid w:val="005232D3"/>
    <w:rsid w:val="00531B44"/>
    <w:rsid w:val="00532E8E"/>
    <w:rsid w:val="00534A90"/>
    <w:rsid w:val="005356BD"/>
    <w:rsid w:val="0053578B"/>
    <w:rsid w:val="0053787F"/>
    <w:rsid w:val="005403A0"/>
    <w:rsid w:val="0054283B"/>
    <w:rsid w:val="00542E2E"/>
    <w:rsid w:val="005431B2"/>
    <w:rsid w:val="0054376F"/>
    <w:rsid w:val="00544119"/>
    <w:rsid w:val="005452E7"/>
    <w:rsid w:val="00552B34"/>
    <w:rsid w:val="00552E53"/>
    <w:rsid w:val="00553751"/>
    <w:rsid w:val="00555EFC"/>
    <w:rsid w:val="005575E3"/>
    <w:rsid w:val="005615E9"/>
    <w:rsid w:val="0056247D"/>
    <w:rsid w:val="00562906"/>
    <w:rsid w:val="005632C7"/>
    <w:rsid w:val="005655F9"/>
    <w:rsid w:val="005658A0"/>
    <w:rsid w:val="00566A0D"/>
    <w:rsid w:val="005701C5"/>
    <w:rsid w:val="0057063F"/>
    <w:rsid w:val="00571A30"/>
    <w:rsid w:val="00571DAF"/>
    <w:rsid w:val="0057216E"/>
    <w:rsid w:val="00572329"/>
    <w:rsid w:val="005744A1"/>
    <w:rsid w:val="005763BD"/>
    <w:rsid w:val="00577B07"/>
    <w:rsid w:val="00580E67"/>
    <w:rsid w:val="005813AE"/>
    <w:rsid w:val="00581BD2"/>
    <w:rsid w:val="00587253"/>
    <w:rsid w:val="0058774E"/>
    <w:rsid w:val="005918F0"/>
    <w:rsid w:val="00592772"/>
    <w:rsid w:val="00592830"/>
    <w:rsid w:val="005938ED"/>
    <w:rsid w:val="005959F8"/>
    <w:rsid w:val="00595DC9"/>
    <w:rsid w:val="005972A0"/>
    <w:rsid w:val="005A3466"/>
    <w:rsid w:val="005A6C90"/>
    <w:rsid w:val="005A77C7"/>
    <w:rsid w:val="005A7C87"/>
    <w:rsid w:val="005B3DB3"/>
    <w:rsid w:val="005B5113"/>
    <w:rsid w:val="005C0271"/>
    <w:rsid w:val="005C0C7A"/>
    <w:rsid w:val="005C115C"/>
    <w:rsid w:val="005C1DCF"/>
    <w:rsid w:val="005C1DF2"/>
    <w:rsid w:val="005C27D5"/>
    <w:rsid w:val="005C31F7"/>
    <w:rsid w:val="005C43BF"/>
    <w:rsid w:val="005C44F5"/>
    <w:rsid w:val="005C67AF"/>
    <w:rsid w:val="005C722F"/>
    <w:rsid w:val="005D1A1E"/>
    <w:rsid w:val="005D1FBB"/>
    <w:rsid w:val="005D3408"/>
    <w:rsid w:val="005D3B6E"/>
    <w:rsid w:val="005D6482"/>
    <w:rsid w:val="005D695F"/>
    <w:rsid w:val="005D7661"/>
    <w:rsid w:val="005E01A8"/>
    <w:rsid w:val="005E1D14"/>
    <w:rsid w:val="005E359A"/>
    <w:rsid w:val="005E5923"/>
    <w:rsid w:val="005F07FB"/>
    <w:rsid w:val="005F322A"/>
    <w:rsid w:val="005F3FA2"/>
    <w:rsid w:val="005F4C9C"/>
    <w:rsid w:val="005F578F"/>
    <w:rsid w:val="005F7667"/>
    <w:rsid w:val="0060034D"/>
    <w:rsid w:val="00601A9E"/>
    <w:rsid w:val="00602D46"/>
    <w:rsid w:val="00603E41"/>
    <w:rsid w:val="006063CD"/>
    <w:rsid w:val="0060784F"/>
    <w:rsid w:val="00610782"/>
    <w:rsid w:val="00613128"/>
    <w:rsid w:val="00614D49"/>
    <w:rsid w:val="006177B9"/>
    <w:rsid w:val="0062172E"/>
    <w:rsid w:val="00622108"/>
    <w:rsid w:val="006222C1"/>
    <w:rsid w:val="00622AED"/>
    <w:rsid w:val="00622EE8"/>
    <w:rsid w:val="0062419F"/>
    <w:rsid w:val="00624D04"/>
    <w:rsid w:val="0062553B"/>
    <w:rsid w:val="00626335"/>
    <w:rsid w:val="00626FE9"/>
    <w:rsid w:val="006277B3"/>
    <w:rsid w:val="0063049F"/>
    <w:rsid w:val="00632B66"/>
    <w:rsid w:val="0063380F"/>
    <w:rsid w:val="006359CF"/>
    <w:rsid w:val="00636105"/>
    <w:rsid w:val="006367A1"/>
    <w:rsid w:val="006367BD"/>
    <w:rsid w:val="0063729A"/>
    <w:rsid w:val="00640E45"/>
    <w:rsid w:val="00646886"/>
    <w:rsid w:val="00646EE7"/>
    <w:rsid w:val="00647835"/>
    <w:rsid w:val="00652BE2"/>
    <w:rsid w:val="006530D1"/>
    <w:rsid w:val="006532CF"/>
    <w:rsid w:val="00653B8D"/>
    <w:rsid w:val="0065551A"/>
    <w:rsid w:val="00663ADB"/>
    <w:rsid w:val="00664F97"/>
    <w:rsid w:val="00667ECB"/>
    <w:rsid w:val="0067132F"/>
    <w:rsid w:val="00672777"/>
    <w:rsid w:val="00672A3C"/>
    <w:rsid w:val="0067397E"/>
    <w:rsid w:val="006747A6"/>
    <w:rsid w:val="00676035"/>
    <w:rsid w:val="00677438"/>
    <w:rsid w:val="0068009A"/>
    <w:rsid w:val="00680DEC"/>
    <w:rsid w:val="006827E6"/>
    <w:rsid w:val="00684ADD"/>
    <w:rsid w:val="0068762A"/>
    <w:rsid w:val="0069000A"/>
    <w:rsid w:val="0069208D"/>
    <w:rsid w:val="0069223E"/>
    <w:rsid w:val="0069230D"/>
    <w:rsid w:val="00692820"/>
    <w:rsid w:val="00692F23"/>
    <w:rsid w:val="00693040"/>
    <w:rsid w:val="00695CEA"/>
    <w:rsid w:val="00696963"/>
    <w:rsid w:val="00696AD3"/>
    <w:rsid w:val="006A15E4"/>
    <w:rsid w:val="006A192D"/>
    <w:rsid w:val="006A28DF"/>
    <w:rsid w:val="006A69E8"/>
    <w:rsid w:val="006A7481"/>
    <w:rsid w:val="006B2D7C"/>
    <w:rsid w:val="006B4804"/>
    <w:rsid w:val="006B7486"/>
    <w:rsid w:val="006C011A"/>
    <w:rsid w:val="006C0B40"/>
    <w:rsid w:val="006C364B"/>
    <w:rsid w:val="006C391B"/>
    <w:rsid w:val="006C3934"/>
    <w:rsid w:val="006C42BD"/>
    <w:rsid w:val="006C5030"/>
    <w:rsid w:val="006C693F"/>
    <w:rsid w:val="006C7341"/>
    <w:rsid w:val="006C788A"/>
    <w:rsid w:val="006C79B3"/>
    <w:rsid w:val="006D0768"/>
    <w:rsid w:val="006D18DC"/>
    <w:rsid w:val="006D3040"/>
    <w:rsid w:val="006D4C6A"/>
    <w:rsid w:val="006D4E55"/>
    <w:rsid w:val="006D6712"/>
    <w:rsid w:val="006D7906"/>
    <w:rsid w:val="006E0400"/>
    <w:rsid w:val="006E548A"/>
    <w:rsid w:val="006F0377"/>
    <w:rsid w:val="006F1C48"/>
    <w:rsid w:val="006F3924"/>
    <w:rsid w:val="006F3CA4"/>
    <w:rsid w:val="006F3E1E"/>
    <w:rsid w:val="006F400D"/>
    <w:rsid w:val="006F5D76"/>
    <w:rsid w:val="00700107"/>
    <w:rsid w:val="00706F78"/>
    <w:rsid w:val="00710D1F"/>
    <w:rsid w:val="00711C3E"/>
    <w:rsid w:val="00713FD9"/>
    <w:rsid w:val="00717A1C"/>
    <w:rsid w:val="00717CBC"/>
    <w:rsid w:val="00723FBB"/>
    <w:rsid w:val="00725673"/>
    <w:rsid w:val="00727492"/>
    <w:rsid w:val="00730B69"/>
    <w:rsid w:val="0073296A"/>
    <w:rsid w:val="00733412"/>
    <w:rsid w:val="00733B95"/>
    <w:rsid w:val="007343A0"/>
    <w:rsid w:val="00741B18"/>
    <w:rsid w:val="007420F4"/>
    <w:rsid w:val="00743B68"/>
    <w:rsid w:val="00747A51"/>
    <w:rsid w:val="00750B21"/>
    <w:rsid w:val="00752C29"/>
    <w:rsid w:val="00753624"/>
    <w:rsid w:val="0075558C"/>
    <w:rsid w:val="0075618D"/>
    <w:rsid w:val="0075709A"/>
    <w:rsid w:val="007579EF"/>
    <w:rsid w:val="00760FA1"/>
    <w:rsid w:val="00761260"/>
    <w:rsid w:val="007612DF"/>
    <w:rsid w:val="007618E2"/>
    <w:rsid w:val="00763285"/>
    <w:rsid w:val="00764F69"/>
    <w:rsid w:val="00765F0F"/>
    <w:rsid w:val="00767E30"/>
    <w:rsid w:val="007711E7"/>
    <w:rsid w:val="00774123"/>
    <w:rsid w:val="00774F7F"/>
    <w:rsid w:val="00776D8D"/>
    <w:rsid w:val="00780470"/>
    <w:rsid w:val="00780489"/>
    <w:rsid w:val="00785C11"/>
    <w:rsid w:val="007879A1"/>
    <w:rsid w:val="00787E24"/>
    <w:rsid w:val="00795854"/>
    <w:rsid w:val="00796645"/>
    <w:rsid w:val="007A0879"/>
    <w:rsid w:val="007A134F"/>
    <w:rsid w:val="007A3B0B"/>
    <w:rsid w:val="007A493F"/>
    <w:rsid w:val="007A74F6"/>
    <w:rsid w:val="007A7FB4"/>
    <w:rsid w:val="007B0864"/>
    <w:rsid w:val="007B0EED"/>
    <w:rsid w:val="007B2340"/>
    <w:rsid w:val="007B3D48"/>
    <w:rsid w:val="007B52BF"/>
    <w:rsid w:val="007B582B"/>
    <w:rsid w:val="007B65ED"/>
    <w:rsid w:val="007B6A67"/>
    <w:rsid w:val="007C1E16"/>
    <w:rsid w:val="007C3303"/>
    <w:rsid w:val="007C3473"/>
    <w:rsid w:val="007C4FDE"/>
    <w:rsid w:val="007C75AE"/>
    <w:rsid w:val="007D1926"/>
    <w:rsid w:val="007D1D99"/>
    <w:rsid w:val="007D235B"/>
    <w:rsid w:val="007D274C"/>
    <w:rsid w:val="007D5591"/>
    <w:rsid w:val="007D5CCF"/>
    <w:rsid w:val="007D6C62"/>
    <w:rsid w:val="007D7782"/>
    <w:rsid w:val="007E0A47"/>
    <w:rsid w:val="007E243D"/>
    <w:rsid w:val="007E3450"/>
    <w:rsid w:val="007E542D"/>
    <w:rsid w:val="007E54AA"/>
    <w:rsid w:val="007E6260"/>
    <w:rsid w:val="007F2FBF"/>
    <w:rsid w:val="007F32C2"/>
    <w:rsid w:val="007F38A2"/>
    <w:rsid w:val="007F44B8"/>
    <w:rsid w:val="007F4AD4"/>
    <w:rsid w:val="008054E6"/>
    <w:rsid w:val="00805B18"/>
    <w:rsid w:val="00807888"/>
    <w:rsid w:val="00807A0A"/>
    <w:rsid w:val="00815450"/>
    <w:rsid w:val="00815458"/>
    <w:rsid w:val="0081551F"/>
    <w:rsid w:val="008166C9"/>
    <w:rsid w:val="00820900"/>
    <w:rsid w:val="00822182"/>
    <w:rsid w:val="00825856"/>
    <w:rsid w:val="0082623C"/>
    <w:rsid w:val="0082680E"/>
    <w:rsid w:val="00826852"/>
    <w:rsid w:val="0082739C"/>
    <w:rsid w:val="008274FD"/>
    <w:rsid w:val="00831455"/>
    <w:rsid w:val="00832269"/>
    <w:rsid w:val="0083295D"/>
    <w:rsid w:val="00832FC9"/>
    <w:rsid w:val="008352FF"/>
    <w:rsid w:val="0083539A"/>
    <w:rsid w:val="00835752"/>
    <w:rsid w:val="00841C62"/>
    <w:rsid w:val="008432DD"/>
    <w:rsid w:val="008439DB"/>
    <w:rsid w:val="00844037"/>
    <w:rsid w:val="00847A77"/>
    <w:rsid w:val="00847C8B"/>
    <w:rsid w:val="008504B6"/>
    <w:rsid w:val="0085067B"/>
    <w:rsid w:val="00850C57"/>
    <w:rsid w:val="00852291"/>
    <w:rsid w:val="00856BDB"/>
    <w:rsid w:val="008614C9"/>
    <w:rsid w:val="00861872"/>
    <w:rsid w:val="00865E4C"/>
    <w:rsid w:val="008670B0"/>
    <w:rsid w:val="008670DF"/>
    <w:rsid w:val="0086728D"/>
    <w:rsid w:val="00867560"/>
    <w:rsid w:val="008720EC"/>
    <w:rsid w:val="0087443D"/>
    <w:rsid w:val="00874900"/>
    <w:rsid w:val="00874930"/>
    <w:rsid w:val="00880212"/>
    <w:rsid w:val="008806EE"/>
    <w:rsid w:val="008819E4"/>
    <w:rsid w:val="00881C4A"/>
    <w:rsid w:val="00881CBA"/>
    <w:rsid w:val="008821A5"/>
    <w:rsid w:val="00883CAB"/>
    <w:rsid w:val="00885C7D"/>
    <w:rsid w:val="00886143"/>
    <w:rsid w:val="00886259"/>
    <w:rsid w:val="008910A5"/>
    <w:rsid w:val="00892749"/>
    <w:rsid w:val="00896A37"/>
    <w:rsid w:val="00897F8B"/>
    <w:rsid w:val="008A0CA0"/>
    <w:rsid w:val="008A14B3"/>
    <w:rsid w:val="008A223D"/>
    <w:rsid w:val="008A3125"/>
    <w:rsid w:val="008A47C9"/>
    <w:rsid w:val="008A53FD"/>
    <w:rsid w:val="008A5D7C"/>
    <w:rsid w:val="008A6428"/>
    <w:rsid w:val="008A7FB4"/>
    <w:rsid w:val="008B24E2"/>
    <w:rsid w:val="008B3C5A"/>
    <w:rsid w:val="008B4353"/>
    <w:rsid w:val="008B45CD"/>
    <w:rsid w:val="008B5246"/>
    <w:rsid w:val="008B5CE0"/>
    <w:rsid w:val="008B6342"/>
    <w:rsid w:val="008C18EE"/>
    <w:rsid w:val="008C1B20"/>
    <w:rsid w:val="008C1F81"/>
    <w:rsid w:val="008C26E1"/>
    <w:rsid w:val="008C56A1"/>
    <w:rsid w:val="008C5A75"/>
    <w:rsid w:val="008D05F7"/>
    <w:rsid w:val="008D3599"/>
    <w:rsid w:val="008D4F63"/>
    <w:rsid w:val="008D5E21"/>
    <w:rsid w:val="008E167A"/>
    <w:rsid w:val="008E1FBA"/>
    <w:rsid w:val="008E2074"/>
    <w:rsid w:val="008E34F9"/>
    <w:rsid w:val="008E36BB"/>
    <w:rsid w:val="008E4A38"/>
    <w:rsid w:val="008E55B9"/>
    <w:rsid w:val="008E6CE7"/>
    <w:rsid w:val="008F0462"/>
    <w:rsid w:val="008F194F"/>
    <w:rsid w:val="008F2220"/>
    <w:rsid w:val="008F4E4D"/>
    <w:rsid w:val="008F4FC4"/>
    <w:rsid w:val="008F60A4"/>
    <w:rsid w:val="00900EB5"/>
    <w:rsid w:val="00902EDC"/>
    <w:rsid w:val="00903699"/>
    <w:rsid w:val="0090715B"/>
    <w:rsid w:val="009071E8"/>
    <w:rsid w:val="00907985"/>
    <w:rsid w:val="00910483"/>
    <w:rsid w:val="009118DF"/>
    <w:rsid w:val="00913E40"/>
    <w:rsid w:val="00915F40"/>
    <w:rsid w:val="00916C45"/>
    <w:rsid w:val="00916E91"/>
    <w:rsid w:val="00917BFA"/>
    <w:rsid w:val="00917FEE"/>
    <w:rsid w:val="0092067D"/>
    <w:rsid w:val="00923781"/>
    <w:rsid w:val="00924134"/>
    <w:rsid w:val="00924167"/>
    <w:rsid w:val="009245B1"/>
    <w:rsid w:val="00924C73"/>
    <w:rsid w:val="00925447"/>
    <w:rsid w:val="00926836"/>
    <w:rsid w:val="00930A64"/>
    <w:rsid w:val="009320EB"/>
    <w:rsid w:val="00933741"/>
    <w:rsid w:val="00934262"/>
    <w:rsid w:val="00934FAA"/>
    <w:rsid w:val="00936479"/>
    <w:rsid w:val="00940434"/>
    <w:rsid w:val="00940F8B"/>
    <w:rsid w:val="009415AD"/>
    <w:rsid w:val="00942B0F"/>
    <w:rsid w:val="00942D37"/>
    <w:rsid w:val="00943855"/>
    <w:rsid w:val="009468FE"/>
    <w:rsid w:val="00947693"/>
    <w:rsid w:val="009504F7"/>
    <w:rsid w:val="00950A71"/>
    <w:rsid w:val="009521EB"/>
    <w:rsid w:val="00952600"/>
    <w:rsid w:val="009526D3"/>
    <w:rsid w:val="00952734"/>
    <w:rsid w:val="00952869"/>
    <w:rsid w:val="00952EF8"/>
    <w:rsid w:val="0095375B"/>
    <w:rsid w:val="00955873"/>
    <w:rsid w:val="00955981"/>
    <w:rsid w:val="00956989"/>
    <w:rsid w:val="0095789A"/>
    <w:rsid w:val="00957D21"/>
    <w:rsid w:val="009608B9"/>
    <w:rsid w:val="00961158"/>
    <w:rsid w:val="00961772"/>
    <w:rsid w:val="00963A59"/>
    <w:rsid w:val="00963C3F"/>
    <w:rsid w:val="009710B9"/>
    <w:rsid w:val="00974B89"/>
    <w:rsid w:val="00974CBC"/>
    <w:rsid w:val="00975AF7"/>
    <w:rsid w:val="0097621A"/>
    <w:rsid w:val="00981136"/>
    <w:rsid w:val="009817ED"/>
    <w:rsid w:val="00982AC3"/>
    <w:rsid w:val="00984689"/>
    <w:rsid w:val="00985BB1"/>
    <w:rsid w:val="00985E78"/>
    <w:rsid w:val="00986876"/>
    <w:rsid w:val="00987752"/>
    <w:rsid w:val="009904A7"/>
    <w:rsid w:val="00991D11"/>
    <w:rsid w:val="009935A9"/>
    <w:rsid w:val="00996469"/>
    <w:rsid w:val="009972C5"/>
    <w:rsid w:val="009A117D"/>
    <w:rsid w:val="009A2513"/>
    <w:rsid w:val="009A300D"/>
    <w:rsid w:val="009A631B"/>
    <w:rsid w:val="009A6748"/>
    <w:rsid w:val="009A7026"/>
    <w:rsid w:val="009B1D7C"/>
    <w:rsid w:val="009B2224"/>
    <w:rsid w:val="009B3AF2"/>
    <w:rsid w:val="009B51EC"/>
    <w:rsid w:val="009B540A"/>
    <w:rsid w:val="009B781E"/>
    <w:rsid w:val="009C0DBD"/>
    <w:rsid w:val="009C1564"/>
    <w:rsid w:val="009C2741"/>
    <w:rsid w:val="009C3A19"/>
    <w:rsid w:val="009C4817"/>
    <w:rsid w:val="009C638F"/>
    <w:rsid w:val="009C7CF4"/>
    <w:rsid w:val="009D21A9"/>
    <w:rsid w:val="009D325B"/>
    <w:rsid w:val="009D6684"/>
    <w:rsid w:val="009D72AD"/>
    <w:rsid w:val="009D77BE"/>
    <w:rsid w:val="009E11D5"/>
    <w:rsid w:val="009E3E6F"/>
    <w:rsid w:val="009E4BA2"/>
    <w:rsid w:val="009E717D"/>
    <w:rsid w:val="009F0972"/>
    <w:rsid w:val="009F0F82"/>
    <w:rsid w:val="009F13A7"/>
    <w:rsid w:val="009F2BD8"/>
    <w:rsid w:val="009F4696"/>
    <w:rsid w:val="009F4E8A"/>
    <w:rsid w:val="009F70AB"/>
    <w:rsid w:val="00A037A9"/>
    <w:rsid w:val="00A045E0"/>
    <w:rsid w:val="00A053F1"/>
    <w:rsid w:val="00A05A99"/>
    <w:rsid w:val="00A060ED"/>
    <w:rsid w:val="00A06493"/>
    <w:rsid w:val="00A06546"/>
    <w:rsid w:val="00A0663A"/>
    <w:rsid w:val="00A06875"/>
    <w:rsid w:val="00A1141E"/>
    <w:rsid w:val="00A13A05"/>
    <w:rsid w:val="00A13CA2"/>
    <w:rsid w:val="00A1582C"/>
    <w:rsid w:val="00A17BAB"/>
    <w:rsid w:val="00A17F7D"/>
    <w:rsid w:val="00A20054"/>
    <w:rsid w:val="00A21BE2"/>
    <w:rsid w:val="00A21C48"/>
    <w:rsid w:val="00A22AFB"/>
    <w:rsid w:val="00A230B0"/>
    <w:rsid w:val="00A2343C"/>
    <w:rsid w:val="00A252B0"/>
    <w:rsid w:val="00A2580E"/>
    <w:rsid w:val="00A25ABB"/>
    <w:rsid w:val="00A2787D"/>
    <w:rsid w:val="00A30134"/>
    <w:rsid w:val="00A30425"/>
    <w:rsid w:val="00A31E33"/>
    <w:rsid w:val="00A3356D"/>
    <w:rsid w:val="00A35326"/>
    <w:rsid w:val="00A3650F"/>
    <w:rsid w:val="00A378C7"/>
    <w:rsid w:val="00A40DF9"/>
    <w:rsid w:val="00A41E0D"/>
    <w:rsid w:val="00A45256"/>
    <w:rsid w:val="00A47352"/>
    <w:rsid w:val="00A47A0C"/>
    <w:rsid w:val="00A520AC"/>
    <w:rsid w:val="00A5273B"/>
    <w:rsid w:val="00A53A29"/>
    <w:rsid w:val="00A56951"/>
    <w:rsid w:val="00A61143"/>
    <w:rsid w:val="00A64ECC"/>
    <w:rsid w:val="00A65AE1"/>
    <w:rsid w:val="00A66035"/>
    <w:rsid w:val="00A669C3"/>
    <w:rsid w:val="00A72ADC"/>
    <w:rsid w:val="00A7341C"/>
    <w:rsid w:val="00A77CC6"/>
    <w:rsid w:val="00A80362"/>
    <w:rsid w:val="00A81FA5"/>
    <w:rsid w:val="00A82EFE"/>
    <w:rsid w:val="00A83241"/>
    <w:rsid w:val="00A8404E"/>
    <w:rsid w:val="00A84AC9"/>
    <w:rsid w:val="00A8565B"/>
    <w:rsid w:val="00A86DC0"/>
    <w:rsid w:val="00A95DB8"/>
    <w:rsid w:val="00A96C21"/>
    <w:rsid w:val="00AA2E07"/>
    <w:rsid w:val="00AA5A5B"/>
    <w:rsid w:val="00AA5F2B"/>
    <w:rsid w:val="00AA7B2E"/>
    <w:rsid w:val="00AA7C22"/>
    <w:rsid w:val="00AB0D98"/>
    <w:rsid w:val="00AB1436"/>
    <w:rsid w:val="00AB5A2F"/>
    <w:rsid w:val="00AB5BD7"/>
    <w:rsid w:val="00AB633E"/>
    <w:rsid w:val="00AB6BC8"/>
    <w:rsid w:val="00AB6D66"/>
    <w:rsid w:val="00AB7BD4"/>
    <w:rsid w:val="00AC2758"/>
    <w:rsid w:val="00AC297C"/>
    <w:rsid w:val="00AC2D25"/>
    <w:rsid w:val="00AC40FE"/>
    <w:rsid w:val="00AC4495"/>
    <w:rsid w:val="00AC49A6"/>
    <w:rsid w:val="00AC5605"/>
    <w:rsid w:val="00AC5F07"/>
    <w:rsid w:val="00AC6F46"/>
    <w:rsid w:val="00AD0050"/>
    <w:rsid w:val="00AD1DF9"/>
    <w:rsid w:val="00AD213B"/>
    <w:rsid w:val="00AD283D"/>
    <w:rsid w:val="00AD46D0"/>
    <w:rsid w:val="00AD4F01"/>
    <w:rsid w:val="00AE0D8D"/>
    <w:rsid w:val="00AE43D3"/>
    <w:rsid w:val="00AE48E0"/>
    <w:rsid w:val="00AE4E07"/>
    <w:rsid w:val="00AE51CF"/>
    <w:rsid w:val="00AE78C7"/>
    <w:rsid w:val="00AE7D14"/>
    <w:rsid w:val="00AF13B5"/>
    <w:rsid w:val="00AF2B5D"/>
    <w:rsid w:val="00AF4B5F"/>
    <w:rsid w:val="00AF4FB3"/>
    <w:rsid w:val="00AF5B3F"/>
    <w:rsid w:val="00AF61AA"/>
    <w:rsid w:val="00B01121"/>
    <w:rsid w:val="00B017C7"/>
    <w:rsid w:val="00B033EA"/>
    <w:rsid w:val="00B04C89"/>
    <w:rsid w:val="00B04CD9"/>
    <w:rsid w:val="00B06F14"/>
    <w:rsid w:val="00B07C6A"/>
    <w:rsid w:val="00B101C7"/>
    <w:rsid w:val="00B1286A"/>
    <w:rsid w:val="00B135AB"/>
    <w:rsid w:val="00B138A6"/>
    <w:rsid w:val="00B16FCE"/>
    <w:rsid w:val="00B17263"/>
    <w:rsid w:val="00B209CB"/>
    <w:rsid w:val="00B24E3D"/>
    <w:rsid w:val="00B2783C"/>
    <w:rsid w:val="00B307A1"/>
    <w:rsid w:val="00B31C41"/>
    <w:rsid w:val="00B344EB"/>
    <w:rsid w:val="00B34A59"/>
    <w:rsid w:val="00B34C55"/>
    <w:rsid w:val="00B3557F"/>
    <w:rsid w:val="00B370F3"/>
    <w:rsid w:val="00B42303"/>
    <w:rsid w:val="00B42A1B"/>
    <w:rsid w:val="00B42A2C"/>
    <w:rsid w:val="00B46620"/>
    <w:rsid w:val="00B46655"/>
    <w:rsid w:val="00B46A65"/>
    <w:rsid w:val="00B46D9D"/>
    <w:rsid w:val="00B50E9D"/>
    <w:rsid w:val="00B53D6B"/>
    <w:rsid w:val="00B5563B"/>
    <w:rsid w:val="00B5783C"/>
    <w:rsid w:val="00B60D10"/>
    <w:rsid w:val="00B635BE"/>
    <w:rsid w:val="00B645AA"/>
    <w:rsid w:val="00B65331"/>
    <w:rsid w:val="00B66471"/>
    <w:rsid w:val="00B71C27"/>
    <w:rsid w:val="00B726EB"/>
    <w:rsid w:val="00B72771"/>
    <w:rsid w:val="00B743B2"/>
    <w:rsid w:val="00B759A5"/>
    <w:rsid w:val="00B7718F"/>
    <w:rsid w:val="00B81279"/>
    <w:rsid w:val="00B84077"/>
    <w:rsid w:val="00B84C86"/>
    <w:rsid w:val="00B855F0"/>
    <w:rsid w:val="00B86470"/>
    <w:rsid w:val="00B86942"/>
    <w:rsid w:val="00B874D2"/>
    <w:rsid w:val="00B87E50"/>
    <w:rsid w:val="00B902E1"/>
    <w:rsid w:val="00B9309E"/>
    <w:rsid w:val="00B94785"/>
    <w:rsid w:val="00B95E18"/>
    <w:rsid w:val="00B96429"/>
    <w:rsid w:val="00B9786F"/>
    <w:rsid w:val="00BA0754"/>
    <w:rsid w:val="00BA5141"/>
    <w:rsid w:val="00BA55AA"/>
    <w:rsid w:val="00BA6975"/>
    <w:rsid w:val="00BA7341"/>
    <w:rsid w:val="00BB2E1F"/>
    <w:rsid w:val="00BB31C7"/>
    <w:rsid w:val="00BB5EF9"/>
    <w:rsid w:val="00BB6E10"/>
    <w:rsid w:val="00BB78C9"/>
    <w:rsid w:val="00BB7AC3"/>
    <w:rsid w:val="00BC0670"/>
    <w:rsid w:val="00BC07BF"/>
    <w:rsid w:val="00BC2290"/>
    <w:rsid w:val="00BC344A"/>
    <w:rsid w:val="00BC39EE"/>
    <w:rsid w:val="00BC4343"/>
    <w:rsid w:val="00BC4B47"/>
    <w:rsid w:val="00BC7507"/>
    <w:rsid w:val="00BC761E"/>
    <w:rsid w:val="00BC7951"/>
    <w:rsid w:val="00BC7EFF"/>
    <w:rsid w:val="00BD03DA"/>
    <w:rsid w:val="00BD08B0"/>
    <w:rsid w:val="00BD0A62"/>
    <w:rsid w:val="00BD3E96"/>
    <w:rsid w:val="00BD5422"/>
    <w:rsid w:val="00BD6FD7"/>
    <w:rsid w:val="00BE31C1"/>
    <w:rsid w:val="00BF03A7"/>
    <w:rsid w:val="00BF0A91"/>
    <w:rsid w:val="00BF0EAF"/>
    <w:rsid w:val="00BF2CB3"/>
    <w:rsid w:val="00BF2FD6"/>
    <w:rsid w:val="00BF44EB"/>
    <w:rsid w:val="00BF4970"/>
    <w:rsid w:val="00BF59A6"/>
    <w:rsid w:val="00BF60AB"/>
    <w:rsid w:val="00C05669"/>
    <w:rsid w:val="00C06A63"/>
    <w:rsid w:val="00C120D2"/>
    <w:rsid w:val="00C12D93"/>
    <w:rsid w:val="00C14122"/>
    <w:rsid w:val="00C14476"/>
    <w:rsid w:val="00C1702B"/>
    <w:rsid w:val="00C211BD"/>
    <w:rsid w:val="00C218FE"/>
    <w:rsid w:val="00C229A5"/>
    <w:rsid w:val="00C24861"/>
    <w:rsid w:val="00C25C2A"/>
    <w:rsid w:val="00C26AC7"/>
    <w:rsid w:val="00C30D1E"/>
    <w:rsid w:val="00C30D43"/>
    <w:rsid w:val="00C31928"/>
    <w:rsid w:val="00C345BB"/>
    <w:rsid w:val="00C345FF"/>
    <w:rsid w:val="00C34BF4"/>
    <w:rsid w:val="00C34CA9"/>
    <w:rsid w:val="00C36A54"/>
    <w:rsid w:val="00C36E01"/>
    <w:rsid w:val="00C41142"/>
    <w:rsid w:val="00C413EB"/>
    <w:rsid w:val="00C428C1"/>
    <w:rsid w:val="00C42B52"/>
    <w:rsid w:val="00C42F63"/>
    <w:rsid w:val="00C45561"/>
    <w:rsid w:val="00C5011E"/>
    <w:rsid w:val="00C5118E"/>
    <w:rsid w:val="00C513D5"/>
    <w:rsid w:val="00C543B5"/>
    <w:rsid w:val="00C57BC4"/>
    <w:rsid w:val="00C60709"/>
    <w:rsid w:val="00C613B6"/>
    <w:rsid w:val="00C61963"/>
    <w:rsid w:val="00C61B77"/>
    <w:rsid w:val="00C61DC1"/>
    <w:rsid w:val="00C623EB"/>
    <w:rsid w:val="00C63EC7"/>
    <w:rsid w:val="00C64055"/>
    <w:rsid w:val="00C65BFC"/>
    <w:rsid w:val="00C663CF"/>
    <w:rsid w:val="00C67B59"/>
    <w:rsid w:val="00C73578"/>
    <w:rsid w:val="00C73721"/>
    <w:rsid w:val="00C7471C"/>
    <w:rsid w:val="00C75E25"/>
    <w:rsid w:val="00C76B57"/>
    <w:rsid w:val="00C77505"/>
    <w:rsid w:val="00C81487"/>
    <w:rsid w:val="00C81BC4"/>
    <w:rsid w:val="00C81DDF"/>
    <w:rsid w:val="00C81E9A"/>
    <w:rsid w:val="00C835F6"/>
    <w:rsid w:val="00C840A4"/>
    <w:rsid w:val="00C843B9"/>
    <w:rsid w:val="00C85092"/>
    <w:rsid w:val="00C870D6"/>
    <w:rsid w:val="00C875A3"/>
    <w:rsid w:val="00C915E1"/>
    <w:rsid w:val="00C95FD7"/>
    <w:rsid w:val="00CA0775"/>
    <w:rsid w:val="00CA0F57"/>
    <w:rsid w:val="00CA2F59"/>
    <w:rsid w:val="00CA543D"/>
    <w:rsid w:val="00CA65C0"/>
    <w:rsid w:val="00CA6C3E"/>
    <w:rsid w:val="00CA6F9F"/>
    <w:rsid w:val="00CA7375"/>
    <w:rsid w:val="00CB5E59"/>
    <w:rsid w:val="00CB68CD"/>
    <w:rsid w:val="00CB78F4"/>
    <w:rsid w:val="00CC0166"/>
    <w:rsid w:val="00CC0BC3"/>
    <w:rsid w:val="00CC212A"/>
    <w:rsid w:val="00CC3F84"/>
    <w:rsid w:val="00CC40E0"/>
    <w:rsid w:val="00CC4CCF"/>
    <w:rsid w:val="00CC6424"/>
    <w:rsid w:val="00CC6C0C"/>
    <w:rsid w:val="00CD25B3"/>
    <w:rsid w:val="00CD2B14"/>
    <w:rsid w:val="00CD42B5"/>
    <w:rsid w:val="00CD578D"/>
    <w:rsid w:val="00CD747A"/>
    <w:rsid w:val="00CE15D3"/>
    <w:rsid w:val="00CE2A79"/>
    <w:rsid w:val="00CE2E6B"/>
    <w:rsid w:val="00CE2FDB"/>
    <w:rsid w:val="00CE4F77"/>
    <w:rsid w:val="00CE6D70"/>
    <w:rsid w:val="00CE7FBB"/>
    <w:rsid w:val="00CF2577"/>
    <w:rsid w:val="00CF440F"/>
    <w:rsid w:val="00CF5D1B"/>
    <w:rsid w:val="00CF6B59"/>
    <w:rsid w:val="00D01C9B"/>
    <w:rsid w:val="00D0477C"/>
    <w:rsid w:val="00D0483C"/>
    <w:rsid w:val="00D1069F"/>
    <w:rsid w:val="00D10F43"/>
    <w:rsid w:val="00D16C7A"/>
    <w:rsid w:val="00D22D2E"/>
    <w:rsid w:val="00D238DC"/>
    <w:rsid w:val="00D248DE"/>
    <w:rsid w:val="00D25BE2"/>
    <w:rsid w:val="00D306A3"/>
    <w:rsid w:val="00D3138C"/>
    <w:rsid w:val="00D34125"/>
    <w:rsid w:val="00D3444F"/>
    <w:rsid w:val="00D34A54"/>
    <w:rsid w:val="00D34D53"/>
    <w:rsid w:val="00D40C06"/>
    <w:rsid w:val="00D42498"/>
    <w:rsid w:val="00D43A9B"/>
    <w:rsid w:val="00D45A09"/>
    <w:rsid w:val="00D46E4C"/>
    <w:rsid w:val="00D46F0E"/>
    <w:rsid w:val="00D47A21"/>
    <w:rsid w:val="00D47CE1"/>
    <w:rsid w:val="00D50AC3"/>
    <w:rsid w:val="00D51B27"/>
    <w:rsid w:val="00D54FB7"/>
    <w:rsid w:val="00D55687"/>
    <w:rsid w:val="00D56E3E"/>
    <w:rsid w:val="00D5794A"/>
    <w:rsid w:val="00D60687"/>
    <w:rsid w:val="00D6075B"/>
    <w:rsid w:val="00D609BC"/>
    <w:rsid w:val="00D60D4A"/>
    <w:rsid w:val="00D6106A"/>
    <w:rsid w:val="00D63CC7"/>
    <w:rsid w:val="00D63CF0"/>
    <w:rsid w:val="00D649A9"/>
    <w:rsid w:val="00D657AA"/>
    <w:rsid w:val="00D7030C"/>
    <w:rsid w:val="00D739B0"/>
    <w:rsid w:val="00D74874"/>
    <w:rsid w:val="00D758A2"/>
    <w:rsid w:val="00D75F8F"/>
    <w:rsid w:val="00D76F00"/>
    <w:rsid w:val="00D83A1C"/>
    <w:rsid w:val="00D8443A"/>
    <w:rsid w:val="00D86052"/>
    <w:rsid w:val="00D8618F"/>
    <w:rsid w:val="00D875D5"/>
    <w:rsid w:val="00D8761E"/>
    <w:rsid w:val="00D91FE6"/>
    <w:rsid w:val="00D94FC9"/>
    <w:rsid w:val="00D96A05"/>
    <w:rsid w:val="00D96AA7"/>
    <w:rsid w:val="00DA3FEE"/>
    <w:rsid w:val="00DA76BB"/>
    <w:rsid w:val="00DB0243"/>
    <w:rsid w:val="00DB0FFE"/>
    <w:rsid w:val="00DB386D"/>
    <w:rsid w:val="00DB3B13"/>
    <w:rsid w:val="00DB4DB9"/>
    <w:rsid w:val="00DB5BEA"/>
    <w:rsid w:val="00DB6E01"/>
    <w:rsid w:val="00DC0D8C"/>
    <w:rsid w:val="00DC2243"/>
    <w:rsid w:val="00DC441A"/>
    <w:rsid w:val="00DD1FB4"/>
    <w:rsid w:val="00DD36E8"/>
    <w:rsid w:val="00DD3930"/>
    <w:rsid w:val="00DD3D95"/>
    <w:rsid w:val="00DD733B"/>
    <w:rsid w:val="00DE263C"/>
    <w:rsid w:val="00DE4231"/>
    <w:rsid w:val="00DE4D02"/>
    <w:rsid w:val="00DE74D1"/>
    <w:rsid w:val="00DE75DE"/>
    <w:rsid w:val="00DF0BD9"/>
    <w:rsid w:val="00DF36C1"/>
    <w:rsid w:val="00DF39F5"/>
    <w:rsid w:val="00DF4FE8"/>
    <w:rsid w:val="00DF577E"/>
    <w:rsid w:val="00DF6C8C"/>
    <w:rsid w:val="00E00859"/>
    <w:rsid w:val="00E010D3"/>
    <w:rsid w:val="00E01316"/>
    <w:rsid w:val="00E043F7"/>
    <w:rsid w:val="00E05104"/>
    <w:rsid w:val="00E079F5"/>
    <w:rsid w:val="00E07CF2"/>
    <w:rsid w:val="00E2047F"/>
    <w:rsid w:val="00E22DF5"/>
    <w:rsid w:val="00E24E53"/>
    <w:rsid w:val="00E26D38"/>
    <w:rsid w:val="00E27021"/>
    <w:rsid w:val="00E278C1"/>
    <w:rsid w:val="00E308F8"/>
    <w:rsid w:val="00E31157"/>
    <w:rsid w:val="00E317A8"/>
    <w:rsid w:val="00E33479"/>
    <w:rsid w:val="00E337CC"/>
    <w:rsid w:val="00E33974"/>
    <w:rsid w:val="00E35B2C"/>
    <w:rsid w:val="00E35BB2"/>
    <w:rsid w:val="00E40785"/>
    <w:rsid w:val="00E40BC0"/>
    <w:rsid w:val="00E42F9F"/>
    <w:rsid w:val="00E4376A"/>
    <w:rsid w:val="00E4679B"/>
    <w:rsid w:val="00E473B4"/>
    <w:rsid w:val="00E532DF"/>
    <w:rsid w:val="00E54A0C"/>
    <w:rsid w:val="00E55C87"/>
    <w:rsid w:val="00E56A24"/>
    <w:rsid w:val="00E5759B"/>
    <w:rsid w:val="00E61472"/>
    <w:rsid w:val="00E61F56"/>
    <w:rsid w:val="00E63B40"/>
    <w:rsid w:val="00E64CBD"/>
    <w:rsid w:val="00E64E80"/>
    <w:rsid w:val="00E71999"/>
    <w:rsid w:val="00E73CDD"/>
    <w:rsid w:val="00E754F9"/>
    <w:rsid w:val="00E8096E"/>
    <w:rsid w:val="00E82BD7"/>
    <w:rsid w:val="00E83F43"/>
    <w:rsid w:val="00E849CB"/>
    <w:rsid w:val="00E87663"/>
    <w:rsid w:val="00E915B0"/>
    <w:rsid w:val="00E9248C"/>
    <w:rsid w:val="00E94862"/>
    <w:rsid w:val="00E9579F"/>
    <w:rsid w:val="00E9760D"/>
    <w:rsid w:val="00E97E08"/>
    <w:rsid w:val="00E97FD4"/>
    <w:rsid w:val="00EA0867"/>
    <w:rsid w:val="00EA10A3"/>
    <w:rsid w:val="00EA2B13"/>
    <w:rsid w:val="00EA4471"/>
    <w:rsid w:val="00EA510F"/>
    <w:rsid w:val="00EA69A8"/>
    <w:rsid w:val="00EA6ACC"/>
    <w:rsid w:val="00EA77AF"/>
    <w:rsid w:val="00EA7B85"/>
    <w:rsid w:val="00EB106A"/>
    <w:rsid w:val="00EB1483"/>
    <w:rsid w:val="00EB1967"/>
    <w:rsid w:val="00EB2116"/>
    <w:rsid w:val="00EB4350"/>
    <w:rsid w:val="00EB76D3"/>
    <w:rsid w:val="00EB786C"/>
    <w:rsid w:val="00EC2290"/>
    <w:rsid w:val="00EC299C"/>
    <w:rsid w:val="00EC3BD1"/>
    <w:rsid w:val="00EC43EA"/>
    <w:rsid w:val="00EC4B42"/>
    <w:rsid w:val="00EC5B6D"/>
    <w:rsid w:val="00ED0DBF"/>
    <w:rsid w:val="00ED3BCB"/>
    <w:rsid w:val="00ED4045"/>
    <w:rsid w:val="00ED4A7E"/>
    <w:rsid w:val="00ED61D9"/>
    <w:rsid w:val="00ED7807"/>
    <w:rsid w:val="00EE0A06"/>
    <w:rsid w:val="00EE244E"/>
    <w:rsid w:val="00EE249E"/>
    <w:rsid w:val="00EE2859"/>
    <w:rsid w:val="00EE68EA"/>
    <w:rsid w:val="00EF043C"/>
    <w:rsid w:val="00EF177A"/>
    <w:rsid w:val="00EF17B5"/>
    <w:rsid w:val="00EF7ABB"/>
    <w:rsid w:val="00F00E97"/>
    <w:rsid w:val="00F03B07"/>
    <w:rsid w:val="00F04600"/>
    <w:rsid w:val="00F04A02"/>
    <w:rsid w:val="00F07131"/>
    <w:rsid w:val="00F07D75"/>
    <w:rsid w:val="00F10599"/>
    <w:rsid w:val="00F12E08"/>
    <w:rsid w:val="00F133E5"/>
    <w:rsid w:val="00F134BA"/>
    <w:rsid w:val="00F13943"/>
    <w:rsid w:val="00F13DB8"/>
    <w:rsid w:val="00F143F9"/>
    <w:rsid w:val="00F1782E"/>
    <w:rsid w:val="00F1786E"/>
    <w:rsid w:val="00F2056E"/>
    <w:rsid w:val="00F21169"/>
    <w:rsid w:val="00F23136"/>
    <w:rsid w:val="00F25DD0"/>
    <w:rsid w:val="00F26B95"/>
    <w:rsid w:val="00F26F2F"/>
    <w:rsid w:val="00F30F6D"/>
    <w:rsid w:val="00F31562"/>
    <w:rsid w:val="00F3156F"/>
    <w:rsid w:val="00F31E12"/>
    <w:rsid w:val="00F32187"/>
    <w:rsid w:val="00F325F3"/>
    <w:rsid w:val="00F33AB1"/>
    <w:rsid w:val="00F34F13"/>
    <w:rsid w:val="00F3584F"/>
    <w:rsid w:val="00F35BE7"/>
    <w:rsid w:val="00F3786E"/>
    <w:rsid w:val="00F407C9"/>
    <w:rsid w:val="00F41435"/>
    <w:rsid w:val="00F4378F"/>
    <w:rsid w:val="00F44234"/>
    <w:rsid w:val="00F44CE0"/>
    <w:rsid w:val="00F450E3"/>
    <w:rsid w:val="00F51575"/>
    <w:rsid w:val="00F51CF8"/>
    <w:rsid w:val="00F5436A"/>
    <w:rsid w:val="00F55394"/>
    <w:rsid w:val="00F55BF1"/>
    <w:rsid w:val="00F5651D"/>
    <w:rsid w:val="00F61F44"/>
    <w:rsid w:val="00F62043"/>
    <w:rsid w:val="00F63F31"/>
    <w:rsid w:val="00F64A96"/>
    <w:rsid w:val="00F65380"/>
    <w:rsid w:val="00F67C16"/>
    <w:rsid w:val="00F70957"/>
    <w:rsid w:val="00F73235"/>
    <w:rsid w:val="00F7460B"/>
    <w:rsid w:val="00F758E5"/>
    <w:rsid w:val="00F75E7A"/>
    <w:rsid w:val="00F777B4"/>
    <w:rsid w:val="00F8331F"/>
    <w:rsid w:val="00F83724"/>
    <w:rsid w:val="00F83A43"/>
    <w:rsid w:val="00F84181"/>
    <w:rsid w:val="00F8441E"/>
    <w:rsid w:val="00F86224"/>
    <w:rsid w:val="00F8665F"/>
    <w:rsid w:val="00F90D29"/>
    <w:rsid w:val="00F920A5"/>
    <w:rsid w:val="00F93A1C"/>
    <w:rsid w:val="00F95270"/>
    <w:rsid w:val="00F95EB9"/>
    <w:rsid w:val="00F97934"/>
    <w:rsid w:val="00FA2799"/>
    <w:rsid w:val="00FA2B06"/>
    <w:rsid w:val="00FA2CE5"/>
    <w:rsid w:val="00FA35BB"/>
    <w:rsid w:val="00FA4490"/>
    <w:rsid w:val="00FA476D"/>
    <w:rsid w:val="00FA5A67"/>
    <w:rsid w:val="00FA7FE5"/>
    <w:rsid w:val="00FB0456"/>
    <w:rsid w:val="00FB61B1"/>
    <w:rsid w:val="00FB63D5"/>
    <w:rsid w:val="00FC0A90"/>
    <w:rsid w:val="00FC27D9"/>
    <w:rsid w:val="00FC2F3F"/>
    <w:rsid w:val="00FC54BF"/>
    <w:rsid w:val="00FC650F"/>
    <w:rsid w:val="00FC708F"/>
    <w:rsid w:val="00FD1B97"/>
    <w:rsid w:val="00FD36C8"/>
    <w:rsid w:val="00FD5639"/>
    <w:rsid w:val="00FD5729"/>
    <w:rsid w:val="00FD6236"/>
    <w:rsid w:val="00FD6513"/>
    <w:rsid w:val="00FD694C"/>
    <w:rsid w:val="00FE0C28"/>
    <w:rsid w:val="00FE1906"/>
    <w:rsid w:val="00FE2FCD"/>
    <w:rsid w:val="00FE644E"/>
    <w:rsid w:val="00FE78FA"/>
    <w:rsid w:val="00FF0243"/>
    <w:rsid w:val="00FF263A"/>
    <w:rsid w:val="00FF2756"/>
    <w:rsid w:val="00FF3A23"/>
    <w:rsid w:val="00FF4059"/>
    <w:rsid w:val="00FF701A"/>
    <w:rsid w:val="00FF7510"/>
    <w:rsid w:val="00FF78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529C"/>
  <w15:docId w15:val="{6F2D9EBB-D608-48A6-A62F-AF5EC279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859"/>
    <w:pPr>
      <w:spacing w:line="360" w:lineRule="auto"/>
      <w:ind w:firstLine="851"/>
      <w:jc w:val="both"/>
    </w:pPr>
    <w:rPr>
      <w:rFonts w:ascii="Times New Roman" w:hAnsi="Times New Roman" w:cs="Times New Roman"/>
      <w:sz w:val="24"/>
    </w:rPr>
  </w:style>
  <w:style w:type="paragraph" w:styleId="Ttulo1">
    <w:name w:val="heading 1"/>
    <w:basedOn w:val="Normal"/>
    <w:next w:val="Normal"/>
    <w:link w:val="Ttulo1Car"/>
    <w:uiPriority w:val="9"/>
    <w:qFormat/>
    <w:rsid w:val="00A40DF9"/>
    <w:pPr>
      <w:spacing w:before="240"/>
      <w:contextualSpacing/>
      <w:jc w:val="center"/>
      <w:outlineLvl w:val="0"/>
    </w:pPr>
    <w:rPr>
      <w:b/>
      <w:smallCaps/>
      <w:spacing w:val="5"/>
      <w:sz w:val="28"/>
      <w:szCs w:val="36"/>
    </w:rPr>
  </w:style>
  <w:style w:type="paragraph" w:styleId="Ttulo2">
    <w:name w:val="heading 2"/>
    <w:basedOn w:val="Normal"/>
    <w:next w:val="Normal"/>
    <w:link w:val="Ttulo2Car"/>
    <w:uiPriority w:val="9"/>
    <w:unhideWhenUsed/>
    <w:qFormat/>
    <w:rsid w:val="00A40DF9"/>
    <w:pPr>
      <w:spacing w:before="120" w:after="120"/>
      <w:ind w:firstLine="0"/>
      <w:jc w:val="left"/>
      <w:outlineLvl w:val="1"/>
    </w:pPr>
    <w:rPr>
      <w:b/>
      <w:szCs w:val="28"/>
    </w:rPr>
  </w:style>
  <w:style w:type="paragraph" w:styleId="Ttulo3">
    <w:name w:val="heading 3"/>
    <w:basedOn w:val="Normal"/>
    <w:next w:val="Normal"/>
    <w:link w:val="Ttulo3Car"/>
    <w:uiPriority w:val="9"/>
    <w:unhideWhenUsed/>
    <w:qFormat/>
    <w:rsid w:val="006F3924"/>
    <w:pPr>
      <w:keepNext/>
      <w:outlineLvl w:val="2"/>
    </w:pPr>
    <w:rPr>
      <w:b/>
      <w:bCs/>
      <w:i/>
      <w:iCs/>
    </w:rPr>
  </w:style>
  <w:style w:type="paragraph" w:styleId="Ttulo4">
    <w:name w:val="heading 4"/>
    <w:basedOn w:val="Normal"/>
    <w:next w:val="Normal"/>
    <w:link w:val="Ttulo4Car"/>
    <w:uiPriority w:val="9"/>
    <w:semiHidden/>
    <w:unhideWhenUsed/>
    <w:qFormat/>
    <w:rsid w:val="00FA2CE5"/>
    <w:pPr>
      <w:spacing w:after="0" w:line="271" w:lineRule="auto"/>
      <w:outlineLvl w:val="3"/>
    </w:pPr>
    <w:rPr>
      <w:b/>
      <w:bCs/>
      <w:spacing w:val="5"/>
      <w:szCs w:val="24"/>
    </w:rPr>
  </w:style>
  <w:style w:type="paragraph" w:styleId="Ttulo5">
    <w:name w:val="heading 5"/>
    <w:basedOn w:val="Normal"/>
    <w:next w:val="Normal"/>
    <w:link w:val="Ttulo5Car"/>
    <w:uiPriority w:val="9"/>
    <w:semiHidden/>
    <w:unhideWhenUsed/>
    <w:qFormat/>
    <w:rsid w:val="00FA2CE5"/>
    <w:pPr>
      <w:spacing w:after="0" w:line="271" w:lineRule="auto"/>
      <w:outlineLvl w:val="4"/>
    </w:pPr>
    <w:rPr>
      <w:i/>
      <w:iCs/>
      <w:szCs w:val="24"/>
    </w:rPr>
  </w:style>
  <w:style w:type="paragraph" w:styleId="Ttulo6">
    <w:name w:val="heading 6"/>
    <w:basedOn w:val="Normal"/>
    <w:next w:val="Normal"/>
    <w:link w:val="Ttulo6Car"/>
    <w:uiPriority w:val="9"/>
    <w:semiHidden/>
    <w:unhideWhenUsed/>
    <w:qFormat/>
    <w:rsid w:val="00FA2CE5"/>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FA2CE5"/>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FA2CE5"/>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FA2CE5"/>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logo">
    <w:name w:val="Diálogo"/>
    <w:basedOn w:val="Prrafodelista"/>
    <w:rsid w:val="00ED4045"/>
    <w:pPr>
      <w:tabs>
        <w:tab w:val="left" w:pos="1560"/>
        <w:tab w:val="left" w:pos="1843"/>
      </w:tabs>
      <w:ind w:left="1843" w:right="701" w:hanging="850"/>
    </w:pPr>
  </w:style>
  <w:style w:type="paragraph" w:styleId="Prrafodelista">
    <w:name w:val="List Paragraph"/>
    <w:basedOn w:val="Normal"/>
    <w:uiPriority w:val="34"/>
    <w:qFormat/>
    <w:rsid w:val="00FA2CE5"/>
    <w:pPr>
      <w:ind w:left="720"/>
      <w:contextualSpacing/>
    </w:pPr>
  </w:style>
  <w:style w:type="character" w:customStyle="1" w:styleId="Ttulo1Car">
    <w:name w:val="Título 1 Car"/>
    <w:basedOn w:val="Fuentedeprrafopredeter"/>
    <w:link w:val="Ttulo1"/>
    <w:uiPriority w:val="9"/>
    <w:rsid w:val="00A40DF9"/>
    <w:rPr>
      <w:rFonts w:ascii="Times New Roman" w:hAnsi="Times New Roman" w:cs="Times New Roman"/>
      <w:b/>
      <w:smallCaps/>
      <w:spacing w:val="5"/>
      <w:sz w:val="28"/>
      <w:szCs w:val="36"/>
    </w:rPr>
  </w:style>
  <w:style w:type="character" w:customStyle="1" w:styleId="Ttulo2Car">
    <w:name w:val="Título 2 Car"/>
    <w:basedOn w:val="Fuentedeprrafopredeter"/>
    <w:link w:val="Ttulo2"/>
    <w:uiPriority w:val="9"/>
    <w:rsid w:val="00A40DF9"/>
    <w:rPr>
      <w:rFonts w:ascii="Times New Roman" w:hAnsi="Times New Roman" w:cs="Times New Roman"/>
      <w:b/>
      <w:sz w:val="24"/>
      <w:szCs w:val="28"/>
    </w:rPr>
  </w:style>
  <w:style w:type="character" w:customStyle="1" w:styleId="Ttulo3Car">
    <w:name w:val="Título 3 Car"/>
    <w:basedOn w:val="Fuentedeprrafopredeter"/>
    <w:link w:val="Ttulo3"/>
    <w:uiPriority w:val="9"/>
    <w:rsid w:val="006F3924"/>
    <w:rPr>
      <w:rFonts w:ascii="Times New Roman" w:hAnsi="Times New Roman" w:cs="Times New Roman"/>
      <w:b/>
      <w:bCs/>
      <w:i/>
      <w:iCs/>
      <w:sz w:val="24"/>
    </w:rPr>
  </w:style>
  <w:style w:type="character" w:customStyle="1" w:styleId="Ttulo4Car">
    <w:name w:val="Título 4 Car"/>
    <w:basedOn w:val="Fuentedeprrafopredeter"/>
    <w:link w:val="Ttulo4"/>
    <w:uiPriority w:val="9"/>
    <w:rsid w:val="00FA2CE5"/>
    <w:rPr>
      <w:b/>
      <w:bCs/>
      <w:spacing w:val="5"/>
      <w:sz w:val="24"/>
      <w:szCs w:val="24"/>
    </w:rPr>
  </w:style>
  <w:style w:type="character" w:customStyle="1" w:styleId="Ttulo5Car">
    <w:name w:val="Título 5 Car"/>
    <w:basedOn w:val="Fuentedeprrafopredeter"/>
    <w:link w:val="Ttulo5"/>
    <w:uiPriority w:val="9"/>
    <w:semiHidden/>
    <w:rsid w:val="00FA2CE5"/>
    <w:rPr>
      <w:i/>
      <w:iCs/>
      <w:sz w:val="24"/>
      <w:szCs w:val="24"/>
    </w:rPr>
  </w:style>
  <w:style w:type="character" w:customStyle="1" w:styleId="Ttulo6Car">
    <w:name w:val="Título 6 Car"/>
    <w:basedOn w:val="Fuentedeprrafopredeter"/>
    <w:link w:val="Ttulo6"/>
    <w:uiPriority w:val="9"/>
    <w:semiHidden/>
    <w:rsid w:val="00FA2CE5"/>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FA2CE5"/>
    <w:rPr>
      <w:b/>
      <w:bCs/>
      <w:i/>
      <w:iCs/>
      <w:color w:val="5A5A5A" w:themeColor="text1" w:themeTint="A5"/>
      <w:sz w:val="20"/>
      <w:szCs w:val="20"/>
    </w:rPr>
  </w:style>
  <w:style w:type="character" w:customStyle="1" w:styleId="Ttulo8Car">
    <w:name w:val="Título 8 Car"/>
    <w:basedOn w:val="Fuentedeprrafopredeter"/>
    <w:link w:val="Ttulo8"/>
    <w:uiPriority w:val="9"/>
    <w:semiHidden/>
    <w:rsid w:val="00FA2CE5"/>
    <w:rPr>
      <w:b/>
      <w:bCs/>
      <w:color w:val="7F7F7F" w:themeColor="text1" w:themeTint="80"/>
      <w:sz w:val="20"/>
      <w:szCs w:val="20"/>
    </w:rPr>
  </w:style>
  <w:style w:type="character" w:customStyle="1" w:styleId="Ttulo9Car">
    <w:name w:val="Título 9 Car"/>
    <w:basedOn w:val="Fuentedeprrafopredeter"/>
    <w:link w:val="Ttulo9"/>
    <w:uiPriority w:val="9"/>
    <w:semiHidden/>
    <w:rsid w:val="00FA2CE5"/>
    <w:rPr>
      <w:b/>
      <w:bCs/>
      <w:i/>
      <w:iCs/>
      <w:color w:val="7F7F7F" w:themeColor="text1" w:themeTint="80"/>
      <w:sz w:val="18"/>
      <w:szCs w:val="18"/>
    </w:rPr>
  </w:style>
  <w:style w:type="paragraph" w:styleId="Ttulo">
    <w:name w:val="Title"/>
    <w:basedOn w:val="Normal"/>
    <w:next w:val="Normal"/>
    <w:link w:val="TtuloCar"/>
    <w:uiPriority w:val="10"/>
    <w:qFormat/>
    <w:rsid w:val="002D1902"/>
    <w:pPr>
      <w:spacing w:after="300" w:line="240" w:lineRule="auto"/>
      <w:ind w:firstLine="0"/>
      <w:contextualSpacing/>
      <w:jc w:val="center"/>
    </w:pPr>
    <w:rPr>
      <w:smallCaps/>
      <w:sz w:val="32"/>
      <w:szCs w:val="56"/>
    </w:rPr>
  </w:style>
  <w:style w:type="character" w:customStyle="1" w:styleId="TtuloCar">
    <w:name w:val="Título Car"/>
    <w:basedOn w:val="Fuentedeprrafopredeter"/>
    <w:link w:val="Ttulo"/>
    <w:uiPriority w:val="10"/>
    <w:rsid w:val="002D1902"/>
    <w:rPr>
      <w:rFonts w:ascii="Times New Roman" w:hAnsi="Times New Roman" w:cs="Times New Roman"/>
      <w:smallCaps/>
      <w:sz w:val="32"/>
      <w:szCs w:val="56"/>
    </w:rPr>
  </w:style>
  <w:style w:type="paragraph" w:styleId="Subttulo">
    <w:name w:val="Subtitle"/>
    <w:basedOn w:val="Normal"/>
    <w:next w:val="Normal"/>
    <w:link w:val="SubttuloCar"/>
    <w:uiPriority w:val="11"/>
    <w:qFormat/>
    <w:rsid w:val="00FA2CE5"/>
    <w:rPr>
      <w:i/>
      <w:iCs/>
      <w:smallCaps/>
      <w:spacing w:val="10"/>
      <w:sz w:val="28"/>
      <w:szCs w:val="28"/>
    </w:rPr>
  </w:style>
  <w:style w:type="character" w:customStyle="1" w:styleId="SubttuloCar">
    <w:name w:val="Subtítulo Car"/>
    <w:basedOn w:val="Fuentedeprrafopredeter"/>
    <w:link w:val="Subttulo"/>
    <w:uiPriority w:val="11"/>
    <w:rsid w:val="00FA2CE5"/>
    <w:rPr>
      <w:i/>
      <w:iCs/>
      <w:smallCaps/>
      <w:spacing w:val="10"/>
      <w:sz w:val="28"/>
      <w:szCs w:val="28"/>
    </w:rPr>
  </w:style>
  <w:style w:type="character" w:styleId="Textoennegrita">
    <w:name w:val="Strong"/>
    <w:uiPriority w:val="22"/>
    <w:qFormat/>
    <w:rsid w:val="00FA2CE5"/>
    <w:rPr>
      <w:b/>
      <w:bCs/>
    </w:rPr>
  </w:style>
  <w:style w:type="character" w:styleId="nfasis">
    <w:name w:val="Emphasis"/>
    <w:uiPriority w:val="20"/>
    <w:qFormat/>
    <w:rsid w:val="00FA2CE5"/>
    <w:rPr>
      <w:b/>
      <w:bCs/>
      <w:i/>
      <w:iCs/>
      <w:spacing w:val="10"/>
    </w:rPr>
  </w:style>
  <w:style w:type="paragraph" w:styleId="Sinespaciado">
    <w:name w:val="No Spacing"/>
    <w:basedOn w:val="Normal"/>
    <w:uiPriority w:val="1"/>
    <w:qFormat/>
    <w:rsid w:val="00FA2CE5"/>
    <w:pPr>
      <w:spacing w:after="0" w:line="240" w:lineRule="auto"/>
    </w:pPr>
  </w:style>
  <w:style w:type="paragraph" w:styleId="Cita">
    <w:name w:val="Quote"/>
    <w:basedOn w:val="Normal"/>
    <w:next w:val="Normal"/>
    <w:link w:val="CitaCar"/>
    <w:uiPriority w:val="29"/>
    <w:qFormat/>
    <w:rsid w:val="00FA2CE5"/>
    <w:rPr>
      <w:i/>
      <w:iCs/>
    </w:rPr>
  </w:style>
  <w:style w:type="character" w:customStyle="1" w:styleId="CitaCar">
    <w:name w:val="Cita Car"/>
    <w:basedOn w:val="Fuentedeprrafopredeter"/>
    <w:link w:val="Cita"/>
    <w:uiPriority w:val="29"/>
    <w:rsid w:val="00FA2CE5"/>
    <w:rPr>
      <w:i/>
      <w:iCs/>
    </w:rPr>
  </w:style>
  <w:style w:type="paragraph" w:styleId="Citadestacada">
    <w:name w:val="Intense Quote"/>
    <w:basedOn w:val="Normal"/>
    <w:next w:val="Normal"/>
    <w:link w:val="CitadestacadaCar"/>
    <w:uiPriority w:val="30"/>
    <w:qFormat/>
    <w:rsid w:val="00FA2CE5"/>
    <w:pPr>
      <w:pBdr>
        <w:top w:val="single" w:sz="4" w:space="10" w:color="auto"/>
        <w:bottom w:val="single" w:sz="4" w:space="10" w:color="auto"/>
      </w:pBdr>
      <w:spacing w:before="240" w:after="240" w:line="300" w:lineRule="auto"/>
      <w:ind w:left="1152" w:right="1152"/>
    </w:pPr>
    <w:rPr>
      <w:i/>
      <w:iCs/>
    </w:rPr>
  </w:style>
  <w:style w:type="character" w:customStyle="1" w:styleId="CitadestacadaCar">
    <w:name w:val="Cita destacada Car"/>
    <w:basedOn w:val="Fuentedeprrafopredeter"/>
    <w:link w:val="Citadestacada"/>
    <w:uiPriority w:val="30"/>
    <w:rsid w:val="00FA2CE5"/>
    <w:rPr>
      <w:i/>
      <w:iCs/>
    </w:rPr>
  </w:style>
  <w:style w:type="character" w:styleId="nfasissutil">
    <w:name w:val="Subtle Emphasis"/>
    <w:uiPriority w:val="19"/>
    <w:qFormat/>
    <w:rsid w:val="00FA2CE5"/>
    <w:rPr>
      <w:i/>
      <w:iCs/>
    </w:rPr>
  </w:style>
  <w:style w:type="character" w:styleId="nfasisintenso">
    <w:name w:val="Intense Emphasis"/>
    <w:uiPriority w:val="21"/>
    <w:qFormat/>
    <w:rsid w:val="00FA2CE5"/>
    <w:rPr>
      <w:b/>
      <w:bCs/>
      <w:i/>
      <w:iCs/>
    </w:rPr>
  </w:style>
  <w:style w:type="character" w:styleId="Referenciasutil">
    <w:name w:val="Subtle Reference"/>
    <w:basedOn w:val="Fuentedeprrafopredeter"/>
    <w:uiPriority w:val="31"/>
    <w:qFormat/>
    <w:rsid w:val="00FA2CE5"/>
    <w:rPr>
      <w:smallCaps/>
    </w:rPr>
  </w:style>
  <w:style w:type="character" w:styleId="Referenciaintensa">
    <w:name w:val="Intense Reference"/>
    <w:uiPriority w:val="32"/>
    <w:qFormat/>
    <w:rsid w:val="00FA2CE5"/>
    <w:rPr>
      <w:b/>
      <w:bCs/>
      <w:smallCaps/>
    </w:rPr>
  </w:style>
  <w:style w:type="character" w:styleId="Ttulodellibro">
    <w:name w:val="Book Title"/>
    <w:basedOn w:val="Fuentedeprrafopredeter"/>
    <w:uiPriority w:val="33"/>
    <w:qFormat/>
    <w:rsid w:val="00FA2CE5"/>
    <w:rPr>
      <w:i/>
      <w:iCs/>
      <w:smallCaps/>
      <w:spacing w:val="5"/>
    </w:rPr>
  </w:style>
  <w:style w:type="paragraph" w:styleId="TtuloTDC">
    <w:name w:val="TOC Heading"/>
    <w:basedOn w:val="Ttulo1"/>
    <w:next w:val="Normal"/>
    <w:uiPriority w:val="39"/>
    <w:semiHidden/>
    <w:unhideWhenUsed/>
    <w:qFormat/>
    <w:rsid w:val="00FA2CE5"/>
    <w:pPr>
      <w:outlineLvl w:val="9"/>
    </w:pPr>
  </w:style>
  <w:style w:type="paragraph" w:customStyle="1" w:styleId="SEIEMNormal">
    <w:name w:val="SEIEM Normal"/>
    <w:basedOn w:val="Normal"/>
    <w:link w:val="SEIEMNormalCar"/>
    <w:qFormat/>
    <w:rsid w:val="00AD213B"/>
    <w:pPr>
      <w:spacing w:before="120" w:after="120" w:line="240" w:lineRule="auto"/>
    </w:pPr>
    <w:rPr>
      <w:rFonts w:eastAsia="Cambria"/>
      <w:szCs w:val="24"/>
      <w:lang w:val="es-ES_tradnl"/>
    </w:rPr>
  </w:style>
  <w:style w:type="character" w:customStyle="1" w:styleId="SEIEMNormalCar">
    <w:name w:val="SEIEM Normal Car"/>
    <w:basedOn w:val="Fuentedeprrafopredeter"/>
    <w:link w:val="SEIEMNormal"/>
    <w:rsid w:val="00AD213B"/>
    <w:rPr>
      <w:rFonts w:ascii="Times New Roman" w:eastAsia="Cambria" w:hAnsi="Times New Roman" w:cs="Times New Roman"/>
      <w:sz w:val="24"/>
      <w:szCs w:val="24"/>
      <w:lang w:val="es-ES_tradnl"/>
    </w:rPr>
  </w:style>
  <w:style w:type="paragraph" w:customStyle="1" w:styleId="SEIEMTabla">
    <w:name w:val="SEIEM Tabla"/>
    <w:basedOn w:val="SEIEMNormal"/>
    <w:qFormat/>
    <w:rsid w:val="00374109"/>
    <w:pPr>
      <w:spacing w:before="0" w:after="0"/>
    </w:pPr>
    <w:rPr>
      <w:sz w:val="22"/>
    </w:rPr>
  </w:style>
  <w:style w:type="paragraph" w:customStyle="1" w:styleId="SEIEMEncabezadoTabla">
    <w:name w:val="SEIEM Encabezado Tabla"/>
    <w:basedOn w:val="SEIEMNormal"/>
    <w:qFormat/>
    <w:rsid w:val="00374109"/>
    <w:pPr>
      <w:keepNext/>
      <w:jc w:val="center"/>
    </w:pPr>
    <w:rPr>
      <w:sz w:val="22"/>
    </w:rPr>
  </w:style>
  <w:style w:type="paragraph" w:styleId="Textodeglobo">
    <w:name w:val="Balloon Text"/>
    <w:basedOn w:val="Normal"/>
    <w:link w:val="TextodegloboCar"/>
    <w:uiPriority w:val="99"/>
    <w:semiHidden/>
    <w:unhideWhenUsed/>
    <w:rsid w:val="007F32C2"/>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7F32C2"/>
    <w:rPr>
      <w:rFonts w:ascii="Times New Roman" w:hAnsi="Times New Roman" w:cs="Times New Roman"/>
      <w:sz w:val="18"/>
      <w:szCs w:val="18"/>
    </w:rPr>
  </w:style>
  <w:style w:type="paragraph" w:styleId="NormalWeb">
    <w:name w:val="Normal (Web)"/>
    <w:basedOn w:val="Normal"/>
    <w:uiPriority w:val="99"/>
    <w:unhideWhenUsed/>
    <w:rsid w:val="00EC3BD1"/>
    <w:pPr>
      <w:spacing w:before="100" w:beforeAutospacing="1" w:after="100" w:afterAutospacing="1" w:line="240" w:lineRule="auto"/>
    </w:pPr>
    <w:rPr>
      <w:rFonts w:eastAsia="Times New Roman"/>
      <w:szCs w:val="24"/>
      <w:lang w:eastAsia="es-ES_tradnl"/>
    </w:rPr>
  </w:style>
  <w:style w:type="table" w:styleId="Tablaconcuadrcula">
    <w:name w:val="Table Grid"/>
    <w:basedOn w:val="Tablanormal"/>
    <w:uiPriority w:val="39"/>
    <w:rsid w:val="003A5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C5395"/>
    <w:rPr>
      <w:sz w:val="16"/>
      <w:szCs w:val="16"/>
    </w:rPr>
  </w:style>
  <w:style w:type="paragraph" w:styleId="Textocomentario">
    <w:name w:val="annotation text"/>
    <w:basedOn w:val="Normal"/>
    <w:link w:val="TextocomentarioCar"/>
    <w:uiPriority w:val="99"/>
    <w:unhideWhenUsed/>
    <w:rsid w:val="003C5395"/>
    <w:pPr>
      <w:spacing w:line="240" w:lineRule="auto"/>
    </w:pPr>
    <w:rPr>
      <w:sz w:val="20"/>
      <w:szCs w:val="20"/>
    </w:rPr>
  </w:style>
  <w:style w:type="character" w:customStyle="1" w:styleId="TextocomentarioCar">
    <w:name w:val="Texto comentario Car"/>
    <w:basedOn w:val="Fuentedeprrafopredeter"/>
    <w:link w:val="Textocomentario"/>
    <w:uiPriority w:val="99"/>
    <w:rsid w:val="003C5395"/>
    <w:rPr>
      <w:sz w:val="20"/>
      <w:szCs w:val="20"/>
    </w:rPr>
  </w:style>
  <w:style w:type="paragraph" w:styleId="Asuntodelcomentario">
    <w:name w:val="annotation subject"/>
    <w:basedOn w:val="Textocomentario"/>
    <w:next w:val="Textocomentario"/>
    <w:link w:val="AsuntodelcomentarioCar"/>
    <w:uiPriority w:val="99"/>
    <w:semiHidden/>
    <w:unhideWhenUsed/>
    <w:rsid w:val="003C5395"/>
    <w:rPr>
      <w:b/>
      <w:bCs/>
    </w:rPr>
  </w:style>
  <w:style w:type="character" w:customStyle="1" w:styleId="AsuntodelcomentarioCar">
    <w:name w:val="Asunto del comentario Car"/>
    <w:basedOn w:val="TextocomentarioCar"/>
    <w:link w:val="Asuntodelcomentario"/>
    <w:uiPriority w:val="99"/>
    <w:semiHidden/>
    <w:rsid w:val="003C5395"/>
    <w:rPr>
      <w:b/>
      <w:bCs/>
      <w:sz w:val="20"/>
      <w:szCs w:val="20"/>
    </w:rPr>
  </w:style>
  <w:style w:type="paragraph" w:styleId="Revisin">
    <w:name w:val="Revision"/>
    <w:hidden/>
    <w:uiPriority w:val="99"/>
    <w:semiHidden/>
    <w:rsid w:val="00290289"/>
    <w:pPr>
      <w:spacing w:after="0" w:line="240" w:lineRule="auto"/>
    </w:pPr>
  </w:style>
  <w:style w:type="paragraph" w:customStyle="1" w:styleId="SEIEMReferencias">
    <w:name w:val="SEIEM Referencias"/>
    <w:basedOn w:val="SEIEMNormal"/>
    <w:qFormat/>
    <w:rsid w:val="0068762A"/>
    <w:pPr>
      <w:keepLines/>
      <w:ind w:left="284" w:hanging="284"/>
    </w:pPr>
    <w:rPr>
      <w:sz w:val="22"/>
    </w:rPr>
  </w:style>
  <w:style w:type="paragraph" w:styleId="Encabezado">
    <w:name w:val="header"/>
    <w:basedOn w:val="Normal"/>
    <w:link w:val="EncabezadoCar"/>
    <w:uiPriority w:val="99"/>
    <w:unhideWhenUsed/>
    <w:rsid w:val="00E915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15B0"/>
  </w:style>
  <w:style w:type="character" w:styleId="Nmerodepgina">
    <w:name w:val="page number"/>
    <w:basedOn w:val="Fuentedeprrafopredeter"/>
    <w:uiPriority w:val="99"/>
    <w:semiHidden/>
    <w:unhideWhenUsed/>
    <w:rsid w:val="00E915B0"/>
  </w:style>
  <w:style w:type="paragraph" w:customStyle="1" w:styleId="NormalTesis">
    <w:name w:val="Normal_Tesis"/>
    <w:basedOn w:val="Normal"/>
    <w:link w:val="NormalTesisCar"/>
    <w:qFormat/>
    <w:rsid w:val="00F26F2F"/>
    <w:pPr>
      <w:suppressAutoHyphens/>
      <w:spacing w:after="120"/>
    </w:pPr>
    <w:rPr>
      <w:rFonts w:eastAsia="Times New Roman"/>
      <w:color w:val="000000" w:themeColor="text1"/>
      <w:lang w:val="es-ES_tradnl" w:eastAsia="es-MX"/>
    </w:rPr>
  </w:style>
  <w:style w:type="character" w:customStyle="1" w:styleId="NormalTesisCar">
    <w:name w:val="Normal_Tesis Car"/>
    <w:basedOn w:val="Fuentedeprrafopredeter"/>
    <w:link w:val="NormalTesis"/>
    <w:rsid w:val="00F26F2F"/>
    <w:rPr>
      <w:rFonts w:ascii="Times New Roman" w:eastAsia="Times New Roman" w:hAnsi="Times New Roman" w:cs="Times New Roman"/>
      <w:color w:val="000000" w:themeColor="text1"/>
      <w:sz w:val="24"/>
      <w:lang w:val="es-ES_tradnl" w:eastAsia="es-MX"/>
    </w:rPr>
  </w:style>
  <w:style w:type="paragraph" w:customStyle="1" w:styleId="SEIEMPieFigura">
    <w:name w:val="SEIEM Pie Figura"/>
    <w:basedOn w:val="Descripcin"/>
    <w:next w:val="SEIEMNormal"/>
    <w:qFormat/>
    <w:rsid w:val="00F26F2F"/>
    <w:pPr>
      <w:keepNext/>
      <w:suppressAutoHyphens/>
      <w:spacing w:after="120" w:line="360" w:lineRule="auto"/>
    </w:pPr>
    <w:rPr>
      <w:b/>
      <w:i w:val="0"/>
      <w:color w:val="000000" w:themeColor="text1"/>
      <w:sz w:val="24"/>
    </w:rPr>
  </w:style>
  <w:style w:type="paragraph" w:styleId="Descripcin">
    <w:name w:val="caption"/>
    <w:basedOn w:val="Normal"/>
    <w:next w:val="Normal"/>
    <w:uiPriority w:val="35"/>
    <w:semiHidden/>
    <w:unhideWhenUsed/>
    <w:rsid w:val="00F26F2F"/>
    <w:pPr>
      <w:spacing w:line="240" w:lineRule="auto"/>
    </w:pPr>
    <w:rPr>
      <w:i/>
      <w:iCs/>
      <w:color w:val="44546A" w:themeColor="text2"/>
      <w:sz w:val="18"/>
      <w:szCs w:val="18"/>
    </w:rPr>
  </w:style>
  <w:style w:type="paragraph" w:customStyle="1" w:styleId="Bibliografa1">
    <w:name w:val="Bibliografía1"/>
    <w:basedOn w:val="Normal"/>
    <w:link w:val="BibliographyCar"/>
    <w:rsid w:val="00CA2F59"/>
  </w:style>
  <w:style w:type="character" w:customStyle="1" w:styleId="BibliographyCar">
    <w:name w:val="Bibliography Car"/>
    <w:basedOn w:val="Fuentedeprrafopredeter"/>
    <w:link w:val="Bibliografa1"/>
    <w:rsid w:val="00CA2F59"/>
    <w:rPr>
      <w:rFonts w:ascii="Times New Roman" w:hAnsi="Times New Roman" w:cs="Times New Roman"/>
      <w:sz w:val="24"/>
    </w:rPr>
  </w:style>
  <w:style w:type="paragraph" w:styleId="Textonotapie">
    <w:name w:val="footnote text"/>
    <w:basedOn w:val="Normal"/>
    <w:link w:val="TextonotapieCar"/>
    <w:uiPriority w:val="99"/>
    <w:semiHidden/>
    <w:unhideWhenUsed/>
    <w:rsid w:val="007B086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B0864"/>
    <w:rPr>
      <w:rFonts w:ascii="Times New Roman" w:hAnsi="Times New Roman" w:cs="Times New Roman"/>
      <w:sz w:val="20"/>
      <w:szCs w:val="20"/>
    </w:rPr>
  </w:style>
  <w:style w:type="character" w:styleId="Refdenotaalpie">
    <w:name w:val="footnote reference"/>
    <w:basedOn w:val="Fuentedeprrafopredeter"/>
    <w:uiPriority w:val="99"/>
    <w:semiHidden/>
    <w:unhideWhenUsed/>
    <w:rsid w:val="007B0864"/>
    <w:rPr>
      <w:vertAlign w:val="superscript"/>
    </w:rPr>
  </w:style>
  <w:style w:type="character" w:styleId="Refdenotaalfinal">
    <w:name w:val="endnote reference"/>
    <w:basedOn w:val="Fuentedeprrafopredeter"/>
    <w:uiPriority w:val="99"/>
    <w:semiHidden/>
    <w:unhideWhenUsed/>
    <w:rsid w:val="009D72AD"/>
    <w:rPr>
      <w:vertAlign w:val="superscript"/>
    </w:rPr>
  </w:style>
  <w:style w:type="character" w:styleId="Hipervnculo">
    <w:name w:val="Hyperlink"/>
    <w:basedOn w:val="Fuentedeprrafopredeter"/>
    <w:uiPriority w:val="99"/>
    <w:unhideWhenUsed/>
    <w:rsid w:val="00F407C9"/>
    <w:rPr>
      <w:color w:val="0563C1" w:themeColor="hyperlink"/>
      <w:u w:val="single"/>
    </w:rPr>
  </w:style>
  <w:style w:type="character" w:styleId="Mencinsinresolver">
    <w:name w:val="Unresolved Mention"/>
    <w:basedOn w:val="Fuentedeprrafopredeter"/>
    <w:uiPriority w:val="99"/>
    <w:semiHidden/>
    <w:unhideWhenUsed/>
    <w:rsid w:val="00F407C9"/>
    <w:rPr>
      <w:color w:val="605E5C"/>
      <w:shd w:val="clear" w:color="auto" w:fill="E1DFDD"/>
    </w:rPr>
  </w:style>
  <w:style w:type="character" w:styleId="Textodelmarcadordeposicin">
    <w:name w:val="Placeholder Text"/>
    <w:basedOn w:val="Fuentedeprrafopredeter"/>
    <w:uiPriority w:val="99"/>
    <w:semiHidden/>
    <w:rsid w:val="00157C5F"/>
    <w:rPr>
      <w:color w:val="808080"/>
    </w:rPr>
  </w:style>
  <w:style w:type="paragraph" w:customStyle="1" w:styleId="SEIEMDIlogo">
    <w:name w:val="SEIEM DIálogo"/>
    <w:basedOn w:val="Normal"/>
    <w:qFormat/>
    <w:rsid w:val="00D8618F"/>
    <w:pPr>
      <w:spacing w:after="120" w:line="240" w:lineRule="auto"/>
      <w:ind w:left="1281" w:hanging="924"/>
      <w:jc w:val="left"/>
    </w:pPr>
    <w:rPr>
      <w:rFonts w:eastAsia="Cambria"/>
      <w:sz w:val="22"/>
      <w:szCs w:val="24"/>
      <w:lang w:val="es-ES_tradnl"/>
    </w:rPr>
  </w:style>
  <w:style w:type="paragraph" w:styleId="Piedepgina">
    <w:name w:val="footer"/>
    <w:basedOn w:val="Normal"/>
    <w:link w:val="PiedepginaCar"/>
    <w:uiPriority w:val="99"/>
    <w:unhideWhenUsed/>
    <w:rsid w:val="00286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64F2"/>
    <w:rPr>
      <w:rFonts w:ascii="Times New Roman" w:hAnsi="Times New Roman" w:cs="Times New Roman"/>
      <w:sz w:val="24"/>
    </w:rPr>
  </w:style>
  <w:style w:type="paragraph" w:customStyle="1" w:styleId="p1">
    <w:name w:val="p1"/>
    <w:basedOn w:val="Normal"/>
    <w:rsid w:val="00F75E7A"/>
    <w:pPr>
      <w:spacing w:after="0" w:line="240" w:lineRule="auto"/>
      <w:ind w:firstLine="0"/>
      <w:jc w:val="left"/>
    </w:pPr>
    <w:rPr>
      <w:rFonts w:ascii="Helvetica" w:eastAsia="Times New Roman" w:hAnsi="Helvetica"/>
      <w:sz w:val="25"/>
      <w:szCs w:val="25"/>
      <w:lang w:eastAsia="es-ES_tradnl"/>
    </w:rPr>
  </w:style>
  <w:style w:type="character" w:customStyle="1" w:styleId="s1">
    <w:name w:val="s1"/>
    <w:basedOn w:val="Fuentedeprrafopredeter"/>
    <w:rsid w:val="00F75E7A"/>
    <w:rPr>
      <w:rFonts w:ascii="Helvetica" w:hAnsi="Helvetica" w:hint="default"/>
      <w:b w:val="0"/>
      <w:bCs w:val="0"/>
      <w:i w:val="0"/>
      <w:iCs w:val="0"/>
      <w:sz w:val="25"/>
      <w:szCs w:val="25"/>
    </w:rPr>
  </w:style>
  <w:style w:type="character" w:customStyle="1" w:styleId="tw4winMark">
    <w:name w:val="tw4winMark"/>
    <w:basedOn w:val="Fuentedeprrafopredeter"/>
    <w:rsid w:val="00BC07BF"/>
    <w:rPr>
      <w:rFonts w:ascii="Courier New" w:eastAsia="Times New Roman" w:hAnsi="Courier New" w:cs="Courier New"/>
      <w:b w:val="0"/>
      <w:i w:val="0"/>
      <w:dstrike w:val="0"/>
      <w:noProof/>
      <w:vanish/>
      <w:color w:val="800080"/>
      <w:sz w:val="22"/>
      <w:effect w:val="none"/>
      <w:vertAlign w:val="subscript"/>
      <w:lang w:val="en-US" w:eastAsia="es-ES_tradnl"/>
    </w:rPr>
  </w:style>
  <w:style w:type="paragraph" w:customStyle="1" w:styleId="ICMENormal">
    <w:name w:val="ICME Normal"/>
    <w:qFormat/>
    <w:rsid w:val="00AB6BC8"/>
    <w:pPr>
      <w:spacing w:after="120" w:line="320" w:lineRule="atLeast"/>
      <w:jc w:val="both"/>
    </w:pPr>
    <w:rPr>
      <w:rFonts w:ascii="Times New Roman" w:eastAsiaTheme="minorEastAsia" w:hAnsi="Times New Roman" w:cstheme="minorBidi"/>
      <w:sz w:val="24"/>
      <w:szCs w:val="28"/>
      <w:lang w:val="en-US" w:eastAsia="de-DE"/>
    </w:rPr>
  </w:style>
  <w:style w:type="character" w:styleId="Hipervnculovisitado">
    <w:name w:val="FollowedHyperlink"/>
    <w:basedOn w:val="Fuentedeprrafopredeter"/>
    <w:uiPriority w:val="99"/>
    <w:semiHidden/>
    <w:unhideWhenUsed/>
    <w:rsid w:val="00112D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109">
      <w:bodyDiv w:val="1"/>
      <w:marLeft w:val="0"/>
      <w:marRight w:val="0"/>
      <w:marTop w:val="0"/>
      <w:marBottom w:val="0"/>
      <w:divBdr>
        <w:top w:val="none" w:sz="0" w:space="0" w:color="auto"/>
        <w:left w:val="none" w:sz="0" w:space="0" w:color="auto"/>
        <w:bottom w:val="none" w:sz="0" w:space="0" w:color="auto"/>
        <w:right w:val="none" w:sz="0" w:space="0" w:color="auto"/>
      </w:divBdr>
      <w:divsChild>
        <w:div w:id="1977291354">
          <w:marLeft w:val="0"/>
          <w:marRight w:val="0"/>
          <w:marTop w:val="0"/>
          <w:marBottom w:val="0"/>
          <w:divBdr>
            <w:top w:val="none" w:sz="0" w:space="0" w:color="auto"/>
            <w:left w:val="none" w:sz="0" w:space="0" w:color="auto"/>
            <w:bottom w:val="none" w:sz="0" w:space="0" w:color="auto"/>
            <w:right w:val="none" w:sz="0" w:space="0" w:color="auto"/>
          </w:divBdr>
          <w:divsChild>
            <w:div w:id="808786028">
              <w:marLeft w:val="0"/>
              <w:marRight w:val="0"/>
              <w:marTop w:val="0"/>
              <w:marBottom w:val="0"/>
              <w:divBdr>
                <w:top w:val="none" w:sz="0" w:space="0" w:color="auto"/>
                <w:left w:val="none" w:sz="0" w:space="0" w:color="auto"/>
                <w:bottom w:val="none" w:sz="0" w:space="0" w:color="auto"/>
                <w:right w:val="none" w:sz="0" w:space="0" w:color="auto"/>
              </w:divBdr>
              <w:divsChild>
                <w:div w:id="10947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89">
      <w:bodyDiv w:val="1"/>
      <w:marLeft w:val="0"/>
      <w:marRight w:val="0"/>
      <w:marTop w:val="0"/>
      <w:marBottom w:val="0"/>
      <w:divBdr>
        <w:top w:val="none" w:sz="0" w:space="0" w:color="auto"/>
        <w:left w:val="none" w:sz="0" w:space="0" w:color="auto"/>
        <w:bottom w:val="none" w:sz="0" w:space="0" w:color="auto"/>
        <w:right w:val="none" w:sz="0" w:space="0" w:color="auto"/>
      </w:divBdr>
      <w:divsChild>
        <w:div w:id="2009214796">
          <w:marLeft w:val="0"/>
          <w:marRight w:val="0"/>
          <w:marTop w:val="0"/>
          <w:marBottom w:val="0"/>
          <w:divBdr>
            <w:top w:val="none" w:sz="0" w:space="0" w:color="auto"/>
            <w:left w:val="none" w:sz="0" w:space="0" w:color="auto"/>
            <w:bottom w:val="none" w:sz="0" w:space="0" w:color="auto"/>
            <w:right w:val="none" w:sz="0" w:space="0" w:color="auto"/>
          </w:divBdr>
          <w:divsChild>
            <w:div w:id="2112239169">
              <w:marLeft w:val="0"/>
              <w:marRight w:val="0"/>
              <w:marTop w:val="0"/>
              <w:marBottom w:val="0"/>
              <w:divBdr>
                <w:top w:val="none" w:sz="0" w:space="0" w:color="auto"/>
                <w:left w:val="none" w:sz="0" w:space="0" w:color="auto"/>
                <w:bottom w:val="none" w:sz="0" w:space="0" w:color="auto"/>
                <w:right w:val="none" w:sz="0" w:space="0" w:color="auto"/>
              </w:divBdr>
              <w:divsChild>
                <w:div w:id="13275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6732">
      <w:bodyDiv w:val="1"/>
      <w:marLeft w:val="0"/>
      <w:marRight w:val="0"/>
      <w:marTop w:val="0"/>
      <w:marBottom w:val="0"/>
      <w:divBdr>
        <w:top w:val="none" w:sz="0" w:space="0" w:color="auto"/>
        <w:left w:val="none" w:sz="0" w:space="0" w:color="auto"/>
        <w:bottom w:val="none" w:sz="0" w:space="0" w:color="auto"/>
        <w:right w:val="none" w:sz="0" w:space="0" w:color="auto"/>
      </w:divBdr>
    </w:div>
    <w:div w:id="80298023">
      <w:bodyDiv w:val="1"/>
      <w:marLeft w:val="0"/>
      <w:marRight w:val="0"/>
      <w:marTop w:val="0"/>
      <w:marBottom w:val="0"/>
      <w:divBdr>
        <w:top w:val="none" w:sz="0" w:space="0" w:color="auto"/>
        <w:left w:val="none" w:sz="0" w:space="0" w:color="auto"/>
        <w:bottom w:val="none" w:sz="0" w:space="0" w:color="auto"/>
        <w:right w:val="none" w:sz="0" w:space="0" w:color="auto"/>
      </w:divBdr>
      <w:divsChild>
        <w:div w:id="1396972860">
          <w:marLeft w:val="0"/>
          <w:marRight w:val="0"/>
          <w:marTop w:val="0"/>
          <w:marBottom w:val="0"/>
          <w:divBdr>
            <w:top w:val="none" w:sz="0" w:space="0" w:color="auto"/>
            <w:left w:val="none" w:sz="0" w:space="0" w:color="auto"/>
            <w:bottom w:val="none" w:sz="0" w:space="0" w:color="auto"/>
            <w:right w:val="none" w:sz="0" w:space="0" w:color="auto"/>
          </w:divBdr>
          <w:divsChild>
            <w:div w:id="1378359056">
              <w:marLeft w:val="0"/>
              <w:marRight w:val="0"/>
              <w:marTop w:val="0"/>
              <w:marBottom w:val="0"/>
              <w:divBdr>
                <w:top w:val="none" w:sz="0" w:space="0" w:color="auto"/>
                <w:left w:val="none" w:sz="0" w:space="0" w:color="auto"/>
                <w:bottom w:val="none" w:sz="0" w:space="0" w:color="auto"/>
                <w:right w:val="none" w:sz="0" w:space="0" w:color="auto"/>
              </w:divBdr>
              <w:divsChild>
                <w:div w:id="19957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3364">
      <w:bodyDiv w:val="1"/>
      <w:marLeft w:val="0"/>
      <w:marRight w:val="0"/>
      <w:marTop w:val="0"/>
      <w:marBottom w:val="0"/>
      <w:divBdr>
        <w:top w:val="none" w:sz="0" w:space="0" w:color="auto"/>
        <w:left w:val="none" w:sz="0" w:space="0" w:color="auto"/>
        <w:bottom w:val="none" w:sz="0" w:space="0" w:color="auto"/>
        <w:right w:val="none" w:sz="0" w:space="0" w:color="auto"/>
      </w:divBdr>
      <w:divsChild>
        <w:div w:id="1739133887">
          <w:marLeft w:val="0"/>
          <w:marRight w:val="0"/>
          <w:marTop w:val="0"/>
          <w:marBottom w:val="0"/>
          <w:divBdr>
            <w:top w:val="none" w:sz="0" w:space="0" w:color="auto"/>
            <w:left w:val="none" w:sz="0" w:space="0" w:color="auto"/>
            <w:bottom w:val="none" w:sz="0" w:space="0" w:color="auto"/>
            <w:right w:val="none" w:sz="0" w:space="0" w:color="auto"/>
          </w:divBdr>
          <w:divsChild>
            <w:div w:id="281763185">
              <w:marLeft w:val="0"/>
              <w:marRight w:val="0"/>
              <w:marTop w:val="0"/>
              <w:marBottom w:val="0"/>
              <w:divBdr>
                <w:top w:val="none" w:sz="0" w:space="0" w:color="auto"/>
                <w:left w:val="none" w:sz="0" w:space="0" w:color="auto"/>
                <w:bottom w:val="none" w:sz="0" w:space="0" w:color="auto"/>
                <w:right w:val="none" w:sz="0" w:space="0" w:color="auto"/>
              </w:divBdr>
              <w:divsChild>
                <w:div w:id="3041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0778">
      <w:bodyDiv w:val="1"/>
      <w:marLeft w:val="0"/>
      <w:marRight w:val="0"/>
      <w:marTop w:val="0"/>
      <w:marBottom w:val="0"/>
      <w:divBdr>
        <w:top w:val="none" w:sz="0" w:space="0" w:color="auto"/>
        <w:left w:val="none" w:sz="0" w:space="0" w:color="auto"/>
        <w:bottom w:val="none" w:sz="0" w:space="0" w:color="auto"/>
        <w:right w:val="none" w:sz="0" w:space="0" w:color="auto"/>
      </w:divBdr>
      <w:divsChild>
        <w:div w:id="1167866958">
          <w:marLeft w:val="0"/>
          <w:marRight w:val="0"/>
          <w:marTop w:val="0"/>
          <w:marBottom w:val="0"/>
          <w:divBdr>
            <w:top w:val="none" w:sz="0" w:space="0" w:color="auto"/>
            <w:left w:val="none" w:sz="0" w:space="0" w:color="auto"/>
            <w:bottom w:val="none" w:sz="0" w:space="0" w:color="auto"/>
            <w:right w:val="none" w:sz="0" w:space="0" w:color="auto"/>
          </w:divBdr>
          <w:divsChild>
            <w:div w:id="551190328">
              <w:marLeft w:val="0"/>
              <w:marRight w:val="0"/>
              <w:marTop w:val="0"/>
              <w:marBottom w:val="0"/>
              <w:divBdr>
                <w:top w:val="none" w:sz="0" w:space="0" w:color="auto"/>
                <w:left w:val="none" w:sz="0" w:space="0" w:color="auto"/>
                <w:bottom w:val="none" w:sz="0" w:space="0" w:color="auto"/>
                <w:right w:val="none" w:sz="0" w:space="0" w:color="auto"/>
              </w:divBdr>
              <w:divsChild>
                <w:div w:id="1535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4378">
      <w:bodyDiv w:val="1"/>
      <w:marLeft w:val="0"/>
      <w:marRight w:val="0"/>
      <w:marTop w:val="0"/>
      <w:marBottom w:val="0"/>
      <w:divBdr>
        <w:top w:val="none" w:sz="0" w:space="0" w:color="auto"/>
        <w:left w:val="none" w:sz="0" w:space="0" w:color="auto"/>
        <w:bottom w:val="none" w:sz="0" w:space="0" w:color="auto"/>
        <w:right w:val="none" w:sz="0" w:space="0" w:color="auto"/>
      </w:divBdr>
    </w:div>
    <w:div w:id="395864206">
      <w:bodyDiv w:val="1"/>
      <w:marLeft w:val="0"/>
      <w:marRight w:val="0"/>
      <w:marTop w:val="0"/>
      <w:marBottom w:val="0"/>
      <w:divBdr>
        <w:top w:val="none" w:sz="0" w:space="0" w:color="auto"/>
        <w:left w:val="none" w:sz="0" w:space="0" w:color="auto"/>
        <w:bottom w:val="none" w:sz="0" w:space="0" w:color="auto"/>
        <w:right w:val="none" w:sz="0" w:space="0" w:color="auto"/>
      </w:divBdr>
      <w:divsChild>
        <w:div w:id="2069300105">
          <w:marLeft w:val="0"/>
          <w:marRight w:val="0"/>
          <w:marTop w:val="0"/>
          <w:marBottom w:val="0"/>
          <w:divBdr>
            <w:top w:val="none" w:sz="0" w:space="0" w:color="auto"/>
            <w:left w:val="none" w:sz="0" w:space="0" w:color="auto"/>
            <w:bottom w:val="none" w:sz="0" w:space="0" w:color="auto"/>
            <w:right w:val="none" w:sz="0" w:space="0" w:color="auto"/>
          </w:divBdr>
          <w:divsChild>
            <w:div w:id="1041594113">
              <w:marLeft w:val="0"/>
              <w:marRight w:val="0"/>
              <w:marTop w:val="0"/>
              <w:marBottom w:val="0"/>
              <w:divBdr>
                <w:top w:val="none" w:sz="0" w:space="0" w:color="auto"/>
                <w:left w:val="none" w:sz="0" w:space="0" w:color="auto"/>
                <w:bottom w:val="none" w:sz="0" w:space="0" w:color="auto"/>
                <w:right w:val="none" w:sz="0" w:space="0" w:color="auto"/>
              </w:divBdr>
              <w:divsChild>
                <w:div w:id="17318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9636">
      <w:bodyDiv w:val="1"/>
      <w:marLeft w:val="0"/>
      <w:marRight w:val="0"/>
      <w:marTop w:val="0"/>
      <w:marBottom w:val="0"/>
      <w:divBdr>
        <w:top w:val="none" w:sz="0" w:space="0" w:color="auto"/>
        <w:left w:val="none" w:sz="0" w:space="0" w:color="auto"/>
        <w:bottom w:val="none" w:sz="0" w:space="0" w:color="auto"/>
        <w:right w:val="none" w:sz="0" w:space="0" w:color="auto"/>
      </w:divBdr>
      <w:divsChild>
        <w:div w:id="1484931617">
          <w:marLeft w:val="0"/>
          <w:marRight w:val="0"/>
          <w:marTop w:val="0"/>
          <w:marBottom w:val="0"/>
          <w:divBdr>
            <w:top w:val="none" w:sz="0" w:space="0" w:color="auto"/>
            <w:left w:val="none" w:sz="0" w:space="0" w:color="auto"/>
            <w:bottom w:val="none" w:sz="0" w:space="0" w:color="auto"/>
            <w:right w:val="none" w:sz="0" w:space="0" w:color="auto"/>
          </w:divBdr>
          <w:divsChild>
            <w:div w:id="2016881265">
              <w:marLeft w:val="0"/>
              <w:marRight w:val="0"/>
              <w:marTop w:val="0"/>
              <w:marBottom w:val="0"/>
              <w:divBdr>
                <w:top w:val="none" w:sz="0" w:space="0" w:color="auto"/>
                <w:left w:val="none" w:sz="0" w:space="0" w:color="auto"/>
                <w:bottom w:val="none" w:sz="0" w:space="0" w:color="auto"/>
                <w:right w:val="none" w:sz="0" w:space="0" w:color="auto"/>
              </w:divBdr>
              <w:divsChild>
                <w:div w:id="14833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31028">
          <w:marLeft w:val="0"/>
          <w:marRight w:val="0"/>
          <w:marTop w:val="0"/>
          <w:marBottom w:val="0"/>
          <w:divBdr>
            <w:top w:val="none" w:sz="0" w:space="0" w:color="auto"/>
            <w:left w:val="none" w:sz="0" w:space="0" w:color="auto"/>
            <w:bottom w:val="none" w:sz="0" w:space="0" w:color="auto"/>
            <w:right w:val="none" w:sz="0" w:space="0" w:color="auto"/>
          </w:divBdr>
          <w:divsChild>
            <w:div w:id="860238023">
              <w:marLeft w:val="0"/>
              <w:marRight w:val="0"/>
              <w:marTop w:val="0"/>
              <w:marBottom w:val="0"/>
              <w:divBdr>
                <w:top w:val="none" w:sz="0" w:space="0" w:color="auto"/>
                <w:left w:val="none" w:sz="0" w:space="0" w:color="auto"/>
                <w:bottom w:val="none" w:sz="0" w:space="0" w:color="auto"/>
                <w:right w:val="none" w:sz="0" w:space="0" w:color="auto"/>
              </w:divBdr>
              <w:divsChild>
                <w:div w:id="2911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81301">
      <w:bodyDiv w:val="1"/>
      <w:marLeft w:val="0"/>
      <w:marRight w:val="0"/>
      <w:marTop w:val="0"/>
      <w:marBottom w:val="0"/>
      <w:divBdr>
        <w:top w:val="none" w:sz="0" w:space="0" w:color="auto"/>
        <w:left w:val="none" w:sz="0" w:space="0" w:color="auto"/>
        <w:bottom w:val="none" w:sz="0" w:space="0" w:color="auto"/>
        <w:right w:val="none" w:sz="0" w:space="0" w:color="auto"/>
      </w:divBdr>
      <w:divsChild>
        <w:div w:id="804128759">
          <w:marLeft w:val="0"/>
          <w:marRight w:val="0"/>
          <w:marTop w:val="0"/>
          <w:marBottom w:val="0"/>
          <w:divBdr>
            <w:top w:val="none" w:sz="0" w:space="0" w:color="auto"/>
            <w:left w:val="none" w:sz="0" w:space="0" w:color="auto"/>
            <w:bottom w:val="none" w:sz="0" w:space="0" w:color="auto"/>
            <w:right w:val="none" w:sz="0" w:space="0" w:color="auto"/>
          </w:divBdr>
          <w:divsChild>
            <w:div w:id="405998571">
              <w:marLeft w:val="0"/>
              <w:marRight w:val="0"/>
              <w:marTop w:val="0"/>
              <w:marBottom w:val="0"/>
              <w:divBdr>
                <w:top w:val="none" w:sz="0" w:space="0" w:color="auto"/>
                <w:left w:val="none" w:sz="0" w:space="0" w:color="auto"/>
                <w:bottom w:val="none" w:sz="0" w:space="0" w:color="auto"/>
                <w:right w:val="none" w:sz="0" w:space="0" w:color="auto"/>
              </w:divBdr>
              <w:divsChild>
                <w:div w:id="12094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55006">
      <w:bodyDiv w:val="1"/>
      <w:marLeft w:val="0"/>
      <w:marRight w:val="0"/>
      <w:marTop w:val="0"/>
      <w:marBottom w:val="0"/>
      <w:divBdr>
        <w:top w:val="none" w:sz="0" w:space="0" w:color="auto"/>
        <w:left w:val="none" w:sz="0" w:space="0" w:color="auto"/>
        <w:bottom w:val="none" w:sz="0" w:space="0" w:color="auto"/>
        <w:right w:val="none" w:sz="0" w:space="0" w:color="auto"/>
      </w:divBdr>
      <w:divsChild>
        <w:div w:id="1319768089">
          <w:marLeft w:val="0"/>
          <w:marRight w:val="0"/>
          <w:marTop w:val="0"/>
          <w:marBottom w:val="0"/>
          <w:divBdr>
            <w:top w:val="none" w:sz="0" w:space="0" w:color="auto"/>
            <w:left w:val="none" w:sz="0" w:space="0" w:color="auto"/>
            <w:bottom w:val="none" w:sz="0" w:space="0" w:color="auto"/>
            <w:right w:val="none" w:sz="0" w:space="0" w:color="auto"/>
          </w:divBdr>
          <w:divsChild>
            <w:div w:id="166554063">
              <w:marLeft w:val="0"/>
              <w:marRight w:val="0"/>
              <w:marTop w:val="0"/>
              <w:marBottom w:val="0"/>
              <w:divBdr>
                <w:top w:val="none" w:sz="0" w:space="0" w:color="auto"/>
                <w:left w:val="none" w:sz="0" w:space="0" w:color="auto"/>
                <w:bottom w:val="none" w:sz="0" w:space="0" w:color="auto"/>
                <w:right w:val="none" w:sz="0" w:space="0" w:color="auto"/>
              </w:divBdr>
              <w:divsChild>
                <w:div w:id="1394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6648">
      <w:bodyDiv w:val="1"/>
      <w:marLeft w:val="0"/>
      <w:marRight w:val="0"/>
      <w:marTop w:val="0"/>
      <w:marBottom w:val="0"/>
      <w:divBdr>
        <w:top w:val="none" w:sz="0" w:space="0" w:color="auto"/>
        <w:left w:val="none" w:sz="0" w:space="0" w:color="auto"/>
        <w:bottom w:val="none" w:sz="0" w:space="0" w:color="auto"/>
        <w:right w:val="none" w:sz="0" w:space="0" w:color="auto"/>
      </w:divBdr>
      <w:divsChild>
        <w:div w:id="633098903">
          <w:marLeft w:val="0"/>
          <w:marRight w:val="0"/>
          <w:marTop w:val="0"/>
          <w:marBottom w:val="0"/>
          <w:divBdr>
            <w:top w:val="none" w:sz="0" w:space="0" w:color="auto"/>
            <w:left w:val="none" w:sz="0" w:space="0" w:color="auto"/>
            <w:bottom w:val="none" w:sz="0" w:space="0" w:color="auto"/>
            <w:right w:val="none" w:sz="0" w:space="0" w:color="auto"/>
          </w:divBdr>
          <w:divsChild>
            <w:div w:id="688723110">
              <w:marLeft w:val="0"/>
              <w:marRight w:val="0"/>
              <w:marTop w:val="0"/>
              <w:marBottom w:val="0"/>
              <w:divBdr>
                <w:top w:val="none" w:sz="0" w:space="0" w:color="auto"/>
                <w:left w:val="none" w:sz="0" w:space="0" w:color="auto"/>
                <w:bottom w:val="none" w:sz="0" w:space="0" w:color="auto"/>
                <w:right w:val="none" w:sz="0" w:space="0" w:color="auto"/>
              </w:divBdr>
              <w:divsChild>
                <w:div w:id="323239227">
                  <w:marLeft w:val="0"/>
                  <w:marRight w:val="0"/>
                  <w:marTop w:val="0"/>
                  <w:marBottom w:val="0"/>
                  <w:divBdr>
                    <w:top w:val="none" w:sz="0" w:space="0" w:color="auto"/>
                    <w:left w:val="none" w:sz="0" w:space="0" w:color="auto"/>
                    <w:bottom w:val="none" w:sz="0" w:space="0" w:color="auto"/>
                    <w:right w:val="none" w:sz="0" w:space="0" w:color="auto"/>
                  </w:divBdr>
                  <w:divsChild>
                    <w:div w:id="12284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68719">
      <w:bodyDiv w:val="1"/>
      <w:marLeft w:val="0"/>
      <w:marRight w:val="0"/>
      <w:marTop w:val="0"/>
      <w:marBottom w:val="0"/>
      <w:divBdr>
        <w:top w:val="none" w:sz="0" w:space="0" w:color="auto"/>
        <w:left w:val="none" w:sz="0" w:space="0" w:color="auto"/>
        <w:bottom w:val="none" w:sz="0" w:space="0" w:color="auto"/>
        <w:right w:val="none" w:sz="0" w:space="0" w:color="auto"/>
      </w:divBdr>
      <w:divsChild>
        <w:div w:id="1450006485">
          <w:marLeft w:val="0"/>
          <w:marRight w:val="0"/>
          <w:marTop w:val="0"/>
          <w:marBottom w:val="0"/>
          <w:divBdr>
            <w:top w:val="none" w:sz="0" w:space="0" w:color="auto"/>
            <w:left w:val="none" w:sz="0" w:space="0" w:color="auto"/>
            <w:bottom w:val="none" w:sz="0" w:space="0" w:color="auto"/>
            <w:right w:val="none" w:sz="0" w:space="0" w:color="auto"/>
          </w:divBdr>
          <w:divsChild>
            <w:div w:id="1109205981">
              <w:marLeft w:val="0"/>
              <w:marRight w:val="0"/>
              <w:marTop w:val="0"/>
              <w:marBottom w:val="0"/>
              <w:divBdr>
                <w:top w:val="none" w:sz="0" w:space="0" w:color="auto"/>
                <w:left w:val="none" w:sz="0" w:space="0" w:color="auto"/>
                <w:bottom w:val="none" w:sz="0" w:space="0" w:color="auto"/>
                <w:right w:val="none" w:sz="0" w:space="0" w:color="auto"/>
              </w:divBdr>
              <w:divsChild>
                <w:div w:id="12006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4856">
      <w:bodyDiv w:val="1"/>
      <w:marLeft w:val="0"/>
      <w:marRight w:val="0"/>
      <w:marTop w:val="0"/>
      <w:marBottom w:val="0"/>
      <w:divBdr>
        <w:top w:val="none" w:sz="0" w:space="0" w:color="auto"/>
        <w:left w:val="none" w:sz="0" w:space="0" w:color="auto"/>
        <w:bottom w:val="none" w:sz="0" w:space="0" w:color="auto"/>
        <w:right w:val="none" w:sz="0" w:space="0" w:color="auto"/>
      </w:divBdr>
      <w:divsChild>
        <w:div w:id="848254392">
          <w:marLeft w:val="0"/>
          <w:marRight w:val="0"/>
          <w:marTop w:val="0"/>
          <w:marBottom w:val="0"/>
          <w:divBdr>
            <w:top w:val="none" w:sz="0" w:space="0" w:color="auto"/>
            <w:left w:val="none" w:sz="0" w:space="0" w:color="auto"/>
            <w:bottom w:val="none" w:sz="0" w:space="0" w:color="auto"/>
            <w:right w:val="none" w:sz="0" w:space="0" w:color="auto"/>
          </w:divBdr>
          <w:divsChild>
            <w:div w:id="700783682">
              <w:marLeft w:val="0"/>
              <w:marRight w:val="0"/>
              <w:marTop w:val="0"/>
              <w:marBottom w:val="0"/>
              <w:divBdr>
                <w:top w:val="none" w:sz="0" w:space="0" w:color="auto"/>
                <w:left w:val="none" w:sz="0" w:space="0" w:color="auto"/>
                <w:bottom w:val="none" w:sz="0" w:space="0" w:color="auto"/>
                <w:right w:val="none" w:sz="0" w:space="0" w:color="auto"/>
              </w:divBdr>
              <w:divsChild>
                <w:div w:id="1805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7062">
      <w:bodyDiv w:val="1"/>
      <w:marLeft w:val="0"/>
      <w:marRight w:val="0"/>
      <w:marTop w:val="0"/>
      <w:marBottom w:val="0"/>
      <w:divBdr>
        <w:top w:val="none" w:sz="0" w:space="0" w:color="auto"/>
        <w:left w:val="none" w:sz="0" w:space="0" w:color="auto"/>
        <w:bottom w:val="none" w:sz="0" w:space="0" w:color="auto"/>
        <w:right w:val="none" w:sz="0" w:space="0" w:color="auto"/>
      </w:divBdr>
      <w:divsChild>
        <w:div w:id="621837959">
          <w:marLeft w:val="0"/>
          <w:marRight w:val="0"/>
          <w:marTop w:val="0"/>
          <w:marBottom w:val="0"/>
          <w:divBdr>
            <w:top w:val="none" w:sz="0" w:space="0" w:color="auto"/>
            <w:left w:val="none" w:sz="0" w:space="0" w:color="auto"/>
            <w:bottom w:val="none" w:sz="0" w:space="0" w:color="auto"/>
            <w:right w:val="none" w:sz="0" w:space="0" w:color="auto"/>
          </w:divBdr>
          <w:divsChild>
            <w:div w:id="1284532052">
              <w:marLeft w:val="0"/>
              <w:marRight w:val="0"/>
              <w:marTop w:val="0"/>
              <w:marBottom w:val="0"/>
              <w:divBdr>
                <w:top w:val="none" w:sz="0" w:space="0" w:color="auto"/>
                <w:left w:val="none" w:sz="0" w:space="0" w:color="auto"/>
                <w:bottom w:val="none" w:sz="0" w:space="0" w:color="auto"/>
                <w:right w:val="none" w:sz="0" w:space="0" w:color="auto"/>
              </w:divBdr>
              <w:divsChild>
                <w:div w:id="9397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12106">
      <w:bodyDiv w:val="1"/>
      <w:marLeft w:val="0"/>
      <w:marRight w:val="0"/>
      <w:marTop w:val="0"/>
      <w:marBottom w:val="0"/>
      <w:divBdr>
        <w:top w:val="none" w:sz="0" w:space="0" w:color="auto"/>
        <w:left w:val="none" w:sz="0" w:space="0" w:color="auto"/>
        <w:bottom w:val="none" w:sz="0" w:space="0" w:color="auto"/>
        <w:right w:val="none" w:sz="0" w:space="0" w:color="auto"/>
      </w:divBdr>
      <w:divsChild>
        <w:div w:id="1769540496">
          <w:marLeft w:val="0"/>
          <w:marRight w:val="0"/>
          <w:marTop w:val="0"/>
          <w:marBottom w:val="0"/>
          <w:divBdr>
            <w:top w:val="none" w:sz="0" w:space="0" w:color="auto"/>
            <w:left w:val="none" w:sz="0" w:space="0" w:color="auto"/>
            <w:bottom w:val="none" w:sz="0" w:space="0" w:color="auto"/>
            <w:right w:val="none" w:sz="0" w:space="0" w:color="auto"/>
          </w:divBdr>
          <w:divsChild>
            <w:div w:id="1848866583">
              <w:marLeft w:val="0"/>
              <w:marRight w:val="0"/>
              <w:marTop w:val="0"/>
              <w:marBottom w:val="0"/>
              <w:divBdr>
                <w:top w:val="none" w:sz="0" w:space="0" w:color="auto"/>
                <w:left w:val="none" w:sz="0" w:space="0" w:color="auto"/>
                <w:bottom w:val="none" w:sz="0" w:space="0" w:color="auto"/>
                <w:right w:val="none" w:sz="0" w:space="0" w:color="auto"/>
              </w:divBdr>
              <w:divsChild>
                <w:div w:id="18959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0033">
      <w:bodyDiv w:val="1"/>
      <w:marLeft w:val="0"/>
      <w:marRight w:val="0"/>
      <w:marTop w:val="0"/>
      <w:marBottom w:val="0"/>
      <w:divBdr>
        <w:top w:val="none" w:sz="0" w:space="0" w:color="auto"/>
        <w:left w:val="none" w:sz="0" w:space="0" w:color="auto"/>
        <w:bottom w:val="none" w:sz="0" w:space="0" w:color="auto"/>
        <w:right w:val="none" w:sz="0" w:space="0" w:color="auto"/>
      </w:divBdr>
      <w:divsChild>
        <w:div w:id="138157239">
          <w:marLeft w:val="0"/>
          <w:marRight w:val="0"/>
          <w:marTop w:val="0"/>
          <w:marBottom w:val="0"/>
          <w:divBdr>
            <w:top w:val="none" w:sz="0" w:space="0" w:color="auto"/>
            <w:left w:val="none" w:sz="0" w:space="0" w:color="auto"/>
            <w:bottom w:val="none" w:sz="0" w:space="0" w:color="auto"/>
            <w:right w:val="none" w:sz="0" w:space="0" w:color="auto"/>
          </w:divBdr>
          <w:divsChild>
            <w:div w:id="1466776113">
              <w:marLeft w:val="0"/>
              <w:marRight w:val="0"/>
              <w:marTop w:val="0"/>
              <w:marBottom w:val="0"/>
              <w:divBdr>
                <w:top w:val="none" w:sz="0" w:space="0" w:color="auto"/>
                <w:left w:val="none" w:sz="0" w:space="0" w:color="auto"/>
                <w:bottom w:val="none" w:sz="0" w:space="0" w:color="auto"/>
                <w:right w:val="none" w:sz="0" w:space="0" w:color="auto"/>
              </w:divBdr>
              <w:divsChild>
                <w:div w:id="1346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5508">
      <w:bodyDiv w:val="1"/>
      <w:marLeft w:val="0"/>
      <w:marRight w:val="0"/>
      <w:marTop w:val="0"/>
      <w:marBottom w:val="0"/>
      <w:divBdr>
        <w:top w:val="none" w:sz="0" w:space="0" w:color="auto"/>
        <w:left w:val="none" w:sz="0" w:space="0" w:color="auto"/>
        <w:bottom w:val="none" w:sz="0" w:space="0" w:color="auto"/>
        <w:right w:val="none" w:sz="0" w:space="0" w:color="auto"/>
      </w:divBdr>
      <w:divsChild>
        <w:div w:id="864053683">
          <w:marLeft w:val="0"/>
          <w:marRight w:val="0"/>
          <w:marTop w:val="0"/>
          <w:marBottom w:val="0"/>
          <w:divBdr>
            <w:top w:val="none" w:sz="0" w:space="0" w:color="auto"/>
            <w:left w:val="none" w:sz="0" w:space="0" w:color="auto"/>
            <w:bottom w:val="none" w:sz="0" w:space="0" w:color="auto"/>
            <w:right w:val="none" w:sz="0" w:space="0" w:color="auto"/>
          </w:divBdr>
          <w:divsChild>
            <w:div w:id="1561400272">
              <w:marLeft w:val="0"/>
              <w:marRight w:val="0"/>
              <w:marTop w:val="0"/>
              <w:marBottom w:val="0"/>
              <w:divBdr>
                <w:top w:val="none" w:sz="0" w:space="0" w:color="auto"/>
                <w:left w:val="none" w:sz="0" w:space="0" w:color="auto"/>
                <w:bottom w:val="none" w:sz="0" w:space="0" w:color="auto"/>
                <w:right w:val="none" w:sz="0" w:space="0" w:color="auto"/>
              </w:divBdr>
              <w:divsChild>
                <w:div w:id="2000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3653">
      <w:bodyDiv w:val="1"/>
      <w:marLeft w:val="0"/>
      <w:marRight w:val="0"/>
      <w:marTop w:val="0"/>
      <w:marBottom w:val="0"/>
      <w:divBdr>
        <w:top w:val="none" w:sz="0" w:space="0" w:color="auto"/>
        <w:left w:val="none" w:sz="0" w:space="0" w:color="auto"/>
        <w:bottom w:val="none" w:sz="0" w:space="0" w:color="auto"/>
        <w:right w:val="none" w:sz="0" w:space="0" w:color="auto"/>
      </w:divBdr>
      <w:divsChild>
        <w:div w:id="1913271991">
          <w:marLeft w:val="0"/>
          <w:marRight w:val="0"/>
          <w:marTop w:val="0"/>
          <w:marBottom w:val="0"/>
          <w:divBdr>
            <w:top w:val="none" w:sz="0" w:space="0" w:color="auto"/>
            <w:left w:val="none" w:sz="0" w:space="0" w:color="auto"/>
            <w:bottom w:val="none" w:sz="0" w:space="0" w:color="auto"/>
            <w:right w:val="none" w:sz="0" w:space="0" w:color="auto"/>
          </w:divBdr>
          <w:divsChild>
            <w:div w:id="1961571017">
              <w:marLeft w:val="0"/>
              <w:marRight w:val="0"/>
              <w:marTop w:val="0"/>
              <w:marBottom w:val="0"/>
              <w:divBdr>
                <w:top w:val="none" w:sz="0" w:space="0" w:color="auto"/>
                <w:left w:val="none" w:sz="0" w:space="0" w:color="auto"/>
                <w:bottom w:val="none" w:sz="0" w:space="0" w:color="auto"/>
                <w:right w:val="none" w:sz="0" w:space="0" w:color="auto"/>
              </w:divBdr>
              <w:divsChild>
                <w:div w:id="20835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30622">
      <w:bodyDiv w:val="1"/>
      <w:marLeft w:val="0"/>
      <w:marRight w:val="0"/>
      <w:marTop w:val="0"/>
      <w:marBottom w:val="0"/>
      <w:divBdr>
        <w:top w:val="none" w:sz="0" w:space="0" w:color="auto"/>
        <w:left w:val="none" w:sz="0" w:space="0" w:color="auto"/>
        <w:bottom w:val="none" w:sz="0" w:space="0" w:color="auto"/>
        <w:right w:val="none" w:sz="0" w:space="0" w:color="auto"/>
      </w:divBdr>
      <w:divsChild>
        <w:div w:id="2101176348">
          <w:marLeft w:val="0"/>
          <w:marRight w:val="0"/>
          <w:marTop w:val="0"/>
          <w:marBottom w:val="0"/>
          <w:divBdr>
            <w:top w:val="none" w:sz="0" w:space="0" w:color="auto"/>
            <w:left w:val="none" w:sz="0" w:space="0" w:color="auto"/>
            <w:bottom w:val="none" w:sz="0" w:space="0" w:color="auto"/>
            <w:right w:val="none" w:sz="0" w:space="0" w:color="auto"/>
          </w:divBdr>
          <w:divsChild>
            <w:div w:id="1695424824">
              <w:marLeft w:val="0"/>
              <w:marRight w:val="0"/>
              <w:marTop w:val="0"/>
              <w:marBottom w:val="0"/>
              <w:divBdr>
                <w:top w:val="none" w:sz="0" w:space="0" w:color="auto"/>
                <w:left w:val="none" w:sz="0" w:space="0" w:color="auto"/>
                <w:bottom w:val="none" w:sz="0" w:space="0" w:color="auto"/>
                <w:right w:val="none" w:sz="0" w:space="0" w:color="auto"/>
              </w:divBdr>
              <w:divsChild>
                <w:div w:id="19225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7251">
      <w:bodyDiv w:val="1"/>
      <w:marLeft w:val="0"/>
      <w:marRight w:val="0"/>
      <w:marTop w:val="0"/>
      <w:marBottom w:val="0"/>
      <w:divBdr>
        <w:top w:val="none" w:sz="0" w:space="0" w:color="auto"/>
        <w:left w:val="none" w:sz="0" w:space="0" w:color="auto"/>
        <w:bottom w:val="none" w:sz="0" w:space="0" w:color="auto"/>
        <w:right w:val="none" w:sz="0" w:space="0" w:color="auto"/>
      </w:divBdr>
      <w:divsChild>
        <w:div w:id="237057639">
          <w:marLeft w:val="0"/>
          <w:marRight w:val="0"/>
          <w:marTop w:val="0"/>
          <w:marBottom w:val="0"/>
          <w:divBdr>
            <w:top w:val="none" w:sz="0" w:space="0" w:color="auto"/>
            <w:left w:val="none" w:sz="0" w:space="0" w:color="auto"/>
            <w:bottom w:val="none" w:sz="0" w:space="0" w:color="auto"/>
            <w:right w:val="none" w:sz="0" w:space="0" w:color="auto"/>
          </w:divBdr>
          <w:divsChild>
            <w:div w:id="1978802038">
              <w:marLeft w:val="0"/>
              <w:marRight w:val="0"/>
              <w:marTop w:val="0"/>
              <w:marBottom w:val="0"/>
              <w:divBdr>
                <w:top w:val="none" w:sz="0" w:space="0" w:color="auto"/>
                <w:left w:val="none" w:sz="0" w:space="0" w:color="auto"/>
                <w:bottom w:val="none" w:sz="0" w:space="0" w:color="auto"/>
                <w:right w:val="none" w:sz="0" w:space="0" w:color="auto"/>
              </w:divBdr>
              <w:divsChild>
                <w:div w:id="11656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2780">
      <w:bodyDiv w:val="1"/>
      <w:marLeft w:val="0"/>
      <w:marRight w:val="0"/>
      <w:marTop w:val="0"/>
      <w:marBottom w:val="0"/>
      <w:divBdr>
        <w:top w:val="none" w:sz="0" w:space="0" w:color="auto"/>
        <w:left w:val="none" w:sz="0" w:space="0" w:color="auto"/>
        <w:bottom w:val="none" w:sz="0" w:space="0" w:color="auto"/>
        <w:right w:val="none" w:sz="0" w:space="0" w:color="auto"/>
      </w:divBdr>
      <w:divsChild>
        <w:div w:id="267201694">
          <w:marLeft w:val="0"/>
          <w:marRight w:val="0"/>
          <w:marTop w:val="0"/>
          <w:marBottom w:val="0"/>
          <w:divBdr>
            <w:top w:val="none" w:sz="0" w:space="0" w:color="auto"/>
            <w:left w:val="none" w:sz="0" w:space="0" w:color="auto"/>
            <w:bottom w:val="none" w:sz="0" w:space="0" w:color="auto"/>
            <w:right w:val="none" w:sz="0" w:space="0" w:color="auto"/>
          </w:divBdr>
          <w:divsChild>
            <w:div w:id="299385070">
              <w:marLeft w:val="0"/>
              <w:marRight w:val="0"/>
              <w:marTop w:val="0"/>
              <w:marBottom w:val="0"/>
              <w:divBdr>
                <w:top w:val="none" w:sz="0" w:space="0" w:color="auto"/>
                <w:left w:val="none" w:sz="0" w:space="0" w:color="auto"/>
                <w:bottom w:val="none" w:sz="0" w:space="0" w:color="auto"/>
                <w:right w:val="none" w:sz="0" w:space="0" w:color="auto"/>
              </w:divBdr>
              <w:divsChild>
                <w:div w:id="4611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61042">
      <w:bodyDiv w:val="1"/>
      <w:marLeft w:val="0"/>
      <w:marRight w:val="0"/>
      <w:marTop w:val="0"/>
      <w:marBottom w:val="0"/>
      <w:divBdr>
        <w:top w:val="none" w:sz="0" w:space="0" w:color="auto"/>
        <w:left w:val="none" w:sz="0" w:space="0" w:color="auto"/>
        <w:bottom w:val="none" w:sz="0" w:space="0" w:color="auto"/>
        <w:right w:val="none" w:sz="0" w:space="0" w:color="auto"/>
      </w:divBdr>
    </w:div>
    <w:div w:id="956105382">
      <w:bodyDiv w:val="1"/>
      <w:marLeft w:val="0"/>
      <w:marRight w:val="0"/>
      <w:marTop w:val="0"/>
      <w:marBottom w:val="0"/>
      <w:divBdr>
        <w:top w:val="none" w:sz="0" w:space="0" w:color="auto"/>
        <w:left w:val="none" w:sz="0" w:space="0" w:color="auto"/>
        <w:bottom w:val="none" w:sz="0" w:space="0" w:color="auto"/>
        <w:right w:val="none" w:sz="0" w:space="0" w:color="auto"/>
      </w:divBdr>
      <w:divsChild>
        <w:div w:id="258755134">
          <w:marLeft w:val="0"/>
          <w:marRight w:val="0"/>
          <w:marTop w:val="0"/>
          <w:marBottom w:val="0"/>
          <w:divBdr>
            <w:top w:val="none" w:sz="0" w:space="0" w:color="auto"/>
            <w:left w:val="none" w:sz="0" w:space="0" w:color="auto"/>
            <w:bottom w:val="none" w:sz="0" w:space="0" w:color="auto"/>
            <w:right w:val="none" w:sz="0" w:space="0" w:color="auto"/>
          </w:divBdr>
          <w:divsChild>
            <w:div w:id="510460438">
              <w:marLeft w:val="0"/>
              <w:marRight w:val="0"/>
              <w:marTop w:val="0"/>
              <w:marBottom w:val="0"/>
              <w:divBdr>
                <w:top w:val="none" w:sz="0" w:space="0" w:color="auto"/>
                <w:left w:val="none" w:sz="0" w:space="0" w:color="auto"/>
                <w:bottom w:val="none" w:sz="0" w:space="0" w:color="auto"/>
                <w:right w:val="none" w:sz="0" w:space="0" w:color="auto"/>
              </w:divBdr>
              <w:divsChild>
                <w:div w:id="12942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4364">
      <w:bodyDiv w:val="1"/>
      <w:marLeft w:val="0"/>
      <w:marRight w:val="0"/>
      <w:marTop w:val="0"/>
      <w:marBottom w:val="0"/>
      <w:divBdr>
        <w:top w:val="none" w:sz="0" w:space="0" w:color="auto"/>
        <w:left w:val="none" w:sz="0" w:space="0" w:color="auto"/>
        <w:bottom w:val="none" w:sz="0" w:space="0" w:color="auto"/>
        <w:right w:val="none" w:sz="0" w:space="0" w:color="auto"/>
      </w:divBdr>
    </w:div>
    <w:div w:id="982078368">
      <w:bodyDiv w:val="1"/>
      <w:marLeft w:val="0"/>
      <w:marRight w:val="0"/>
      <w:marTop w:val="0"/>
      <w:marBottom w:val="0"/>
      <w:divBdr>
        <w:top w:val="none" w:sz="0" w:space="0" w:color="auto"/>
        <w:left w:val="none" w:sz="0" w:space="0" w:color="auto"/>
        <w:bottom w:val="none" w:sz="0" w:space="0" w:color="auto"/>
        <w:right w:val="none" w:sz="0" w:space="0" w:color="auto"/>
      </w:divBdr>
      <w:divsChild>
        <w:div w:id="346904066">
          <w:marLeft w:val="0"/>
          <w:marRight w:val="0"/>
          <w:marTop w:val="0"/>
          <w:marBottom w:val="0"/>
          <w:divBdr>
            <w:top w:val="none" w:sz="0" w:space="0" w:color="auto"/>
            <w:left w:val="none" w:sz="0" w:space="0" w:color="auto"/>
            <w:bottom w:val="none" w:sz="0" w:space="0" w:color="auto"/>
            <w:right w:val="none" w:sz="0" w:space="0" w:color="auto"/>
          </w:divBdr>
          <w:divsChild>
            <w:div w:id="484862423">
              <w:marLeft w:val="0"/>
              <w:marRight w:val="0"/>
              <w:marTop w:val="0"/>
              <w:marBottom w:val="0"/>
              <w:divBdr>
                <w:top w:val="none" w:sz="0" w:space="0" w:color="auto"/>
                <w:left w:val="none" w:sz="0" w:space="0" w:color="auto"/>
                <w:bottom w:val="none" w:sz="0" w:space="0" w:color="auto"/>
                <w:right w:val="none" w:sz="0" w:space="0" w:color="auto"/>
              </w:divBdr>
              <w:divsChild>
                <w:div w:id="129401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0771">
      <w:bodyDiv w:val="1"/>
      <w:marLeft w:val="0"/>
      <w:marRight w:val="0"/>
      <w:marTop w:val="0"/>
      <w:marBottom w:val="0"/>
      <w:divBdr>
        <w:top w:val="none" w:sz="0" w:space="0" w:color="auto"/>
        <w:left w:val="none" w:sz="0" w:space="0" w:color="auto"/>
        <w:bottom w:val="none" w:sz="0" w:space="0" w:color="auto"/>
        <w:right w:val="none" w:sz="0" w:space="0" w:color="auto"/>
      </w:divBdr>
      <w:divsChild>
        <w:div w:id="977151407">
          <w:marLeft w:val="0"/>
          <w:marRight w:val="0"/>
          <w:marTop w:val="0"/>
          <w:marBottom w:val="0"/>
          <w:divBdr>
            <w:top w:val="none" w:sz="0" w:space="0" w:color="auto"/>
            <w:left w:val="none" w:sz="0" w:space="0" w:color="auto"/>
            <w:bottom w:val="none" w:sz="0" w:space="0" w:color="auto"/>
            <w:right w:val="none" w:sz="0" w:space="0" w:color="auto"/>
          </w:divBdr>
          <w:divsChild>
            <w:div w:id="1176773616">
              <w:marLeft w:val="0"/>
              <w:marRight w:val="0"/>
              <w:marTop w:val="0"/>
              <w:marBottom w:val="0"/>
              <w:divBdr>
                <w:top w:val="none" w:sz="0" w:space="0" w:color="auto"/>
                <w:left w:val="none" w:sz="0" w:space="0" w:color="auto"/>
                <w:bottom w:val="none" w:sz="0" w:space="0" w:color="auto"/>
                <w:right w:val="none" w:sz="0" w:space="0" w:color="auto"/>
              </w:divBdr>
              <w:divsChild>
                <w:div w:id="4009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4353">
      <w:bodyDiv w:val="1"/>
      <w:marLeft w:val="0"/>
      <w:marRight w:val="0"/>
      <w:marTop w:val="0"/>
      <w:marBottom w:val="0"/>
      <w:divBdr>
        <w:top w:val="none" w:sz="0" w:space="0" w:color="auto"/>
        <w:left w:val="none" w:sz="0" w:space="0" w:color="auto"/>
        <w:bottom w:val="none" w:sz="0" w:space="0" w:color="auto"/>
        <w:right w:val="none" w:sz="0" w:space="0" w:color="auto"/>
      </w:divBdr>
      <w:divsChild>
        <w:div w:id="499779109">
          <w:marLeft w:val="0"/>
          <w:marRight w:val="0"/>
          <w:marTop w:val="0"/>
          <w:marBottom w:val="0"/>
          <w:divBdr>
            <w:top w:val="none" w:sz="0" w:space="0" w:color="auto"/>
            <w:left w:val="none" w:sz="0" w:space="0" w:color="auto"/>
            <w:bottom w:val="none" w:sz="0" w:space="0" w:color="auto"/>
            <w:right w:val="none" w:sz="0" w:space="0" w:color="auto"/>
          </w:divBdr>
          <w:divsChild>
            <w:div w:id="348529150">
              <w:marLeft w:val="0"/>
              <w:marRight w:val="0"/>
              <w:marTop w:val="0"/>
              <w:marBottom w:val="0"/>
              <w:divBdr>
                <w:top w:val="none" w:sz="0" w:space="0" w:color="auto"/>
                <w:left w:val="none" w:sz="0" w:space="0" w:color="auto"/>
                <w:bottom w:val="none" w:sz="0" w:space="0" w:color="auto"/>
                <w:right w:val="none" w:sz="0" w:space="0" w:color="auto"/>
              </w:divBdr>
              <w:divsChild>
                <w:div w:id="8786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92847">
      <w:bodyDiv w:val="1"/>
      <w:marLeft w:val="0"/>
      <w:marRight w:val="0"/>
      <w:marTop w:val="0"/>
      <w:marBottom w:val="0"/>
      <w:divBdr>
        <w:top w:val="none" w:sz="0" w:space="0" w:color="auto"/>
        <w:left w:val="none" w:sz="0" w:space="0" w:color="auto"/>
        <w:bottom w:val="none" w:sz="0" w:space="0" w:color="auto"/>
        <w:right w:val="none" w:sz="0" w:space="0" w:color="auto"/>
      </w:divBdr>
      <w:divsChild>
        <w:div w:id="316303512">
          <w:marLeft w:val="0"/>
          <w:marRight w:val="0"/>
          <w:marTop w:val="0"/>
          <w:marBottom w:val="0"/>
          <w:divBdr>
            <w:top w:val="none" w:sz="0" w:space="0" w:color="auto"/>
            <w:left w:val="none" w:sz="0" w:space="0" w:color="auto"/>
            <w:bottom w:val="none" w:sz="0" w:space="0" w:color="auto"/>
            <w:right w:val="none" w:sz="0" w:space="0" w:color="auto"/>
          </w:divBdr>
          <w:divsChild>
            <w:div w:id="305937626">
              <w:marLeft w:val="0"/>
              <w:marRight w:val="0"/>
              <w:marTop w:val="0"/>
              <w:marBottom w:val="0"/>
              <w:divBdr>
                <w:top w:val="none" w:sz="0" w:space="0" w:color="auto"/>
                <w:left w:val="none" w:sz="0" w:space="0" w:color="auto"/>
                <w:bottom w:val="none" w:sz="0" w:space="0" w:color="auto"/>
                <w:right w:val="none" w:sz="0" w:space="0" w:color="auto"/>
              </w:divBdr>
              <w:divsChild>
                <w:div w:id="6150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9560">
      <w:bodyDiv w:val="1"/>
      <w:marLeft w:val="0"/>
      <w:marRight w:val="0"/>
      <w:marTop w:val="0"/>
      <w:marBottom w:val="0"/>
      <w:divBdr>
        <w:top w:val="none" w:sz="0" w:space="0" w:color="auto"/>
        <w:left w:val="none" w:sz="0" w:space="0" w:color="auto"/>
        <w:bottom w:val="none" w:sz="0" w:space="0" w:color="auto"/>
        <w:right w:val="none" w:sz="0" w:space="0" w:color="auto"/>
      </w:divBdr>
      <w:divsChild>
        <w:div w:id="2015525905">
          <w:marLeft w:val="0"/>
          <w:marRight w:val="0"/>
          <w:marTop w:val="0"/>
          <w:marBottom w:val="0"/>
          <w:divBdr>
            <w:top w:val="none" w:sz="0" w:space="0" w:color="auto"/>
            <w:left w:val="none" w:sz="0" w:space="0" w:color="auto"/>
            <w:bottom w:val="none" w:sz="0" w:space="0" w:color="auto"/>
            <w:right w:val="none" w:sz="0" w:space="0" w:color="auto"/>
          </w:divBdr>
          <w:divsChild>
            <w:div w:id="15160823">
              <w:marLeft w:val="0"/>
              <w:marRight w:val="0"/>
              <w:marTop w:val="0"/>
              <w:marBottom w:val="0"/>
              <w:divBdr>
                <w:top w:val="none" w:sz="0" w:space="0" w:color="auto"/>
                <w:left w:val="none" w:sz="0" w:space="0" w:color="auto"/>
                <w:bottom w:val="none" w:sz="0" w:space="0" w:color="auto"/>
                <w:right w:val="none" w:sz="0" w:space="0" w:color="auto"/>
              </w:divBdr>
              <w:divsChild>
                <w:div w:id="983654840">
                  <w:marLeft w:val="0"/>
                  <w:marRight w:val="0"/>
                  <w:marTop w:val="0"/>
                  <w:marBottom w:val="0"/>
                  <w:divBdr>
                    <w:top w:val="none" w:sz="0" w:space="0" w:color="auto"/>
                    <w:left w:val="none" w:sz="0" w:space="0" w:color="auto"/>
                    <w:bottom w:val="none" w:sz="0" w:space="0" w:color="auto"/>
                    <w:right w:val="none" w:sz="0" w:space="0" w:color="auto"/>
                  </w:divBdr>
                  <w:divsChild>
                    <w:div w:id="211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22953">
      <w:bodyDiv w:val="1"/>
      <w:marLeft w:val="0"/>
      <w:marRight w:val="0"/>
      <w:marTop w:val="0"/>
      <w:marBottom w:val="0"/>
      <w:divBdr>
        <w:top w:val="none" w:sz="0" w:space="0" w:color="auto"/>
        <w:left w:val="none" w:sz="0" w:space="0" w:color="auto"/>
        <w:bottom w:val="none" w:sz="0" w:space="0" w:color="auto"/>
        <w:right w:val="none" w:sz="0" w:space="0" w:color="auto"/>
      </w:divBdr>
      <w:divsChild>
        <w:div w:id="1164591677">
          <w:marLeft w:val="0"/>
          <w:marRight w:val="0"/>
          <w:marTop w:val="0"/>
          <w:marBottom w:val="0"/>
          <w:divBdr>
            <w:top w:val="none" w:sz="0" w:space="0" w:color="auto"/>
            <w:left w:val="none" w:sz="0" w:space="0" w:color="auto"/>
            <w:bottom w:val="none" w:sz="0" w:space="0" w:color="auto"/>
            <w:right w:val="none" w:sz="0" w:space="0" w:color="auto"/>
          </w:divBdr>
          <w:divsChild>
            <w:div w:id="218134615">
              <w:marLeft w:val="0"/>
              <w:marRight w:val="0"/>
              <w:marTop w:val="0"/>
              <w:marBottom w:val="0"/>
              <w:divBdr>
                <w:top w:val="none" w:sz="0" w:space="0" w:color="auto"/>
                <w:left w:val="none" w:sz="0" w:space="0" w:color="auto"/>
                <w:bottom w:val="none" w:sz="0" w:space="0" w:color="auto"/>
                <w:right w:val="none" w:sz="0" w:space="0" w:color="auto"/>
              </w:divBdr>
              <w:divsChild>
                <w:div w:id="2012877382">
                  <w:marLeft w:val="0"/>
                  <w:marRight w:val="0"/>
                  <w:marTop w:val="0"/>
                  <w:marBottom w:val="0"/>
                  <w:divBdr>
                    <w:top w:val="none" w:sz="0" w:space="0" w:color="auto"/>
                    <w:left w:val="none" w:sz="0" w:space="0" w:color="auto"/>
                    <w:bottom w:val="none" w:sz="0" w:space="0" w:color="auto"/>
                    <w:right w:val="none" w:sz="0" w:space="0" w:color="auto"/>
                  </w:divBdr>
                  <w:divsChild>
                    <w:div w:id="5672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38136">
      <w:bodyDiv w:val="1"/>
      <w:marLeft w:val="0"/>
      <w:marRight w:val="0"/>
      <w:marTop w:val="0"/>
      <w:marBottom w:val="0"/>
      <w:divBdr>
        <w:top w:val="none" w:sz="0" w:space="0" w:color="auto"/>
        <w:left w:val="none" w:sz="0" w:space="0" w:color="auto"/>
        <w:bottom w:val="none" w:sz="0" w:space="0" w:color="auto"/>
        <w:right w:val="none" w:sz="0" w:space="0" w:color="auto"/>
      </w:divBdr>
      <w:divsChild>
        <w:div w:id="307129707">
          <w:marLeft w:val="0"/>
          <w:marRight w:val="0"/>
          <w:marTop w:val="0"/>
          <w:marBottom w:val="0"/>
          <w:divBdr>
            <w:top w:val="none" w:sz="0" w:space="0" w:color="auto"/>
            <w:left w:val="none" w:sz="0" w:space="0" w:color="auto"/>
            <w:bottom w:val="none" w:sz="0" w:space="0" w:color="auto"/>
            <w:right w:val="none" w:sz="0" w:space="0" w:color="auto"/>
          </w:divBdr>
          <w:divsChild>
            <w:div w:id="941500139">
              <w:marLeft w:val="0"/>
              <w:marRight w:val="0"/>
              <w:marTop w:val="0"/>
              <w:marBottom w:val="0"/>
              <w:divBdr>
                <w:top w:val="none" w:sz="0" w:space="0" w:color="auto"/>
                <w:left w:val="none" w:sz="0" w:space="0" w:color="auto"/>
                <w:bottom w:val="none" w:sz="0" w:space="0" w:color="auto"/>
                <w:right w:val="none" w:sz="0" w:space="0" w:color="auto"/>
              </w:divBdr>
              <w:divsChild>
                <w:div w:id="1150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4828">
      <w:bodyDiv w:val="1"/>
      <w:marLeft w:val="0"/>
      <w:marRight w:val="0"/>
      <w:marTop w:val="0"/>
      <w:marBottom w:val="0"/>
      <w:divBdr>
        <w:top w:val="none" w:sz="0" w:space="0" w:color="auto"/>
        <w:left w:val="none" w:sz="0" w:space="0" w:color="auto"/>
        <w:bottom w:val="none" w:sz="0" w:space="0" w:color="auto"/>
        <w:right w:val="none" w:sz="0" w:space="0" w:color="auto"/>
      </w:divBdr>
      <w:divsChild>
        <w:div w:id="627931637">
          <w:marLeft w:val="0"/>
          <w:marRight w:val="0"/>
          <w:marTop w:val="0"/>
          <w:marBottom w:val="0"/>
          <w:divBdr>
            <w:top w:val="none" w:sz="0" w:space="0" w:color="auto"/>
            <w:left w:val="none" w:sz="0" w:space="0" w:color="auto"/>
            <w:bottom w:val="none" w:sz="0" w:space="0" w:color="auto"/>
            <w:right w:val="none" w:sz="0" w:space="0" w:color="auto"/>
          </w:divBdr>
          <w:divsChild>
            <w:div w:id="771169823">
              <w:marLeft w:val="0"/>
              <w:marRight w:val="0"/>
              <w:marTop w:val="0"/>
              <w:marBottom w:val="0"/>
              <w:divBdr>
                <w:top w:val="none" w:sz="0" w:space="0" w:color="auto"/>
                <w:left w:val="none" w:sz="0" w:space="0" w:color="auto"/>
                <w:bottom w:val="none" w:sz="0" w:space="0" w:color="auto"/>
                <w:right w:val="none" w:sz="0" w:space="0" w:color="auto"/>
              </w:divBdr>
              <w:divsChild>
                <w:div w:id="19075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6841">
      <w:bodyDiv w:val="1"/>
      <w:marLeft w:val="0"/>
      <w:marRight w:val="0"/>
      <w:marTop w:val="0"/>
      <w:marBottom w:val="0"/>
      <w:divBdr>
        <w:top w:val="none" w:sz="0" w:space="0" w:color="auto"/>
        <w:left w:val="none" w:sz="0" w:space="0" w:color="auto"/>
        <w:bottom w:val="none" w:sz="0" w:space="0" w:color="auto"/>
        <w:right w:val="none" w:sz="0" w:space="0" w:color="auto"/>
      </w:divBdr>
      <w:divsChild>
        <w:div w:id="1394233361">
          <w:marLeft w:val="0"/>
          <w:marRight w:val="0"/>
          <w:marTop w:val="0"/>
          <w:marBottom w:val="0"/>
          <w:divBdr>
            <w:top w:val="none" w:sz="0" w:space="0" w:color="auto"/>
            <w:left w:val="none" w:sz="0" w:space="0" w:color="auto"/>
            <w:bottom w:val="none" w:sz="0" w:space="0" w:color="auto"/>
            <w:right w:val="none" w:sz="0" w:space="0" w:color="auto"/>
          </w:divBdr>
          <w:divsChild>
            <w:div w:id="1152216741">
              <w:marLeft w:val="0"/>
              <w:marRight w:val="0"/>
              <w:marTop w:val="0"/>
              <w:marBottom w:val="0"/>
              <w:divBdr>
                <w:top w:val="none" w:sz="0" w:space="0" w:color="auto"/>
                <w:left w:val="none" w:sz="0" w:space="0" w:color="auto"/>
                <w:bottom w:val="none" w:sz="0" w:space="0" w:color="auto"/>
                <w:right w:val="none" w:sz="0" w:space="0" w:color="auto"/>
              </w:divBdr>
              <w:divsChild>
                <w:div w:id="10538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224">
      <w:bodyDiv w:val="1"/>
      <w:marLeft w:val="0"/>
      <w:marRight w:val="0"/>
      <w:marTop w:val="0"/>
      <w:marBottom w:val="0"/>
      <w:divBdr>
        <w:top w:val="none" w:sz="0" w:space="0" w:color="auto"/>
        <w:left w:val="none" w:sz="0" w:space="0" w:color="auto"/>
        <w:bottom w:val="none" w:sz="0" w:space="0" w:color="auto"/>
        <w:right w:val="none" w:sz="0" w:space="0" w:color="auto"/>
      </w:divBdr>
      <w:divsChild>
        <w:div w:id="1273855170">
          <w:marLeft w:val="0"/>
          <w:marRight w:val="0"/>
          <w:marTop w:val="0"/>
          <w:marBottom w:val="0"/>
          <w:divBdr>
            <w:top w:val="none" w:sz="0" w:space="0" w:color="auto"/>
            <w:left w:val="none" w:sz="0" w:space="0" w:color="auto"/>
            <w:bottom w:val="none" w:sz="0" w:space="0" w:color="auto"/>
            <w:right w:val="none" w:sz="0" w:space="0" w:color="auto"/>
          </w:divBdr>
          <w:divsChild>
            <w:div w:id="1915582868">
              <w:marLeft w:val="0"/>
              <w:marRight w:val="0"/>
              <w:marTop w:val="0"/>
              <w:marBottom w:val="0"/>
              <w:divBdr>
                <w:top w:val="none" w:sz="0" w:space="0" w:color="auto"/>
                <w:left w:val="none" w:sz="0" w:space="0" w:color="auto"/>
                <w:bottom w:val="none" w:sz="0" w:space="0" w:color="auto"/>
                <w:right w:val="none" w:sz="0" w:space="0" w:color="auto"/>
              </w:divBdr>
              <w:divsChild>
                <w:div w:id="16295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4965">
      <w:bodyDiv w:val="1"/>
      <w:marLeft w:val="0"/>
      <w:marRight w:val="0"/>
      <w:marTop w:val="0"/>
      <w:marBottom w:val="0"/>
      <w:divBdr>
        <w:top w:val="none" w:sz="0" w:space="0" w:color="auto"/>
        <w:left w:val="none" w:sz="0" w:space="0" w:color="auto"/>
        <w:bottom w:val="none" w:sz="0" w:space="0" w:color="auto"/>
        <w:right w:val="none" w:sz="0" w:space="0" w:color="auto"/>
      </w:divBdr>
      <w:divsChild>
        <w:div w:id="284893362">
          <w:marLeft w:val="0"/>
          <w:marRight w:val="0"/>
          <w:marTop w:val="0"/>
          <w:marBottom w:val="0"/>
          <w:divBdr>
            <w:top w:val="none" w:sz="0" w:space="0" w:color="auto"/>
            <w:left w:val="none" w:sz="0" w:space="0" w:color="auto"/>
            <w:bottom w:val="none" w:sz="0" w:space="0" w:color="auto"/>
            <w:right w:val="none" w:sz="0" w:space="0" w:color="auto"/>
          </w:divBdr>
        </w:div>
      </w:divsChild>
    </w:div>
    <w:div w:id="1299727941">
      <w:bodyDiv w:val="1"/>
      <w:marLeft w:val="0"/>
      <w:marRight w:val="0"/>
      <w:marTop w:val="0"/>
      <w:marBottom w:val="0"/>
      <w:divBdr>
        <w:top w:val="none" w:sz="0" w:space="0" w:color="auto"/>
        <w:left w:val="none" w:sz="0" w:space="0" w:color="auto"/>
        <w:bottom w:val="none" w:sz="0" w:space="0" w:color="auto"/>
        <w:right w:val="none" w:sz="0" w:space="0" w:color="auto"/>
      </w:divBdr>
      <w:divsChild>
        <w:div w:id="1425151897">
          <w:marLeft w:val="0"/>
          <w:marRight w:val="0"/>
          <w:marTop w:val="0"/>
          <w:marBottom w:val="0"/>
          <w:divBdr>
            <w:top w:val="none" w:sz="0" w:space="0" w:color="auto"/>
            <w:left w:val="none" w:sz="0" w:space="0" w:color="auto"/>
            <w:bottom w:val="none" w:sz="0" w:space="0" w:color="auto"/>
            <w:right w:val="none" w:sz="0" w:space="0" w:color="auto"/>
          </w:divBdr>
          <w:divsChild>
            <w:div w:id="1733306860">
              <w:marLeft w:val="0"/>
              <w:marRight w:val="0"/>
              <w:marTop w:val="0"/>
              <w:marBottom w:val="0"/>
              <w:divBdr>
                <w:top w:val="none" w:sz="0" w:space="0" w:color="auto"/>
                <w:left w:val="none" w:sz="0" w:space="0" w:color="auto"/>
                <w:bottom w:val="none" w:sz="0" w:space="0" w:color="auto"/>
                <w:right w:val="none" w:sz="0" w:space="0" w:color="auto"/>
              </w:divBdr>
              <w:divsChild>
                <w:div w:id="2019111722">
                  <w:marLeft w:val="0"/>
                  <w:marRight w:val="0"/>
                  <w:marTop w:val="0"/>
                  <w:marBottom w:val="0"/>
                  <w:divBdr>
                    <w:top w:val="none" w:sz="0" w:space="0" w:color="auto"/>
                    <w:left w:val="none" w:sz="0" w:space="0" w:color="auto"/>
                    <w:bottom w:val="none" w:sz="0" w:space="0" w:color="auto"/>
                    <w:right w:val="none" w:sz="0" w:space="0" w:color="auto"/>
                  </w:divBdr>
                  <w:divsChild>
                    <w:div w:id="19898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224489">
      <w:bodyDiv w:val="1"/>
      <w:marLeft w:val="0"/>
      <w:marRight w:val="0"/>
      <w:marTop w:val="0"/>
      <w:marBottom w:val="0"/>
      <w:divBdr>
        <w:top w:val="none" w:sz="0" w:space="0" w:color="auto"/>
        <w:left w:val="none" w:sz="0" w:space="0" w:color="auto"/>
        <w:bottom w:val="none" w:sz="0" w:space="0" w:color="auto"/>
        <w:right w:val="none" w:sz="0" w:space="0" w:color="auto"/>
      </w:divBdr>
      <w:divsChild>
        <w:div w:id="264189394">
          <w:marLeft w:val="0"/>
          <w:marRight w:val="0"/>
          <w:marTop w:val="0"/>
          <w:marBottom w:val="0"/>
          <w:divBdr>
            <w:top w:val="none" w:sz="0" w:space="0" w:color="auto"/>
            <w:left w:val="none" w:sz="0" w:space="0" w:color="auto"/>
            <w:bottom w:val="none" w:sz="0" w:space="0" w:color="auto"/>
            <w:right w:val="none" w:sz="0" w:space="0" w:color="auto"/>
          </w:divBdr>
          <w:divsChild>
            <w:div w:id="1552109187">
              <w:marLeft w:val="0"/>
              <w:marRight w:val="0"/>
              <w:marTop w:val="0"/>
              <w:marBottom w:val="0"/>
              <w:divBdr>
                <w:top w:val="none" w:sz="0" w:space="0" w:color="auto"/>
                <w:left w:val="none" w:sz="0" w:space="0" w:color="auto"/>
                <w:bottom w:val="none" w:sz="0" w:space="0" w:color="auto"/>
                <w:right w:val="none" w:sz="0" w:space="0" w:color="auto"/>
              </w:divBdr>
              <w:divsChild>
                <w:div w:id="19203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75689">
      <w:bodyDiv w:val="1"/>
      <w:marLeft w:val="0"/>
      <w:marRight w:val="0"/>
      <w:marTop w:val="0"/>
      <w:marBottom w:val="0"/>
      <w:divBdr>
        <w:top w:val="none" w:sz="0" w:space="0" w:color="auto"/>
        <w:left w:val="none" w:sz="0" w:space="0" w:color="auto"/>
        <w:bottom w:val="none" w:sz="0" w:space="0" w:color="auto"/>
        <w:right w:val="none" w:sz="0" w:space="0" w:color="auto"/>
      </w:divBdr>
    </w:div>
    <w:div w:id="1330644667">
      <w:bodyDiv w:val="1"/>
      <w:marLeft w:val="0"/>
      <w:marRight w:val="0"/>
      <w:marTop w:val="0"/>
      <w:marBottom w:val="0"/>
      <w:divBdr>
        <w:top w:val="none" w:sz="0" w:space="0" w:color="auto"/>
        <w:left w:val="none" w:sz="0" w:space="0" w:color="auto"/>
        <w:bottom w:val="none" w:sz="0" w:space="0" w:color="auto"/>
        <w:right w:val="none" w:sz="0" w:space="0" w:color="auto"/>
      </w:divBdr>
      <w:divsChild>
        <w:div w:id="820075468">
          <w:marLeft w:val="0"/>
          <w:marRight w:val="0"/>
          <w:marTop w:val="0"/>
          <w:marBottom w:val="0"/>
          <w:divBdr>
            <w:top w:val="none" w:sz="0" w:space="0" w:color="auto"/>
            <w:left w:val="none" w:sz="0" w:space="0" w:color="auto"/>
            <w:bottom w:val="none" w:sz="0" w:space="0" w:color="auto"/>
            <w:right w:val="none" w:sz="0" w:space="0" w:color="auto"/>
          </w:divBdr>
          <w:divsChild>
            <w:div w:id="341398975">
              <w:marLeft w:val="0"/>
              <w:marRight w:val="0"/>
              <w:marTop w:val="0"/>
              <w:marBottom w:val="0"/>
              <w:divBdr>
                <w:top w:val="none" w:sz="0" w:space="0" w:color="auto"/>
                <w:left w:val="none" w:sz="0" w:space="0" w:color="auto"/>
                <w:bottom w:val="none" w:sz="0" w:space="0" w:color="auto"/>
                <w:right w:val="none" w:sz="0" w:space="0" w:color="auto"/>
              </w:divBdr>
              <w:divsChild>
                <w:div w:id="19784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10692">
      <w:bodyDiv w:val="1"/>
      <w:marLeft w:val="0"/>
      <w:marRight w:val="0"/>
      <w:marTop w:val="0"/>
      <w:marBottom w:val="0"/>
      <w:divBdr>
        <w:top w:val="none" w:sz="0" w:space="0" w:color="auto"/>
        <w:left w:val="none" w:sz="0" w:space="0" w:color="auto"/>
        <w:bottom w:val="none" w:sz="0" w:space="0" w:color="auto"/>
        <w:right w:val="none" w:sz="0" w:space="0" w:color="auto"/>
      </w:divBdr>
      <w:divsChild>
        <w:div w:id="1828473293">
          <w:marLeft w:val="0"/>
          <w:marRight w:val="0"/>
          <w:marTop w:val="0"/>
          <w:marBottom w:val="0"/>
          <w:divBdr>
            <w:top w:val="none" w:sz="0" w:space="0" w:color="auto"/>
            <w:left w:val="none" w:sz="0" w:space="0" w:color="auto"/>
            <w:bottom w:val="none" w:sz="0" w:space="0" w:color="auto"/>
            <w:right w:val="none" w:sz="0" w:space="0" w:color="auto"/>
          </w:divBdr>
          <w:divsChild>
            <w:div w:id="2033064981">
              <w:marLeft w:val="0"/>
              <w:marRight w:val="0"/>
              <w:marTop w:val="0"/>
              <w:marBottom w:val="0"/>
              <w:divBdr>
                <w:top w:val="none" w:sz="0" w:space="0" w:color="auto"/>
                <w:left w:val="none" w:sz="0" w:space="0" w:color="auto"/>
                <w:bottom w:val="none" w:sz="0" w:space="0" w:color="auto"/>
                <w:right w:val="none" w:sz="0" w:space="0" w:color="auto"/>
              </w:divBdr>
              <w:divsChild>
                <w:div w:id="18626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17821">
      <w:bodyDiv w:val="1"/>
      <w:marLeft w:val="0"/>
      <w:marRight w:val="0"/>
      <w:marTop w:val="0"/>
      <w:marBottom w:val="0"/>
      <w:divBdr>
        <w:top w:val="none" w:sz="0" w:space="0" w:color="auto"/>
        <w:left w:val="none" w:sz="0" w:space="0" w:color="auto"/>
        <w:bottom w:val="none" w:sz="0" w:space="0" w:color="auto"/>
        <w:right w:val="none" w:sz="0" w:space="0" w:color="auto"/>
      </w:divBdr>
      <w:divsChild>
        <w:div w:id="591085221">
          <w:marLeft w:val="0"/>
          <w:marRight w:val="0"/>
          <w:marTop w:val="0"/>
          <w:marBottom w:val="0"/>
          <w:divBdr>
            <w:top w:val="none" w:sz="0" w:space="0" w:color="auto"/>
            <w:left w:val="none" w:sz="0" w:space="0" w:color="auto"/>
            <w:bottom w:val="none" w:sz="0" w:space="0" w:color="auto"/>
            <w:right w:val="none" w:sz="0" w:space="0" w:color="auto"/>
          </w:divBdr>
          <w:divsChild>
            <w:div w:id="1484083086">
              <w:marLeft w:val="0"/>
              <w:marRight w:val="0"/>
              <w:marTop w:val="0"/>
              <w:marBottom w:val="0"/>
              <w:divBdr>
                <w:top w:val="none" w:sz="0" w:space="0" w:color="auto"/>
                <w:left w:val="none" w:sz="0" w:space="0" w:color="auto"/>
                <w:bottom w:val="none" w:sz="0" w:space="0" w:color="auto"/>
                <w:right w:val="none" w:sz="0" w:space="0" w:color="auto"/>
              </w:divBdr>
              <w:divsChild>
                <w:div w:id="12602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5410">
      <w:bodyDiv w:val="1"/>
      <w:marLeft w:val="0"/>
      <w:marRight w:val="0"/>
      <w:marTop w:val="0"/>
      <w:marBottom w:val="0"/>
      <w:divBdr>
        <w:top w:val="none" w:sz="0" w:space="0" w:color="auto"/>
        <w:left w:val="none" w:sz="0" w:space="0" w:color="auto"/>
        <w:bottom w:val="none" w:sz="0" w:space="0" w:color="auto"/>
        <w:right w:val="none" w:sz="0" w:space="0" w:color="auto"/>
      </w:divBdr>
      <w:divsChild>
        <w:div w:id="1283927175">
          <w:marLeft w:val="0"/>
          <w:marRight w:val="0"/>
          <w:marTop w:val="0"/>
          <w:marBottom w:val="0"/>
          <w:divBdr>
            <w:top w:val="none" w:sz="0" w:space="0" w:color="auto"/>
            <w:left w:val="none" w:sz="0" w:space="0" w:color="auto"/>
            <w:bottom w:val="none" w:sz="0" w:space="0" w:color="auto"/>
            <w:right w:val="none" w:sz="0" w:space="0" w:color="auto"/>
          </w:divBdr>
          <w:divsChild>
            <w:div w:id="373046778">
              <w:marLeft w:val="0"/>
              <w:marRight w:val="0"/>
              <w:marTop w:val="0"/>
              <w:marBottom w:val="0"/>
              <w:divBdr>
                <w:top w:val="none" w:sz="0" w:space="0" w:color="auto"/>
                <w:left w:val="none" w:sz="0" w:space="0" w:color="auto"/>
                <w:bottom w:val="none" w:sz="0" w:space="0" w:color="auto"/>
                <w:right w:val="none" w:sz="0" w:space="0" w:color="auto"/>
              </w:divBdr>
              <w:divsChild>
                <w:div w:id="20861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58175">
      <w:bodyDiv w:val="1"/>
      <w:marLeft w:val="0"/>
      <w:marRight w:val="0"/>
      <w:marTop w:val="0"/>
      <w:marBottom w:val="0"/>
      <w:divBdr>
        <w:top w:val="none" w:sz="0" w:space="0" w:color="auto"/>
        <w:left w:val="none" w:sz="0" w:space="0" w:color="auto"/>
        <w:bottom w:val="none" w:sz="0" w:space="0" w:color="auto"/>
        <w:right w:val="none" w:sz="0" w:space="0" w:color="auto"/>
      </w:divBdr>
    </w:div>
    <w:div w:id="1581527241">
      <w:bodyDiv w:val="1"/>
      <w:marLeft w:val="0"/>
      <w:marRight w:val="0"/>
      <w:marTop w:val="0"/>
      <w:marBottom w:val="0"/>
      <w:divBdr>
        <w:top w:val="none" w:sz="0" w:space="0" w:color="auto"/>
        <w:left w:val="none" w:sz="0" w:space="0" w:color="auto"/>
        <w:bottom w:val="none" w:sz="0" w:space="0" w:color="auto"/>
        <w:right w:val="none" w:sz="0" w:space="0" w:color="auto"/>
      </w:divBdr>
      <w:divsChild>
        <w:div w:id="1376009129">
          <w:marLeft w:val="0"/>
          <w:marRight w:val="0"/>
          <w:marTop w:val="0"/>
          <w:marBottom w:val="0"/>
          <w:divBdr>
            <w:top w:val="none" w:sz="0" w:space="0" w:color="auto"/>
            <w:left w:val="none" w:sz="0" w:space="0" w:color="auto"/>
            <w:bottom w:val="none" w:sz="0" w:space="0" w:color="auto"/>
            <w:right w:val="none" w:sz="0" w:space="0" w:color="auto"/>
          </w:divBdr>
          <w:divsChild>
            <w:div w:id="1447582765">
              <w:marLeft w:val="0"/>
              <w:marRight w:val="0"/>
              <w:marTop w:val="0"/>
              <w:marBottom w:val="0"/>
              <w:divBdr>
                <w:top w:val="none" w:sz="0" w:space="0" w:color="auto"/>
                <w:left w:val="none" w:sz="0" w:space="0" w:color="auto"/>
                <w:bottom w:val="none" w:sz="0" w:space="0" w:color="auto"/>
                <w:right w:val="none" w:sz="0" w:space="0" w:color="auto"/>
              </w:divBdr>
              <w:divsChild>
                <w:div w:id="12421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6432">
      <w:bodyDiv w:val="1"/>
      <w:marLeft w:val="0"/>
      <w:marRight w:val="0"/>
      <w:marTop w:val="0"/>
      <w:marBottom w:val="0"/>
      <w:divBdr>
        <w:top w:val="none" w:sz="0" w:space="0" w:color="auto"/>
        <w:left w:val="none" w:sz="0" w:space="0" w:color="auto"/>
        <w:bottom w:val="none" w:sz="0" w:space="0" w:color="auto"/>
        <w:right w:val="none" w:sz="0" w:space="0" w:color="auto"/>
      </w:divBdr>
      <w:divsChild>
        <w:div w:id="1696537621">
          <w:marLeft w:val="0"/>
          <w:marRight w:val="0"/>
          <w:marTop w:val="0"/>
          <w:marBottom w:val="0"/>
          <w:divBdr>
            <w:top w:val="none" w:sz="0" w:space="0" w:color="auto"/>
            <w:left w:val="none" w:sz="0" w:space="0" w:color="auto"/>
            <w:bottom w:val="none" w:sz="0" w:space="0" w:color="auto"/>
            <w:right w:val="none" w:sz="0" w:space="0" w:color="auto"/>
          </w:divBdr>
          <w:divsChild>
            <w:div w:id="1134255967">
              <w:marLeft w:val="0"/>
              <w:marRight w:val="0"/>
              <w:marTop w:val="0"/>
              <w:marBottom w:val="0"/>
              <w:divBdr>
                <w:top w:val="none" w:sz="0" w:space="0" w:color="auto"/>
                <w:left w:val="none" w:sz="0" w:space="0" w:color="auto"/>
                <w:bottom w:val="none" w:sz="0" w:space="0" w:color="auto"/>
                <w:right w:val="none" w:sz="0" w:space="0" w:color="auto"/>
              </w:divBdr>
              <w:divsChild>
                <w:div w:id="7643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2949">
      <w:bodyDiv w:val="1"/>
      <w:marLeft w:val="0"/>
      <w:marRight w:val="0"/>
      <w:marTop w:val="0"/>
      <w:marBottom w:val="0"/>
      <w:divBdr>
        <w:top w:val="none" w:sz="0" w:space="0" w:color="auto"/>
        <w:left w:val="none" w:sz="0" w:space="0" w:color="auto"/>
        <w:bottom w:val="none" w:sz="0" w:space="0" w:color="auto"/>
        <w:right w:val="none" w:sz="0" w:space="0" w:color="auto"/>
      </w:divBdr>
      <w:divsChild>
        <w:div w:id="712583400">
          <w:marLeft w:val="0"/>
          <w:marRight w:val="0"/>
          <w:marTop w:val="0"/>
          <w:marBottom w:val="0"/>
          <w:divBdr>
            <w:top w:val="none" w:sz="0" w:space="0" w:color="auto"/>
            <w:left w:val="none" w:sz="0" w:space="0" w:color="auto"/>
            <w:bottom w:val="none" w:sz="0" w:space="0" w:color="auto"/>
            <w:right w:val="none" w:sz="0" w:space="0" w:color="auto"/>
          </w:divBdr>
          <w:divsChild>
            <w:div w:id="1700663391">
              <w:marLeft w:val="0"/>
              <w:marRight w:val="0"/>
              <w:marTop w:val="0"/>
              <w:marBottom w:val="0"/>
              <w:divBdr>
                <w:top w:val="none" w:sz="0" w:space="0" w:color="auto"/>
                <w:left w:val="none" w:sz="0" w:space="0" w:color="auto"/>
                <w:bottom w:val="none" w:sz="0" w:space="0" w:color="auto"/>
                <w:right w:val="none" w:sz="0" w:space="0" w:color="auto"/>
              </w:divBdr>
              <w:divsChild>
                <w:div w:id="20777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3455">
      <w:bodyDiv w:val="1"/>
      <w:marLeft w:val="0"/>
      <w:marRight w:val="0"/>
      <w:marTop w:val="0"/>
      <w:marBottom w:val="0"/>
      <w:divBdr>
        <w:top w:val="none" w:sz="0" w:space="0" w:color="auto"/>
        <w:left w:val="none" w:sz="0" w:space="0" w:color="auto"/>
        <w:bottom w:val="none" w:sz="0" w:space="0" w:color="auto"/>
        <w:right w:val="none" w:sz="0" w:space="0" w:color="auto"/>
      </w:divBdr>
      <w:divsChild>
        <w:div w:id="1758868786">
          <w:marLeft w:val="0"/>
          <w:marRight w:val="0"/>
          <w:marTop w:val="0"/>
          <w:marBottom w:val="0"/>
          <w:divBdr>
            <w:top w:val="none" w:sz="0" w:space="0" w:color="auto"/>
            <w:left w:val="none" w:sz="0" w:space="0" w:color="auto"/>
            <w:bottom w:val="none" w:sz="0" w:space="0" w:color="auto"/>
            <w:right w:val="none" w:sz="0" w:space="0" w:color="auto"/>
          </w:divBdr>
          <w:divsChild>
            <w:div w:id="666444895">
              <w:marLeft w:val="0"/>
              <w:marRight w:val="0"/>
              <w:marTop w:val="0"/>
              <w:marBottom w:val="0"/>
              <w:divBdr>
                <w:top w:val="none" w:sz="0" w:space="0" w:color="auto"/>
                <w:left w:val="none" w:sz="0" w:space="0" w:color="auto"/>
                <w:bottom w:val="none" w:sz="0" w:space="0" w:color="auto"/>
                <w:right w:val="none" w:sz="0" w:space="0" w:color="auto"/>
              </w:divBdr>
              <w:divsChild>
                <w:div w:id="8846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9087">
      <w:bodyDiv w:val="1"/>
      <w:marLeft w:val="0"/>
      <w:marRight w:val="0"/>
      <w:marTop w:val="0"/>
      <w:marBottom w:val="0"/>
      <w:divBdr>
        <w:top w:val="none" w:sz="0" w:space="0" w:color="auto"/>
        <w:left w:val="none" w:sz="0" w:space="0" w:color="auto"/>
        <w:bottom w:val="none" w:sz="0" w:space="0" w:color="auto"/>
        <w:right w:val="none" w:sz="0" w:space="0" w:color="auto"/>
      </w:divBdr>
      <w:divsChild>
        <w:div w:id="1681155338">
          <w:marLeft w:val="0"/>
          <w:marRight w:val="0"/>
          <w:marTop w:val="0"/>
          <w:marBottom w:val="0"/>
          <w:divBdr>
            <w:top w:val="none" w:sz="0" w:space="0" w:color="auto"/>
            <w:left w:val="none" w:sz="0" w:space="0" w:color="auto"/>
            <w:bottom w:val="none" w:sz="0" w:space="0" w:color="auto"/>
            <w:right w:val="none" w:sz="0" w:space="0" w:color="auto"/>
          </w:divBdr>
          <w:divsChild>
            <w:div w:id="543375003">
              <w:marLeft w:val="0"/>
              <w:marRight w:val="0"/>
              <w:marTop w:val="0"/>
              <w:marBottom w:val="0"/>
              <w:divBdr>
                <w:top w:val="none" w:sz="0" w:space="0" w:color="auto"/>
                <w:left w:val="none" w:sz="0" w:space="0" w:color="auto"/>
                <w:bottom w:val="none" w:sz="0" w:space="0" w:color="auto"/>
                <w:right w:val="none" w:sz="0" w:space="0" w:color="auto"/>
              </w:divBdr>
              <w:divsChild>
                <w:div w:id="1136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0940">
      <w:bodyDiv w:val="1"/>
      <w:marLeft w:val="0"/>
      <w:marRight w:val="0"/>
      <w:marTop w:val="0"/>
      <w:marBottom w:val="0"/>
      <w:divBdr>
        <w:top w:val="none" w:sz="0" w:space="0" w:color="auto"/>
        <w:left w:val="none" w:sz="0" w:space="0" w:color="auto"/>
        <w:bottom w:val="none" w:sz="0" w:space="0" w:color="auto"/>
        <w:right w:val="none" w:sz="0" w:space="0" w:color="auto"/>
      </w:divBdr>
      <w:divsChild>
        <w:div w:id="277296491">
          <w:marLeft w:val="0"/>
          <w:marRight w:val="0"/>
          <w:marTop w:val="0"/>
          <w:marBottom w:val="0"/>
          <w:divBdr>
            <w:top w:val="none" w:sz="0" w:space="0" w:color="auto"/>
            <w:left w:val="none" w:sz="0" w:space="0" w:color="auto"/>
            <w:bottom w:val="none" w:sz="0" w:space="0" w:color="auto"/>
            <w:right w:val="none" w:sz="0" w:space="0" w:color="auto"/>
          </w:divBdr>
          <w:divsChild>
            <w:div w:id="427580426">
              <w:marLeft w:val="0"/>
              <w:marRight w:val="0"/>
              <w:marTop w:val="0"/>
              <w:marBottom w:val="0"/>
              <w:divBdr>
                <w:top w:val="none" w:sz="0" w:space="0" w:color="auto"/>
                <w:left w:val="none" w:sz="0" w:space="0" w:color="auto"/>
                <w:bottom w:val="none" w:sz="0" w:space="0" w:color="auto"/>
                <w:right w:val="none" w:sz="0" w:space="0" w:color="auto"/>
              </w:divBdr>
              <w:divsChild>
                <w:div w:id="7490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17372">
      <w:bodyDiv w:val="1"/>
      <w:marLeft w:val="0"/>
      <w:marRight w:val="0"/>
      <w:marTop w:val="0"/>
      <w:marBottom w:val="0"/>
      <w:divBdr>
        <w:top w:val="none" w:sz="0" w:space="0" w:color="auto"/>
        <w:left w:val="none" w:sz="0" w:space="0" w:color="auto"/>
        <w:bottom w:val="none" w:sz="0" w:space="0" w:color="auto"/>
        <w:right w:val="none" w:sz="0" w:space="0" w:color="auto"/>
      </w:divBdr>
      <w:divsChild>
        <w:div w:id="1655602401">
          <w:marLeft w:val="0"/>
          <w:marRight w:val="0"/>
          <w:marTop w:val="0"/>
          <w:marBottom w:val="0"/>
          <w:divBdr>
            <w:top w:val="none" w:sz="0" w:space="0" w:color="auto"/>
            <w:left w:val="none" w:sz="0" w:space="0" w:color="auto"/>
            <w:bottom w:val="none" w:sz="0" w:space="0" w:color="auto"/>
            <w:right w:val="none" w:sz="0" w:space="0" w:color="auto"/>
          </w:divBdr>
          <w:divsChild>
            <w:div w:id="148599965">
              <w:marLeft w:val="0"/>
              <w:marRight w:val="0"/>
              <w:marTop w:val="0"/>
              <w:marBottom w:val="0"/>
              <w:divBdr>
                <w:top w:val="none" w:sz="0" w:space="0" w:color="auto"/>
                <w:left w:val="none" w:sz="0" w:space="0" w:color="auto"/>
                <w:bottom w:val="none" w:sz="0" w:space="0" w:color="auto"/>
                <w:right w:val="none" w:sz="0" w:space="0" w:color="auto"/>
              </w:divBdr>
              <w:divsChild>
                <w:div w:id="2620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4816">
      <w:bodyDiv w:val="1"/>
      <w:marLeft w:val="0"/>
      <w:marRight w:val="0"/>
      <w:marTop w:val="0"/>
      <w:marBottom w:val="0"/>
      <w:divBdr>
        <w:top w:val="none" w:sz="0" w:space="0" w:color="auto"/>
        <w:left w:val="none" w:sz="0" w:space="0" w:color="auto"/>
        <w:bottom w:val="none" w:sz="0" w:space="0" w:color="auto"/>
        <w:right w:val="none" w:sz="0" w:space="0" w:color="auto"/>
      </w:divBdr>
      <w:divsChild>
        <w:div w:id="972250391">
          <w:marLeft w:val="0"/>
          <w:marRight w:val="0"/>
          <w:marTop w:val="0"/>
          <w:marBottom w:val="0"/>
          <w:divBdr>
            <w:top w:val="none" w:sz="0" w:space="0" w:color="auto"/>
            <w:left w:val="none" w:sz="0" w:space="0" w:color="auto"/>
            <w:bottom w:val="none" w:sz="0" w:space="0" w:color="auto"/>
            <w:right w:val="none" w:sz="0" w:space="0" w:color="auto"/>
          </w:divBdr>
          <w:divsChild>
            <w:div w:id="2072657502">
              <w:marLeft w:val="0"/>
              <w:marRight w:val="0"/>
              <w:marTop w:val="0"/>
              <w:marBottom w:val="0"/>
              <w:divBdr>
                <w:top w:val="none" w:sz="0" w:space="0" w:color="auto"/>
                <w:left w:val="none" w:sz="0" w:space="0" w:color="auto"/>
                <w:bottom w:val="none" w:sz="0" w:space="0" w:color="auto"/>
                <w:right w:val="none" w:sz="0" w:space="0" w:color="auto"/>
              </w:divBdr>
              <w:divsChild>
                <w:div w:id="17396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6155">
      <w:bodyDiv w:val="1"/>
      <w:marLeft w:val="0"/>
      <w:marRight w:val="0"/>
      <w:marTop w:val="0"/>
      <w:marBottom w:val="0"/>
      <w:divBdr>
        <w:top w:val="none" w:sz="0" w:space="0" w:color="auto"/>
        <w:left w:val="none" w:sz="0" w:space="0" w:color="auto"/>
        <w:bottom w:val="none" w:sz="0" w:space="0" w:color="auto"/>
        <w:right w:val="none" w:sz="0" w:space="0" w:color="auto"/>
      </w:divBdr>
      <w:divsChild>
        <w:div w:id="53893105">
          <w:marLeft w:val="0"/>
          <w:marRight w:val="0"/>
          <w:marTop w:val="0"/>
          <w:marBottom w:val="0"/>
          <w:divBdr>
            <w:top w:val="none" w:sz="0" w:space="0" w:color="auto"/>
            <w:left w:val="none" w:sz="0" w:space="0" w:color="auto"/>
            <w:bottom w:val="none" w:sz="0" w:space="0" w:color="auto"/>
            <w:right w:val="none" w:sz="0" w:space="0" w:color="auto"/>
          </w:divBdr>
          <w:divsChild>
            <w:div w:id="817571786">
              <w:marLeft w:val="0"/>
              <w:marRight w:val="0"/>
              <w:marTop w:val="0"/>
              <w:marBottom w:val="0"/>
              <w:divBdr>
                <w:top w:val="none" w:sz="0" w:space="0" w:color="auto"/>
                <w:left w:val="none" w:sz="0" w:space="0" w:color="auto"/>
                <w:bottom w:val="none" w:sz="0" w:space="0" w:color="auto"/>
                <w:right w:val="none" w:sz="0" w:space="0" w:color="auto"/>
              </w:divBdr>
              <w:divsChild>
                <w:div w:id="11771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834">
      <w:bodyDiv w:val="1"/>
      <w:marLeft w:val="0"/>
      <w:marRight w:val="0"/>
      <w:marTop w:val="0"/>
      <w:marBottom w:val="0"/>
      <w:divBdr>
        <w:top w:val="none" w:sz="0" w:space="0" w:color="auto"/>
        <w:left w:val="none" w:sz="0" w:space="0" w:color="auto"/>
        <w:bottom w:val="none" w:sz="0" w:space="0" w:color="auto"/>
        <w:right w:val="none" w:sz="0" w:space="0" w:color="auto"/>
      </w:divBdr>
    </w:div>
    <w:div w:id="1822505948">
      <w:bodyDiv w:val="1"/>
      <w:marLeft w:val="0"/>
      <w:marRight w:val="0"/>
      <w:marTop w:val="0"/>
      <w:marBottom w:val="0"/>
      <w:divBdr>
        <w:top w:val="none" w:sz="0" w:space="0" w:color="auto"/>
        <w:left w:val="none" w:sz="0" w:space="0" w:color="auto"/>
        <w:bottom w:val="none" w:sz="0" w:space="0" w:color="auto"/>
        <w:right w:val="none" w:sz="0" w:space="0" w:color="auto"/>
      </w:divBdr>
    </w:div>
    <w:div w:id="1829596362">
      <w:bodyDiv w:val="1"/>
      <w:marLeft w:val="0"/>
      <w:marRight w:val="0"/>
      <w:marTop w:val="0"/>
      <w:marBottom w:val="0"/>
      <w:divBdr>
        <w:top w:val="none" w:sz="0" w:space="0" w:color="auto"/>
        <w:left w:val="none" w:sz="0" w:space="0" w:color="auto"/>
        <w:bottom w:val="none" w:sz="0" w:space="0" w:color="auto"/>
        <w:right w:val="none" w:sz="0" w:space="0" w:color="auto"/>
      </w:divBdr>
    </w:div>
    <w:div w:id="1882281587">
      <w:bodyDiv w:val="1"/>
      <w:marLeft w:val="0"/>
      <w:marRight w:val="0"/>
      <w:marTop w:val="0"/>
      <w:marBottom w:val="0"/>
      <w:divBdr>
        <w:top w:val="none" w:sz="0" w:space="0" w:color="auto"/>
        <w:left w:val="none" w:sz="0" w:space="0" w:color="auto"/>
        <w:bottom w:val="none" w:sz="0" w:space="0" w:color="auto"/>
        <w:right w:val="none" w:sz="0" w:space="0" w:color="auto"/>
      </w:divBdr>
      <w:divsChild>
        <w:div w:id="683170895">
          <w:marLeft w:val="0"/>
          <w:marRight w:val="0"/>
          <w:marTop w:val="0"/>
          <w:marBottom w:val="0"/>
          <w:divBdr>
            <w:top w:val="none" w:sz="0" w:space="0" w:color="auto"/>
            <w:left w:val="none" w:sz="0" w:space="0" w:color="auto"/>
            <w:bottom w:val="none" w:sz="0" w:space="0" w:color="auto"/>
            <w:right w:val="none" w:sz="0" w:space="0" w:color="auto"/>
          </w:divBdr>
          <w:divsChild>
            <w:div w:id="450823666">
              <w:marLeft w:val="0"/>
              <w:marRight w:val="0"/>
              <w:marTop w:val="0"/>
              <w:marBottom w:val="0"/>
              <w:divBdr>
                <w:top w:val="none" w:sz="0" w:space="0" w:color="auto"/>
                <w:left w:val="none" w:sz="0" w:space="0" w:color="auto"/>
                <w:bottom w:val="none" w:sz="0" w:space="0" w:color="auto"/>
                <w:right w:val="none" w:sz="0" w:space="0" w:color="auto"/>
              </w:divBdr>
              <w:divsChild>
                <w:div w:id="14911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2121">
      <w:bodyDiv w:val="1"/>
      <w:marLeft w:val="0"/>
      <w:marRight w:val="0"/>
      <w:marTop w:val="0"/>
      <w:marBottom w:val="0"/>
      <w:divBdr>
        <w:top w:val="none" w:sz="0" w:space="0" w:color="auto"/>
        <w:left w:val="none" w:sz="0" w:space="0" w:color="auto"/>
        <w:bottom w:val="none" w:sz="0" w:space="0" w:color="auto"/>
        <w:right w:val="none" w:sz="0" w:space="0" w:color="auto"/>
      </w:divBdr>
      <w:divsChild>
        <w:div w:id="1712799861">
          <w:marLeft w:val="0"/>
          <w:marRight w:val="0"/>
          <w:marTop w:val="0"/>
          <w:marBottom w:val="0"/>
          <w:divBdr>
            <w:top w:val="none" w:sz="0" w:space="0" w:color="auto"/>
            <w:left w:val="none" w:sz="0" w:space="0" w:color="auto"/>
            <w:bottom w:val="none" w:sz="0" w:space="0" w:color="auto"/>
            <w:right w:val="none" w:sz="0" w:space="0" w:color="auto"/>
          </w:divBdr>
          <w:divsChild>
            <w:div w:id="1134298228">
              <w:marLeft w:val="0"/>
              <w:marRight w:val="0"/>
              <w:marTop w:val="0"/>
              <w:marBottom w:val="0"/>
              <w:divBdr>
                <w:top w:val="none" w:sz="0" w:space="0" w:color="auto"/>
                <w:left w:val="none" w:sz="0" w:space="0" w:color="auto"/>
                <w:bottom w:val="none" w:sz="0" w:space="0" w:color="auto"/>
                <w:right w:val="none" w:sz="0" w:space="0" w:color="auto"/>
              </w:divBdr>
              <w:divsChild>
                <w:div w:id="1761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2122">
      <w:bodyDiv w:val="1"/>
      <w:marLeft w:val="0"/>
      <w:marRight w:val="0"/>
      <w:marTop w:val="0"/>
      <w:marBottom w:val="0"/>
      <w:divBdr>
        <w:top w:val="none" w:sz="0" w:space="0" w:color="auto"/>
        <w:left w:val="none" w:sz="0" w:space="0" w:color="auto"/>
        <w:bottom w:val="none" w:sz="0" w:space="0" w:color="auto"/>
        <w:right w:val="none" w:sz="0" w:space="0" w:color="auto"/>
      </w:divBdr>
      <w:divsChild>
        <w:div w:id="1743945620">
          <w:marLeft w:val="0"/>
          <w:marRight w:val="0"/>
          <w:marTop w:val="0"/>
          <w:marBottom w:val="0"/>
          <w:divBdr>
            <w:top w:val="none" w:sz="0" w:space="0" w:color="auto"/>
            <w:left w:val="none" w:sz="0" w:space="0" w:color="auto"/>
            <w:bottom w:val="none" w:sz="0" w:space="0" w:color="auto"/>
            <w:right w:val="none" w:sz="0" w:space="0" w:color="auto"/>
          </w:divBdr>
          <w:divsChild>
            <w:div w:id="1187477055">
              <w:marLeft w:val="0"/>
              <w:marRight w:val="0"/>
              <w:marTop w:val="0"/>
              <w:marBottom w:val="0"/>
              <w:divBdr>
                <w:top w:val="none" w:sz="0" w:space="0" w:color="auto"/>
                <w:left w:val="none" w:sz="0" w:space="0" w:color="auto"/>
                <w:bottom w:val="none" w:sz="0" w:space="0" w:color="auto"/>
                <w:right w:val="none" w:sz="0" w:space="0" w:color="auto"/>
              </w:divBdr>
              <w:divsChild>
                <w:div w:id="20295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7135">
      <w:bodyDiv w:val="1"/>
      <w:marLeft w:val="0"/>
      <w:marRight w:val="0"/>
      <w:marTop w:val="0"/>
      <w:marBottom w:val="0"/>
      <w:divBdr>
        <w:top w:val="none" w:sz="0" w:space="0" w:color="auto"/>
        <w:left w:val="none" w:sz="0" w:space="0" w:color="auto"/>
        <w:bottom w:val="none" w:sz="0" w:space="0" w:color="auto"/>
        <w:right w:val="none" w:sz="0" w:space="0" w:color="auto"/>
      </w:divBdr>
      <w:divsChild>
        <w:div w:id="1138380398">
          <w:marLeft w:val="0"/>
          <w:marRight w:val="0"/>
          <w:marTop w:val="0"/>
          <w:marBottom w:val="0"/>
          <w:divBdr>
            <w:top w:val="none" w:sz="0" w:space="0" w:color="auto"/>
            <w:left w:val="none" w:sz="0" w:space="0" w:color="auto"/>
            <w:bottom w:val="none" w:sz="0" w:space="0" w:color="auto"/>
            <w:right w:val="none" w:sz="0" w:space="0" w:color="auto"/>
          </w:divBdr>
          <w:divsChild>
            <w:div w:id="1402605724">
              <w:marLeft w:val="0"/>
              <w:marRight w:val="0"/>
              <w:marTop w:val="0"/>
              <w:marBottom w:val="0"/>
              <w:divBdr>
                <w:top w:val="none" w:sz="0" w:space="0" w:color="auto"/>
                <w:left w:val="none" w:sz="0" w:space="0" w:color="auto"/>
                <w:bottom w:val="none" w:sz="0" w:space="0" w:color="auto"/>
                <w:right w:val="none" w:sz="0" w:space="0" w:color="auto"/>
              </w:divBdr>
              <w:divsChild>
                <w:div w:id="8876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7830">
      <w:bodyDiv w:val="1"/>
      <w:marLeft w:val="0"/>
      <w:marRight w:val="0"/>
      <w:marTop w:val="0"/>
      <w:marBottom w:val="0"/>
      <w:divBdr>
        <w:top w:val="none" w:sz="0" w:space="0" w:color="auto"/>
        <w:left w:val="none" w:sz="0" w:space="0" w:color="auto"/>
        <w:bottom w:val="none" w:sz="0" w:space="0" w:color="auto"/>
        <w:right w:val="none" w:sz="0" w:space="0" w:color="auto"/>
      </w:divBdr>
      <w:divsChild>
        <w:div w:id="1092243381">
          <w:marLeft w:val="0"/>
          <w:marRight w:val="0"/>
          <w:marTop w:val="0"/>
          <w:marBottom w:val="0"/>
          <w:divBdr>
            <w:top w:val="none" w:sz="0" w:space="0" w:color="auto"/>
            <w:left w:val="none" w:sz="0" w:space="0" w:color="auto"/>
            <w:bottom w:val="none" w:sz="0" w:space="0" w:color="auto"/>
            <w:right w:val="none" w:sz="0" w:space="0" w:color="auto"/>
          </w:divBdr>
          <w:divsChild>
            <w:div w:id="1791128335">
              <w:marLeft w:val="0"/>
              <w:marRight w:val="0"/>
              <w:marTop w:val="0"/>
              <w:marBottom w:val="0"/>
              <w:divBdr>
                <w:top w:val="none" w:sz="0" w:space="0" w:color="auto"/>
                <w:left w:val="none" w:sz="0" w:space="0" w:color="auto"/>
                <w:bottom w:val="none" w:sz="0" w:space="0" w:color="auto"/>
                <w:right w:val="none" w:sz="0" w:space="0" w:color="auto"/>
              </w:divBdr>
              <w:divsChild>
                <w:div w:id="58480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5279">
      <w:bodyDiv w:val="1"/>
      <w:marLeft w:val="0"/>
      <w:marRight w:val="0"/>
      <w:marTop w:val="0"/>
      <w:marBottom w:val="0"/>
      <w:divBdr>
        <w:top w:val="none" w:sz="0" w:space="0" w:color="auto"/>
        <w:left w:val="none" w:sz="0" w:space="0" w:color="auto"/>
        <w:bottom w:val="none" w:sz="0" w:space="0" w:color="auto"/>
        <w:right w:val="none" w:sz="0" w:space="0" w:color="auto"/>
      </w:divBdr>
      <w:divsChild>
        <w:div w:id="1117288600">
          <w:marLeft w:val="0"/>
          <w:marRight w:val="0"/>
          <w:marTop w:val="0"/>
          <w:marBottom w:val="0"/>
          <w:divBdr>
            <w:top w:val="none" w:sz="0" w:space="0" w:color="auto"/>
            <w:left w:val="none" w:sz="0" w:space="0" w:color="auto"/>
            <w:bottom w:val="none" w:sz="0" w:space="0" w:color="auto"/>
            <w:right w:val="none" w:sz="0" w:space="0" w:color="auto"/>
          </w:divBdr>
          <w:divsChild>
            <w:div w:id="377318379">
              <w:marLeft w:val="0"/>
              <w:marRight w:val="0"/>
              <w:marTop w:val="0"/>
              <w:marBottom w:val="0"/>
              <w:divBdr>
                <w:top w:val="none" w:sz="0" w:space="0" w:color="auto"/>
                <w:left w:val="none" w:sz="0" w:space="0" w:color="auto"/>
                <w:bottom w:val="none" w:sz="0" w:space="0" w:color="auto"/>
                <w:right w:val="none" w:sz="0" w:space="0" w:color="auto"/>
              </w:divBdr>
              <w:divsChild>
                <w:div w:id="2850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6500">
      <w:bodyDiv w:val="1"/>
      <w:marLeft w:val="0"/>
      <w:marRight w:val="0"/>
      <w:marTop w:val="0"/>
      <w:marBottom w:val="0"/>
      <w:divBdr>
        <w:top w:val="none" w:sz="0" w:space="0" w:color="auto"/>
        <w:left w:val="none" w:sz="0" w:space="0" w:color="auto"/>
        <w:bottom w:val="none" w:sz="0" w:space="0" w:color="auto"/>
        <w:right w:val="none" w:sz="0" w:space="0" w:color="auto"/>
      </w:divBdr>
      <w:divsChild>
        <w:div w:id="1214346114">
          <w:marLeft w:val="0"/>
          <w:marRight w:val="0"/>
          <w:marTop w:val="0"/>
          <w:marBottom w:val="0"/>
          <w:divBdr>
            <w:top w:val="none" w:sz="0" w:space="0" w:color="auto"/>
            <w:left w:val="none" w:sz="0" w:space="0" w:color="auto"/>
            <w:bottom w:val="none" w:sz="0" w:space="0" w:color="auto"/>
            <w:right w:val="none" w:sz="0" w:space="0" w:color="auto"/>
          </w:divBdr>
          <w:divsChild>
            <w:div w:id="174613202">
              <w:marLeft w:val="0"/>
              <w:marRight w:val="0"/>
              <w:marTop w:val="0"/>
              <w:marBottom w:val="0"/>
              <w:divBdr>
                <w:top w:val="none" w:sz="0" w:space="0" w:color="auto"/>
                <w:left w:val="none" w:sz="0" w:space="0" w:color="auto"/>
                <w:bottom w:val="none" w:sz="0" w:space="0" w:color="auto"/>
                <w:right w:val="none" w:sz="0" w:space="0" w:color="auto"/>
              </w:divBdr>
              <w:divsChild>
                <w:div w:id="14840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0008">
      <w:bodyDiv w:val="1"/>
      <w:marLeft w:val="0"/>
      <w:marRight w:val="0"/>
      <w:marTop w:val="0"/>
      <w:marBottom w:val="0"/>
      <w:divBdr>
        <w:top w:val="none" w:sz="0" w:space="0" w:color="auto"/>
        <w:left w:val="none" w:sz="0" w:space="0" w:color="auto"/>
        <w:bottom w:val="none" w:sz="0" w:space="0" w:color="auto"/>
        <w:right w:val="none" w:sz="0" w:space="0" w:color="auto"/>
      </w:divBdr>
      <w:divsChild>
        <w:div w:id="1219436376">
          <w:marLeft w:val="0"/>
          <w:marRight w:val="0"/>
          <w:marTop w:val="0"/>
          <w:marBottom w:val="0"/>
          <w:divBdr>
            <w:top w:val="none" w:sz="0" w:space="0" w:color="auto"/>
            <w:left w:val="none" w:sz="0" w:space="0" w:color="auto"/>
            <w:bottom w:val="none" w:sz="0" w:space="0" w:color="auto"/>
            <w:right w:val="none" w:sz="0" w:space="0" w:color="auto"/>
          </w:divBdr>
          <w:divsChild>
            <w:div w:id="415446302">
              <w:marLeft w:val="0"/>
              <w:marRight w:val="0"/>
              <w:marTop w:val="0"/>
              <w:marBottom w:val="0"/>
              <w:divBdr>
                <w:top w:val="none" w:sz="0" w:space="0" w:color="auto"/>
                <w:left w:val="none" w:sz="0" w:space="0" w:color="auto"/>
                <w:bottom w:val="none" w:sz="0" w:space="0" w:color="auto"/>
                <w:right w:val="none" w:sz="0" w:space="0" w:color="auto"/>
              </w:divBdr>
              <w:divsChild>
                <w:div w:id="18307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181">
      <w:bodyDiv w:val="1"/>
      <w:marLeft w:val="0"/>
      <w:marRight w:val="0"/>
      <w:marTop w:val="0"/>
      <w:marBottom w:val="0"/>
      <w:divBdr>
        <w:top w:val="none" w:sz="0" w:space="0" w:color="auto"/>
        <w:left w:val="none" w:sz="0" w:space="0" w:color="auto"/>
        <w:bottom w:val="none" w:sz="0" w:space="0" w:color="auto"/>
        <w:right w:val="none" w:sz="0" w:space="0" w:color="auto"/>
      </w:divBdr>
      <w:divsChild>
        <w:div w:id="1415973555">
          <w:marLeft w:val="0"/>
          <w:marRight w:val="0"/>
          <w:marTop w:val="0"/>
          <w:marBottom w:val="0"/>
          <w:divBdr>
            <w:top w:val="none" w:sz="0" w:space="0" w:color="auto"/>
            <w:left w:val="none" w:sz="0" w:space="0" w:color="auto"/>
            <w:bottom w:val="none" w:sz="0" w:space="0" w:color="auto"/>
            <w:right w:val="none" w:sz="0" w:space="0" w:color="auto"/>
          </w:divBdr>
          <w:divsChild>
            <w:div w:id="194387582">
              <w:marLeft w:val="0"/>
              <w:marRight w:val="0"/>
              <w:marTop w:val="0"/>
              <w:marBottom w:val="0"/>
              <w:divBdr>
                <w:top w:val="none" w:sz="0" w:space="0" w:color="auto"/>
                <w:left w:val="none" w:sz="0" w:space="0" w:color="auto"/>
                <w:bottom w:val="none" w:sz="0" w:space="0" w:color="auto"/>
                <w:right w:val="none" w:sz="0" w:space="0" w:color="auto"/>
              </w:divBdr>
              <w:divsChild>
                <w:div w:id="10797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8285">
      <w:bodyDiv w:val="1"/>
      <w:marLeft w:val="0"/>
      <w:marRight w:val="0"/>
      <w:marTop w:val="0"/>
      <w:marBottom w:val="0"/>
      <w:divBdr>
        <w:top w:val="none" w:sz="0" w:space="0" w:color="auto"/>
        <w:left w:val="none" w:sz="0" w:space="0" w:color="auto"/>
        <w:bottom w:val="none" w:sz="0" w:space="0" w:color="auto"/>
        <w:right w:val="none" w:sz="0" w:space="0" w:color="auto"/>
      </w:divBdr>
      <w:divsChild>
        <w:div w:id="1013727373">
          <w:marLeft w:val="0"/>
          <w:marRight w:val="0"/>
          <w:marTop w:val="0"/>
          <w:marBottom w:val="0"/>
          <w:divBdr>
            <w:top w:val="none" w:sz="0" w:space="0" w:color="auto"/>
            <w:left w:val="none" w:sz="0" w:space="0" w:color="auto"/>
            <w:bottom w:val="none" w:sz="0" w:space="0" w:color="auto"/>
            <w:right w:val="none" w:sz="0" w:space="0" w:color="auto"/>
          </w:divBdr>
          <w:divsChild>
            <w:div w:id="631788301">
              <w:marLeft w:val="0"/>
              <w:marRight w:val="0"/>
              <w:marTop w:val="0"/>
              <w:marBottom w:val="0"/>
              <w:divBdr>
                <w:top w:val="none" w:sz="0" w:space="0" w:color="auto"/>
                <w:left w:val="none" w:sz="0" w:space="0" w:color="auto"/>
                <w:bottom w:val="none" w:sz="0" w:space="0" w:color="auto"/>
                <w:right w:val="none" w:sz="0" w:space="0" w:color="auto"/>
              </w:divBdr>
              <w:divsChild>
                <w:div w:id="821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ijer.2011.1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232BA-C0D0-4E81-A607-CD5FBAC8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9479</Words>
  <Characters>52138</Characters>
  <Application>Microsoft Office Word</Application>
  <DocSecurity>0</DocSecurity>
  <Lines>434</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Ayala</dc:creator>
  <cp:keywords/>
  <dc:description/>
  <cp:lastModifiedBy>Marta Molina González</cp:lastModifiedBy>
  <cp:revision>2</cp:revision>
  <cp:lastPrinted>2021-08-19T08:51:00Z</cp:lastPrinted>
  <dcterms:created xsi:type="dcterms:W3CDTF">2024-01-30T08:40:00Z</dcterms:created>
  <dcterms:modified xsi:type="dcterms:W3CDTF">2024-01-30T08:40:00Z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id="uXLNeBOk"/&gt;&lt;style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