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55487" w14:textId="17236D6A" w:rsidR="003B444B" w:rsidRPr="00885DC8" w:rsidRDefault="006B0B0B" w:rsidP="00875DD7">
      <w:pPr>
        <w:spacing w:line="480" w:lineRule="auto"/>
        <w:jc w:val="center"/>
        <w:rPr>
          <w:rFonts w:ascii="Arial Narrow" w:hAnsi="Arial Narrow"/>
          <w:b/>
          <w:sz w:val="48"/>
          <w:szCs w:val="48"/>
          <w:lang w:val="en-GB"/>
        </w:rPr>
      </w:pPr>
      <w:r w:rsidRPr="00885DC8">
        <w:rPr>
          <w:rFonts w:ascii="Arial Narrow" w:hAnsi="Arial Narrow"/>
          <w:b/>
          <w:sz w:val="48"/>
          <w:szCs w:val="48"/>
          <w:lang w:val="en-GB"/>
        </w:rPr>
        <w:t xml:space="preserve">Optimal integrated facility for </w:t>
      </w:r>
      <w:r w:rsidR="00C7511D" w:rsidRPr="00885DC8">
        <w:rPr>
          <w:rFonts w:ascii="Arial Narrow" w:hAnsi="Arial Narrow"/>
          <w:b/>
          <w:sz w:val="48"/>
          <w:szCs w:val="48"/>
          <w:lang w:val="en-GB"/>
        </w:rPr>
        <w:t>o</w:t>
      </w:r>
      <w:r w:rsidR="008C4CF1" w:rsidRPr="00885DC8">
        <w:rPr>
          <w:rFonts w:ascii="Arial Narrow" w:hAnsi="Arial Narrow"/>
          <w:b/>
          <w:sz w:val="48"/>
          <w:szCs w:val="48"/>
          <w:lang w:val="en-GB"/>
        </w:rPr>
        <w:t>xymethylene ethers</w:t>
      </w:r>
      <w:r w:rsidRPr="00885DC8">
        <w:rPr>
          <w:rFonts w:ascii="Arial Narrow" w:hAnsi="Arial Narrow"/>
          <w:b/>
          <w:sz w:val="48"/>
          <w:szCs w:val="48"/>
          <w:lang w:val="en-GB"/>
        </w:rPr>
        <w:t xml:space="preserve"> production from methanol</w:t>
      </w:r>
      <w:r w:rsidR="00ED1847" w:rsidRPr="00885DC8">
        <w:rPr>
          <w:rFonts w:ascii="Arial Narrow" w:hAnsi="Arial Narrow"/>
          <w:b/>
          <w:sz w:val="48"/>
          <w:szCs w:val="48"/>
          <w:lang w:val="en-GB"/>
        </w:rPr>
        <w:t xml:space="preserve"> .</w:t>
      </w:r>
    </w:p>
    <w:p w14:paraId="092897B0" w14:textId="77777777" w:rsidR="00195173" w:rsidRPr="00885DC8" w:rsidRDefault="003B444B" w:rsidP="00195173">
      <w:pPr>
        <w:jc w:val="center"/>
        <w:rPr>
          <w:rFonts w:ascii="Arial Narrow" w:hAnsi="Arial Narrow"/>
          <w:b/>
          <w:sz w:val="24"/>
          <w:szCs w:val="24"/>
          <w:vertAlign w:val="superscript"/>
        </w:rPr>
      </w:pPr>
      <w:r w:rsidRPr="00885DC8">
        <w:rPr>
          <w:rFonts w:ascii="Arial Narrow" w:hAnsi="Arial Narrow"/>
          <w:b/>
          <w:sz w:val="24"/>
          <w:szCs w:val="24"/>
        </w:rPr>
        <w:t>Mariano Martín</w:t>
      </w:r>
      <w:r w:rsidR="00094EBA" w:rsidRPr="00885DC8">
        <w:rPr>
          <w:rFonts w:ascii="Arial Narrow" w:hAnsi="Arial Narrow"/>
          <w:b/>
          <w:sz w:val="24"/>
          <w:szCs w:val="24"/>
          <w:vertAlign w:val="superscript"/>
        </w:rPr>
        <w:t>a</w:t>
      </w:r>
      <w:r w:rsidR="00094EBA" w:rsidRPr="00885DC8">
        <w:rPr>
          <w:rStyle w:val="Refdenotaalpie"/>
          <w:rFonts w:ascii="Arial Narrow" w:hAnsi="Arial Narrow"/>
          <w:b/>
          <w:sz w:val="24"/>
          <w:szCs w:val="24"/>
        </w:rPr>
        <w:footnoteReference w:id="1"/>
      </w:r>
      <w:r w:rsidR="00973D70" w:rsidRPr="00885DC8">
        <w:rPr>
          <w:rFonts w:ascii="Arial Narrow" w:hAnsi="Arial Narrow"/>
          <w:b/>
          <w:sz w:val="24"/>
          <w:szCs w:val="24"/>
        </w:rPr>
        <w:t xml:space="preserve">, </w:t>
      </w:r>
      <w:r w:rsidR="00C971B6" w:rsidRPr="00885DC8">
        <w:rPr>
          <w:rFonts w:ascii="Arial Narrow" w:hAnsi="Arial Narrow"/>
          <w:b/>
          <w:sz w:val="24"/>
          <w:szCs w:val="24"/>
        </w:rPr>
        <w:t>Judit Redondo</w:t>
      </w:r>
      <w:r w:rsidR="004E68F3" w:rsidRPr="00885DC8">
        <w:rPr>
          <w:rFonts w:ascii="Arial Narrow" w:hAnsi="Arial Narrow"/>
          <w:b/>
          <w:sz w:val="24"/>
          <w:szCs w:val="24"/>
          <w:vertAlign w:val="superscript"/>
        </w:rPr>
        <w:t>a</w:t>
      </w:r>
      <w:r w:rsidR="00C971B6" w:rsidRPr="00885DC8">
        <w:rPr>
          <w:rFonts w:ascii="Arial Narrow" w:hAnsi="Arial Narrow"/>
          <w:b/>
          <w:sz w:val="24"/>
          <w:szCs w:val="24"/>
        </w:rPr>
        <w:t xml:space="preserve">, </w:t>
      </w:r>
      <w:r w:rsidR="00973D70" w:rsidRPr="00885DC8">
        <w:rPr>
          <w:rFonts w:ascii="Arial Narrow" w:hAnsi="Arial Narrow"/>
          <w:b/>
          <w:sz w:val="24"/>
          <w:szCs w:val="24"/>
        </w:rPr>
        <w:t>Ignac</w:t>
      </w:r>
      <w:r w:rsidR="000A5BBC" w:rsidRPr="00885DC8">
        <w:rPr>
          <w:rFonts w:ascii="Arial Narrow" w:hAnsi="Arial Narrow"/>
          <w:b/>
          <w:sz w:val="24"/>
          <w:szCs w:val="24"/>
        </w:rPr>
        <w:t>i</w:t>
      </w:r>
      <w:r w:rsidR="00973D70" w:rsidRPr="00885DC8">
        <w:rPr>
          <w:rFonts w:ascii="Arial Narrow" w:hAnsi="Arial Narrow"/>
          <w:b/>
          <w:sz w:val="24"/>
          <w:szCs w:val="24"/>
        </w:rPr>
        <w:t>o E. Grossmann</w:t>
      </w:r>
      <w:r w:rsidR="00094EBA" w:rsidRPr="00885DC8">
        <w:rPr>
          <w:rFonts w:ascii="Arial Narrow" w:hAnsi="Arial Narrow"/>
          <w:b/>
          <w:sz w:val="24"/>
          <w:szCs w:val="24"/>
          <w:vertAlign w:val="superscript"/>
        </w:rPr>
        <w:t>b</w:t>
      </w:r>
    </w:p>
    <w:p w14:paraId="754FE9D7" w14:textId="77777777" w:rsidR="003B444B" w:rsidRPr="00885DC8" w:rsidRDefault="003B444B" w:rsidP="003B444B">
      <w:pPr>
        <w:jc w:val="center"/>
        <w:rPr>
          <w:rFonts w:ascii="Arial Narrow" w:hAnsi="Arial Narrow"/>
          <w:b/>
        </w:rPr>
      </w:pPr>
    </w:p>
    <w:p w14:paraId="15CAD212" w14:textId="77777777" w:rsidR="003B444B" w:rsidRPr="00885DC8" w:rsidRDefault="003B444B" w:rsidP="003B444B">
      <w:pPr>
        <w:jc w:val="center"/>
        <w:rPr>
          <w:rFonts w:ascii="Arial Narrow" w:hAnsi="Arial Narrow"/>
          <w:b/>
        </w:rPr>
      </w:pPr>
    </w:p>
    <w:p w14:paraId="20E9C4D9" w14:textId="77777777" w:rsidR="00D003A6" w:rsidRPr="00885DC8" w:rsidRDefault="00094EBA" w:rsidP="00195173">
      <w:pPr>
        <w:pStyle w:val="BCAuthorAddress"/>
        <w:spacing w:after="0" w:line="240" w:lineRule="auto"/>
        <w:rPr>
          <w:sz w:val="22"/>
          <w:szCs w:val="22"/>
          <w:lang w:val="es-ES"/>
        </w:rPr>
      </w:pPr>
      <w:r w:rsidRPr="00885DC8">
        <w:rPr>
          <w:rFonts w:ascii="Arial Narrow" w:hAnsi="Arial Narrow"/>
          <w:sz w:val="22"/>
          <w:szCs w:val="22"/>
          <w:vertAlign w:val="superscript"/>
        </w:rPr>
        <w:t>a</w:t>
      </w:r>
      <w:r w:rsidR="00195173" w:rsidRPr="00885DC8">
        <w:rPr>
          <w:rFonts w:ascii="Arial Narrow" w:hAnsi="Arial Narrow"/>
          <w:sz w:val="22"/>
          <w:szCs w:val="22"/>
          <w:vertAlign w:val="superscript"/>
        </w:rPr>
        <w:t xml:space="preserve"> </w:t>
      </w:r>
      <w:r w:rsidR="00C72E07" w:rsidRPr="00885DC8">
        <w:rPr>
          <w:rFonts w:ascii="Arial Narrow" w:hAnsi="Arial Narrow"/>
          <w:sz w:val="22"/>
          <w:szCs w:val="22"/>
          <w:vertAlign w:val="superscript"/>
        </w:rPr>
        <w:t xml:space="preserve"> </w:t>
      </w:r>
      <w:r w:rsidR="00E34BA1" w:rsidRPr="00885DC8">
        <w:rPr>
          <w:rFonts w:ascii="Arial Narrow" w:hAnsi="Arial Narrow"/>
          <w:sz w:val="22"/>
          <w:szCs w:val="22"/>
        </w:rPr>
        <w:t>Depart</w:t>
      </w:r>
      <w:r w:rsidR="006A09E5" w:rsidRPr="00885DC8">
        <w:rPr>
          <w:rFonts w:ascii="Arial Narrow" w:hAnsi="Arial Narrow"/>
          <w:sz w:val="22"/>
          <w:szCs w:val="22"/>
        </w:rPr>
        <w:t>men</w:t>
      </w:r>
      <w:r w:rsidR="00514E21" w:rsidRPr="00885DC8">
        <w:rPr>
          <w:rFonts w:ascii="Arial Narrow" w:hAnsi="Arial Narrow"/>
          <w:sz w:val="22"/>
          <w:szCs w:val="22"/>
        </w:rPr>
        <w:t>t</w:t>
      </w:r>
      <w:r w:rsidR="006A09E5" w:rsidRPr="00885DC8">
        <w:rPr>
          <w:rFonts w:ascii="Arial Narrow" w:hAnsi="Arial Narrow"/>
          <w:sz w:val="22"/>
          <w:szCs w:val="22"/>
        </w:rPr>
        <w:t xml:space="preserve"> </w:t>
      </w:r>
      <w:r w:rsidR="00514E21" w:rsidRPr="00885DC8">
        <w:rPr>
          <w:rFonts w:ascii="Arial Narrow" w:hAnsi="Arial Narrow"/>
          <w:sz w:val="22"/>
          <w:szCs w:val="22"/>
        </w:rPr>
        <w:t xml:space="preserve">of Chemical Engineering. </w:t>
      </w:r>
      <w:r w:rsidR="00514E21" w:rsidRPr="00885DC8">
        <w:rPr>
          <w:rFonts w:ascii="Arial Narrow" w:hAnsi="Arial Narrow"/>
          <w:sz w:val="22"/>
          <w:szCs w:val="22"/>
          <w:lang w:val="es-ES"/>
        </w:rPr>
        <w:t>University of Salamanca</w:t>
      </w:r>
      <w:r w:rsidR="00C72E07" w:rsidRPr="00885DC8">
        <w:rPr>
          <w:rFonts w:ascii="Arial Narrow" w:hAnsi="Arial Narrow"/>
          <w:sz w:val="22"/>
          <w:szCs w:val="22"/>
          <w:lang w:val="es-ES"/>
        </w:rPr>
        <w:t>.</w:t>
      </w:r>
      <w:r w:rsidR="009946F4" w:rsidRPr="00885DC8">
        <w:rPr>
          <w:rFonts w:ascii="Arial Narrow" w:hAnsi="Arial Narrow"/>
          <w:sz w:val="22"/>
          <w:szCs w:val="22"/>
          <w:lang w:val="es-ES"/>
        </w:rPr>
        <w:t xml:space="preserve"> Pza. Caídos 1-5, 37008 Salam</w:t>
      </w:r>
      <w:r w:rsidR="00C72E07" w:rsidRPr="00885DC8">
        <w:rPr>
          <w:rFonts w:ascii="Arial Narrow" w:hAnsi="Arial Narrow"/>
          <w:sz w:val="22"/>
          <w:szCs w:val="22"/>
          <w:lang w:val="es-ES"/>
        </w:rPr>
        <w:t>anca (Spain)</w:t>
      </w:r>
      <w:r w:rsidR="00195173" w:rsidRPr="00885DC8">
        <w:rPr>
          <w:sz w:val="22"/>
          <w:szCs w:val="22"/>
          <w:lang w:val="es-ES"/>
        </w:rPr>
        <w:t xml:space="preserve"> </w:t>
      </w:r>
    </w:p>
    <w:p w14:paraId="4331772C" w14:textId="77777777" w:rsidR="002A251F" w:rsidRPr="00885DC8" w:rsidRDefault="002A251F" w:rsidP="002A251F"/>
    <w:p w14:paraId="5BB5B19E" w14:textId="77777777" w:rsidR="0047488F" w:rsidRPr="00885DC8" w:rsidRDefault="00B61240" w:rsidP="002A251F">
      <w:pPr>
        <w:rPr>
          <w:lang w:val="en-US"/>
        </w:rPr>
      </w:pPr>
      <w:r w:rsidRPr="00885DC8">
        <w:tab/>
      </w:r>
      <w:r w:rsidR="00094EBA" w:rsidRPr="00885DC8">
        <w:rPr>
          <w:rFonts w:ascii="Arial Narrow" w:hAnsi="Arial Narrow"/>
          <w:vertAlign w:val="superscript"/>
          <w:lang w:val="en-US"/>
        </w:rPr>
        <w:t>b</w:t>
      </w:r>
      <w:r w:rsidRPr="00885DC8">
        <w:rPr>
          <w:rFonts w:ascii="Arial Narrow" w:hAnsi="Arial Narrow"/>
          <w:vertAlign w:val="superscript"/>
          <w:lang w:val="en-US"/>
        </w:rPr>
        <w:t xml:space="preserve">  </w:t>
      </w:r>
      <w:r w:rsidRPr="00885DC8">
        <w:rPr>
          <w:rFonts w:ascii="Arial Narrow" w:hAnsi="Arial Narrow"/>
          <w:lang w:val="en-US"/>
        </w:rPr>
        <w:t>Department of Chemical Engineering.</w:t>
      </w:r>
      <w:r w:rsidR="00094EBA" w:rsidRPr="00885DC8">
        <w:rPr>
          <w:rFonts w:ascii="Arial Narrow" w:hAnsi="Arial Narrow"/>
          <w:lang w:val="en-US"/>
        </w:rPr>
        <w:t xml:space="preserve"> Carnegie Mellon University. 5000 Forbes Ave. 15213. Pittsburgh, PA</w:t>
      </w:r>
    </w:p>
    <w:p w14:paraId="646BE40C" w14:textId="77777777" w:rsidR="0047488F" w:rsidRPr="00885DC8" w:rsidRDefault="0047488F" w:rsidP="002A251F">
      <w:pPr>
        <w:rPr>
          <w:lang w:val="en-US"/>
        </w:rPr>
      </w:pPr>
    </w:p>
    <w:p w14:paraId="1A187E8C" w14:textId="77777777" w:rsidR="0047488F" w:rsidRPr="00885DC8" w:rsidRDefault="0047488F" w:rsidP="002A251F">
      <w:pPr>
        <w:rPr>
          <w:lang w:val="en-US"/>
        </w:rPr>
      </w:pPr>
    </w:p>
    <w:p w14:paraId="38BB80B3" w14:textId="77777777" w:rsidR="00401FDA" w:rsidRPr="00885DC8" w:rsidRDefault="00401FDA" w:rsidP="003B444B">
      <w:pPr>
        <w:rPr>
          <w:lang w:val="en-US"/>
        </w:rPr>
      </w:pPr>
    </w:p>
    <w:p w14:paraId="0C452394" w14:textId="77777777" w:rsidR="003B444B" w:rsidRPr="00885DC8" w:rsidRDefault="003B444B" w:rsidP="003B444B">
      <w:pPr>
        <w:autoSpaceDE w:val="0"/>
        <w:autoSpaceDN w:val="0"/>
        <w:adjustRightInd w:val="0"/>
        <w:spacing w:line="480" w:lineRule="auto"/>
        <w:ind w:firstLine="708"/>
        <w:jc w:val="both"/>
        <w:rPr>
          <w:rFonts w:ascii="Arial Narrow" w:hAnsi="Arial Narrow"/>
          <w:b/>
          <w:bCs/>
          <w:lang w:val="en-US"/>
        </w:rPr>
      </w:pPr>
      <w:r w:rsidRPr="00885DC8">
        <w:rPr>
          <w:rFonts w:ascii="Arial Narrow" w:hAnsi="Arial Narrow"/>
          <w:b/>
          <w:bCs/>
          <w:lang w:val="en-US"/>
        </w:rPr>
        <w:t>Abstract.</w:t>
      </w:r>
    </w:p>
    <w:p w14:paraId="5372A25B" w14:textId="5F411C4C" w:rsidR="000C1ED6" w:rsidRPr="00885DC8" w:rsidRDefault="00124C5C" w:rsidP="00907553">
      <w:pPr>
        <w:spacing w:line="360" w:lineRule="auto"/>
        <w:ind w:firstLine="708"/>
        <w:jc w:val="both"/>
        <w:rPr>
          <w:rFonts w:ascii="Arial Narrow" w:hAnsi="Arial Narrow"/>
          <w:bCs/>
          <w:lang w:val="en-US"/>
        </w:rPr>
      </w:pPr>
      <w:r w:rsidRPr="00885DC8">
        <w:rPr>
          <w:rFonts w:ascii="Arial Narrow" w:hAnsi="Arial Narrow"/>
          <w:bCs/>
          <w:lang w:val="en-US"/>
        </w:rPr>
        <w:t>In this work</w:t>
      </w:r>
      <w:r w:rsidR="008D6BEB" w:rsidRPr="00885DC8">
        <w:rPr>
          <w:rFonts w:ascii="Arial Narrow" w:hAnsi="Arial Narrow"/>
          <w:bCs/>
          <w:lang w:val="en-US"/>
        </w:rPr>
        <w:t>,</w:t>
      </w:r>
      <w:r w:rsidRPr="00885DC8">
        <w:rPr>
          <w:rFonts w:ascii="Arial Narrow" w:hAnsi="Arial Narrow"/>
          <w:bCs/>
          <w:lang w:val="en-US"/>
        </w:rPr>
        <w:t xml:space="preserve"> we use a mathematical optimization approach for the evaluation of the production of oxymethyl</w:t>
      </w:r>
      <w:r w:rsidR="00E213D1" w:rsidRPr="00885DC8">
        <w:rPr>
          <w:rFonts w:ascii="Arial Narrow" w:hAnsi="Arial Narrow"/>
          <w:bCs/>
          <w:lang w:val="en-US"/>
        </w:rPr>
        <w:t>ene</w:t>
      </w:r>
      <w:r w:rsidR="00FF2FB6" w:rsidRPr="00885DC8">
        <w:rPr>
          <w:rFonts w:ascii="Arial Narrow" w:hAnsi="Arial Narrow"/>
          <w:bCs/>
          <w:lang w:val="en-US"/>
        </w:rPr>
        <w:t xml:space="preserve"> </w:t>
      </w:r>
      <w:r w:rsidRPr="00885DC8">
        <w:rPr>
          <w:rFonts w:ascii="Arial Narrow" w:hAnsi="Arial Narrow"/>
          <w:bCs/>
          <w:lang w:val="en-US"/>
        </w:rPr>
        <w:t>ethers</w:t>
      </w:r>
      <w:r w:rsidR="00FF2FB6" w:rsidRPr="00885DC8">
        <w:rPr>
          <w:rFonts w:ascii="Arial Narrow" w:hAnsi="Arial Narrow"/>
          <w:bCs/>
          <w:lang w:val="en-US"/>
        </w:rPr>
        <w:t xml:space="preserve"> (OME’s)</w:t>
      </w:r>
      <w:r w:rsidRPr="00885DC8">
        <w:rPr>
          <w:rFonts w:ascii="Arial Narrow" w:hAnsi="Arial Narrow"/>
          <w:bCs/>
          <w:lang w:val="en-US"/>
        </w:rPr>
        <w:t xml:space="preserve"> from methanol. OME</w:t>
      </w:r>
      <w:r w:rsidRPr="00885DC8">
        <w:rPr>
          <w:rFonts w:ascii="Arial Narrow" w:hAnsi="Arial Narrow"/>
          <w:bCs/>
          <w:vertAlign w:val="subscript"/>
          <w:lang w:val="en-US"/>
        </w:rPr>
        <w:t>1</w:t>
      </w:r>
      <w:r w:rsidRPr="00885DC8">
        <w:rPr>
          <w:rFonts w:ascii="Arial Narrow" w:hAnsi="Arial Narrow"/>
          <w:bCs/>
          <w:lang w:val="en-US"/>
        </w:rPr>
        <w:t>, methylal, and the mixture of OME</w:t>
      </w:r>
      <w:r w:rsidRPr="00885DC8">
        <w:rPr>
          <w:rFonts w:ascii="Arial Narrow" w:hAnsi="Arial Narrow"/>
          <w:bCs/>
          <w:vertAlign w:val="subscript"/>
          <w:lang w:val="en-US"/>
        </w:rPr>
        <w:t>3-5</w:t>
      </w:r>
      <w:r w:rsidRPr="00885DC8">
        <w:rPr>
          <w:rFonts w:ascii="Arial Narrow" w:hAnsi="Arial Narrow"/>
          <w:bCs/>
          <w:lang w:val="en-US"/>
        </w:rPr>
        <w:t xml:space="preserve"> are t</w:t>
      </w:r>
      <w:r w:rsidR="00FF2FB6" w:rsidRPr="00885DC8">
        <w:rPr>
          <w:rFonts w:ascii="Arial Narrow" w:hAnsi="Arial Narrow"/>
          <w:bCs/>
          <w:lang w:val="en-US"/>
        </w:rPr>
        <w:t>h</w:t>
      </w:r>
      <w:r w:rsidRPr="00885DC8">
        <w:rPr>
          <w:rFonts w:ascii="Arial Narrow" w:hAnsi="Arial Narrow"/>
          <w:bCs/>
          <w:lang w:val="en-US"/>
        </w:rPr>
        <w:t xml:space="preserve">e targeted products. The process consists of formaldehyde production, OME’s synthesis from formaldehyde and methanol and separation. The processes are modelled </w:t>
      </w:r>
      <w:r w:rsidR="00FF2FB6" w:rsidRPr="00885DC8">
        <w:rPr>
          <w:rFonts w:ascii="Arial Narrow" w:hAnsi="Arial Narrow"/>
          <w:bCs/>
          <w:lang w:val="en-US"/>
        </w:rPr>
        <w:t xml:space="preserve">based on chemical equilibrium for the reactors and surrogate models for the rest of the units to determine the optimal operating conditions towards the two products. The negative effect of water in the OME’s synthesis presents the alternative of partially removing water from the formaldehyde. However, no yield </w:t>
      </w:r>
      <w:r w:rsidR="00C7511D" w:rsidRPr="00885DC8">
        <w:rPr>
          <w:rFonts w:ascii="Arial Narrow" w:hAnsi="Arial Narrow"/>
          <w:bCs/>
          <w:lang w:val="en-US"/>
        </w:rPr>
        <w:t>improvement</w:t>
      </w:r>
      <w:r w:rsidR="00FF2FB6" w:rsidRPr="00885DC8">
        <w:rPr>
          <w:rFonts w:ascii="Arial Narrow" w:hAnsi="Arial Narrow"/>
          <w:bCs/>
          <w:lang w:val="en-US"/>
        </w:rPr>
        <w:t xml:space="preserve"> is found. The</w:t>
      </w:r>
      <w:r w:rsidR="00873E9D" w:rsidRPr="00885DC8">
        <w:rPr>
          <w:rFonts w:ascii="Arial Narrow" w:hAnsi="Arial Narrow"/>
          <w:bCs/>
          <w:lang w:val="en-US"/>
        </w:rPr>
        <w:t xml:space="preserve"> production of OME1 results in </w:t>
      </w:r>
      <w:r w:rsidR="00120428" w:rsidRPr="00885DC8">
        <w:rPr>
          <w:rFonts w:ascii="Arial Narrow" w:hAnsi="Arial Narrow"/>
          <w:bCs/>
          <w:lang w:val="en-US"/>
        </w:rPr>
        <w:t>0.</w:t>
      </w:r>
      <w:r w:rsidR="0068167B" w:rsidRPr="00885DC8">
        <w:rPr>
          <w:rFonts w:ascii="Arial Narrow" w:hAnsi="Arial Narrow"/>
          <w:bCs/>
          <w:lang w:val="en-US"/>
        </w:rPr>
        <w:t>93</w:t>
      </w:r>
      <w:r w:rsidR="00873E9D" w:rsidRPr="00885DC8">
        <w:rPr>
          <w:rFonts w:ascii="Arial Narrow" w:hAnsi="Arial Narrow"/>
          <w:bCs/>
          <w:lang w:val="en-US"/>
        </w:rPr>
        <w:t xml:space="preserve"> €/kg and an investment of </w:t>
      </w:r>
      <w:r w:rsidR="00120428" w:rsidRPr="00885DC8">
        <w:rPr>
          <w:rFonts w:ascii="Arial Narrow" w:hAnsi="Arial Narrow"/>
          <w:bCs/>
          <w:lang w:val="en-US"/>
        </w:rPr>
        <w:t>4</w:t>
      </w:r>
      <w:r w:rsidR="0068167B" w:rsidRPr="00885DC8">
        <w:rPr>
          <w:rFonts w:ascii="Arial Narrow" w:hAnsi="Arial Narrow"/>
          <w:bCs/>
          <w:lang w:val="en-US"/>
        </w:rPr>
        <w:t>6</w:t>
      </w:r>
      <w:r w:rsidR="00873E9D" w:rsidRPr="00885DC8">
        <w:rPr>
          <w:rFonts w:ascii="Arial Narrow" w:hAnsi="Arial Narrow"/>
          <w:bCs/>
          <w:lang w:val="en-US"/>
        </w:rPr>
        <w:t xml:space="preserve"> </w:t>
      </w:r>
      <w:r w:rsidR="00FF2FB6" w:rsidRPr="00885DC8">
        <w:rPr>
          <w:rFonts w:ascii="Arial Narrow" w:hAnsi="Arial Narrow"/>
          <w:bCs/>
          <w:lang w:val="en-US"/>
        </w:rPr>
        <w:t>M€ while the production of OME3-5 mixt</w:t>
      </w:r>
      <w:r w:rsidR="00873E9D" w:rsidRPr="00885DC8">
        <w:rPr>
          <w:rFonts w:ascii="Arial Narrow" w:hAnsi="Arial Narrow"/>
          <w:bCs/>
          <w:lang w:val="en-US"/>
        </w:rPr>
        <w:t xml:space="preserve">ure shows a production cost of </w:t>
      </w:r>
      <w:r w:rsidR="00120428" w:rsidRPr="00885DC8">
        <w:rPr>
          <w:rFonts w:ascii="Arial Narrow" w:hAnsi="Arial Narrow"/>
          <w:bCs/>
          <w:lang w:val="en-US"/>
        </w:rPr>
        <w:t>0.</w:t>
      </w:r>
      <w:r w:rsidR="00BA2E39" w:rsidRPr="00885DC8">
        <w:rPr>
          <w:rFonts w:ascii="Arial Narrow" w:hAnsi="Arial Narrow"/>
          <w:bCs/>
          <w:lang w:val="en-US"/>
        </w:rPr>
        <w:t>61</w:t>
      </w:r>
      <w:r w:rsidR="00873E9D" w:rsidRPr="00885DC8">
        <w:rPr>
          <w:rFonts w:ascii="Arial Narrow" w:hAnsi="Arial Narrow"/>
          <w:bCs/>
          <w:lang w:val="en-US"/>
        </w:rPr>
        <w:t xml:space="preserve">€/kg and  an investment of </w:t>
      </w:r>
      <w:r w:rsidR="0068167B" w:rsidRPr="00885DC8">
        <w:rPr>
          <w:rFonts w:ascii="Arial Narrow" w:hAnsi="Arial Narrow"/>
          <w:bCs/>
          <w:lang w:val="en-US"/>
        </w:rPr>
        <w:t>51</w:t>
      </w:r>
      <w:r w:rsidR="00FF2FB6" w:rsidRPr="00885DC8">
        <w:rPr>
          <w:rFonts w:ascii="Arial Narrow" w:hAnsi="Arial Narrow"/>
          <w:bCs/>
          <w:lang w:val="en-US"/>
        </w:rPr>
        <w:t xml:space="preserve"> M</w:t>
      </w:r>
      <w:r w:rsidR="00873E9D" w:rsidRPr="00885DC8">
        <w:rPr>
          <w:rFonts w:ascii="Arial Narrow" w:hAnsi="Arial Narrow"/>
          <w:bCs/>
          <w:lang w:val="en-US"/>
        </w:rPr>
        <w:t xml:space="preserve">€ for a production capacity of </w:t>
      </w:r>
      <w:r w:rsidR="00120428" w:rsidRPr="00885DC8">
        <w:rPr>
          <w:rFonts w:ascii="Arial Narrow" w:hAnsi="Arial Narrow"/>
          <w:bCs/>
          <w:lang w:val="en-US"/>
        </w:rPr>
        <w:t>247kt/yr</w:t>
      </w:r>
      <w:r w:rsidR="00873E9D" w:rsidRPr="00885DC8">
        <w:rPr>
          <w:rFonts w:ascii="Arial Narrow" w:hAnsi="Arial Narrow"/>
          <w:bCs/>
          <w:lang w:val="en-US"/>
        </w:rPr>
        <w:t xml:space="preserve"> and </w:t>
      </w:r>
      <w:r w:rsidR="00120428" w:rsidRPr="00885DC8">
        <w:rPr>
          <w:rFonts w:ascii="Arial Narrow" w:hAnsi="Arial Narrow"/>
          <w:bCs/>
          <w:lang w:val="en-US"/>
        </w:rPr>
        <w:t>2</w:t>
      </w:r>
      <w:r w:rsidR="00BA2E39" w:rsidRPr="00885DC8">
        <w:rPr>
          <w:rFonts w:ascii="Arial Narrow" w:hAnsi="Arial Narrow"/>
          <w:bCs/>
          <w:lang w:val="en-US"/>
        </w:rPr>
        <w:t>6</w:t>
      </w:r>
      <w:r w:rsidR="00120428" w:rsidRPr="00885DC8">
        <w:rPr>
          <w:rFonts w:ascii="Arial Narrow" w:hAnsi="Arial Narrow"/>
          <w:bCs/>
          <w:lang w:val="en-US"/>
        </w:rPr>
        <w:t>4kt/yr</w:t>
      </w:r>
      <w:r w:rsidR="008D6BEB" w:rsidRPr="00885DC8">
        <w:rPr>
          <w:rFonts w:ascii="Arial Narrow" w:hAnsi="Arial Narrow"/>
          <w:bCs/>
          <w:lang w:val="en-US"/>
        </w:rPr>
        <w:t>,</w:t>
      </w:r>
      <w:r w:rsidR="00873E9D" w:rsidRPr="00885DC8">
        <w:rPr>
          <w:rFonts w:ascii="Arial Narrow" w:hAnsi="Arial Narrow"/>
          <w:bCs/>
          <w:lang w:val="en-US"/>
        </w:rPr>
        <w:t xml:space="preserve"> </w:t>
      </w:r>
      <w:r w:rsidR="00FF2FB6" w:rsidRPr="00885DC8">
        <w:rPr>
          <w:rFonts w:ascii="Arial Narrow" w:hAnsi="Arial Narrow"/>
          <w:bCs/>
          <w:lang w:val="en-US"/>
        </w:rPr>
        <w:t>respectively</w:t>
      </w:r>
      <w:r w:rsidR="008D6BEB" w:rsidRPr="00885DC8">
        <w:rPr>
          <w:rFonts w:ascii="Arial Narrow" w:hAnsi="Arial Narrow"/>
          <w:bCs/>
          <w:lang w:val="en-US"/>
        </w:rPr>
        <w:t>,</w:t>
      </w:r>
      <w:r w:rsidR="00120428" w:rsidRPr="00885DC8">
        <w:rPr>
          <w:rFonts w:ascii="Arial Narrow" w:hAnsi="Arial Narrow"/>
          <w:bCs/>
          <w:lang w:val="en-US"/>
        </w:rPr>
        <w:t xml:space="preserve"> from the same methanol feedstock</w:t>
      </w:r>
      <w:r w:rsidR="00FF2FB6" w:rsidRPr="00885DC8">
        <w:rPr>
          <w:rFonts w:ascii="Arial Narrow" w:hAnsi="Arial Narrow"/>
          <w:bCs/>
          <w:lang w:val="en-US"/>
        </w:rPr>
        <w:t xml:space="preserve">. The effect of the methanol source in the cost from different renewable resources is also evaluated with biomass showing </w:t>
      </w:r>
      <w:r w:rsidR="00120428" w:rsidRPr="00885DC8">
        <w:rPr>
          <w:rFonts w:ascii="Arial Narrow" w:hAnsi="Arial Narrow"/>
          <w:bCs/>
          <w:lang w:val="en-US"/>
        </w:rPr>
        <w:t>the most attractive OME’s prices and competitive for biomass price below 100€/ton.</w:t>
      </w:r>
    </w:p>
    <w:p w14:paraId="6FCB62BC" w14:textId="77777777" w:rsidR="006B0B0B" w:rsidRPr="00885DC8" w:rsidRDefault="006B0B0B" w:rsidP="00907553">
      <w:pPr>
        <w:spacing w:line="360" w:lineRule="auto"/>
        <w:ind w:firstLine="708"/>
        <w:jc w:val="both"/>
        <w:rPr>
          <w:rFonts w:ascii="Arial Narrow" w:hAnsi="Arial Narrow"/>
          <w:lang w:val="en-US"/>
        </w:rPr>
      </w:pPr>
    </w:p>
    <w:p w14:paraId="6897B2CA" w14:textId="77777777" w:rsidR="008A4D93" w:rsidRPr="00885DC8" w:rsidRDefault="005631D4" w:rsidP="0019526D">
      <w:pPr>
        <w:autoSpaceDE w:val="0"/>
        <w:autoSpaceDN w:val="0"/>
        <w:adjustRightInd w:val="0"/>
        <w:spacing w:line="480" w:lineRule="auto"/>
        <w:ind w:firstLine="708"/>
        <w:jc w:val="both"/>
        <w:rPr>
          <w:rFonts w:ascii="Arial Narrow" w:hAnsi="Arial Narrow"/>
          <w:bCs/>
          <w:lang w:val="en-GB"/>
        </w:rPr>
      </w:pPr>
      <w:r w:rsidRPr="00885DC8">
        <w:rPr>
          <w:rFonts w:ascii="Arial Narrow" w:hAnsi="Arial Narrow"/>
          <w:bCs/>
          <w:lang w:val="en-GB"/>
        </w:rPr>
        <w:t xml:space="preserve">Keywords: </w:t>
      </w:r>
      <w:r w:rsidR="009217E4" w:rsidRPr="00885DC8">
        <w:rPr>
          <w:rFonts w:ascii="Arial Narrow" w:hAnsi="Arial Narrow"/>
          <w:bCs/>
          <w:lang w:val="en-GB"/>
        </w:rPr>
        <w:t>Methanol</w:t>
      </w:r>
      <w:r w:rsidRPr="00885DC8">
        <w:rPr>
          <w:rFonts w:ascii="Arial Narrow" w:hAnsi="Arial Narrow"/>
          <w:bCs/>
          <w:lang w:val="en-GB"/>
        </w:rPr>
        <w:t>,</w:t>
      </w:r>
      <w:r w:rsidR="001640C3" w:rsidRPr="00885DC8">
        <w:rPr>
          <w:rFonts w:ascii="Arial Narrow" w:hAnsi="Arial Narrow"/>
          <w:bCs/>
          <w:lang w:val="en-GB"/>
        </w:rPr>
        <w:t xml:space="preserve"> </w:t>
      </w:r>
      <w:r w:rsidR="003601F3" w:rsidRPr="00885DC8">
        <w:rPr>
          <w:rFonts w:ascii="Arial Narrow" w:hAnsi="Arial Narrow"/>
          <w:bCs/>
          <w:lang w:val="en-GB"/>
        </w:rPr>
        <w:t xml:space="preserve">Process optimization, </w:t>
      </w:r>
      <w:r w:rsidR="00620F48" w:rsidRPr="00885DC8">
        <w:rPr>
          <w:rFonts w:ascii="Arial Narrow" w:hAnsi="Arial Narrow"/>
          <w:bCs/>
          <w:lang w:val="en-GB"/>
        </w:rPr>
        <w:t xml:space="preserve">renewable energy, biomass, </w:t>
      </w:r>
      <w:r w:rsidR="001640C3" w:rsidRPr="00885DC8">
        <w:rPr>
          <w:rFonts w:ascii="Arial Narrow" w:hAnsi="Arial Narrow"/>
          <w:bCs/>
          <w:lang w:val="en-GB"/>
        </w:rPr>
        <w:t>OME</w:t>
      </w:r>
    </w:p>
    <w:p w14:paraId="1EB2F030" w14:textId="77777777" w:rsidR="00422670" w:rsidRPr="00885DC8" w:rsidRDefault="00422670" w:rsidP="0019526D">
      <w:pPr>
        <w:autoSpaceDE w:val="0"/>
        <w:autoSpaceDN w:val="0"/>
        <w:adjustRightInd w:val="0"/>
        <w:spacing w:line="480" w:lineRule="auto"/>
        <w:ind w:firstLine="708"/>
        <w:jc w:val="both"/>
        <w:rPr>
          <w:rFonts w:ascii="Arial Narrow" w:hAnsi="Arial Narrow"/>
          <w:bCs/>
          <w:lang w:val="en-GB"/>
        </w:rPr>
      </w:pPr>
    </w:p>
    <w:p w14:paraId="51B51E21" w14:textId="77777777" w:rsidR="00422670" w:rsidRPr="00885DC8" w:rsidRDefault="00422670" w:rsidP="0019526D">
      <w:pPr>
        <w:autoSpaceDE w:val="0"/>
        <w:autoSpaceDN w:val="0"/>
        <w:adjustRightInd w:val="0"/>
        <w:spacing w:line="480" w:lineRule="auto"/>
        <w:ind w:firstLine="708"/>
        <w:jc w:val="both"/>
        <w:rPr>
          <w:rFonts w:ascii="Arial Narrow" w:hAnsi="Arial Narrow"/>
          <w:bCs/>
          <w:lang w:val="en-GB"/>
        </w:rPr>
      </w:pPr>
    </w:p>
    <w:p w14:paraId="2C51B6C6" w14:textId="77777777" w:rsidR="006B0B0B" w:rsidRPr="00885DC8" w:rsidRDefault="006B0B0B" w:rsidP="0019526D">
      <w:pPr>
        <w:autoSpaceDE w:val="0"/>
        <w:autoSpaceDN w:val="0"/>
        <w:adjustRightInd w:val="0"/>
        <w:spacing w:line="480" w:lineRule="auto"/>
        <w:ind w:firstLine="708"/>
        <w:jc w:val="both"/>
        <w:rPr>
          <w:rFonts w:ascii="Arial Narrow" w:hAnsi="Arial Narrow"/>
          <w:bCs/>
          <w:lang w:val="en-GB"/>
        </w:rPr>
      </w:pPr>
    </w:p>
    <w:p w14:paraId="55DD9B27" w14:textId="77777777" w:rsidR="006B0B0B" w:rsidRPr="00885DC8" w:rsidRDefault="006B0B0B" w:rsidP="0019526D">
      <w:pPr>
        <w:autoSpaceDE w:val="0"/>
        <w:autoSpaceDN w:val="0"/>
        <w:adjustRightInd w:val="0"/>
        <w:spacing w:line="480" w:lineRule="auto"/>
        <w:ind w:firstLine="708"/>
        <w:jc w:val="both"/>
        <w:rPr>
          <w:rFonts w:ascii="Arial Narrow" w:hAnsi="Arial Narrow"/>
          <w:bCs/>
          <w:lang w:val="en-GB"/>
        </w:rPr>
      </w:pPr>
    </w:p>
    <w:p w14:paraId="3195FD1D" w14:textId="77777777" w:rsidR="00420DC9" w:rsidRPr="00885DC8" w:rsidRDefault="00420DC9" w:rsidP="0019526D">
      <w:pPr>
        <w:autoSpaceDE w:val="0"/>
        <w:autoSpaceDN w:val="0"/>
        <w:adjustRightInd w:val="0"/>
        <w:spacing w:line="480" w:lineRule="auto"/>
        <w:ind w:firstLine="708"/>
        <w:jc w:val="both"/>
        <w:rPr>
          <w:rFonts w:ascii="Arial Narrow" w:hAnsi="Arial Narrow"/>
          <w:bCs/>
          <w:lang w:val="en-GB"/>
        </w:rPr>
      </w:pPr>
    </w:p>
    <w:p w14:paraId="621C021F" w14:textId="77777777" w:rsidR="003B444B" w:rsidRPr="00885DC8" w:rsidRDefault="00D15F3D" w:rsidP="003B444B">
      <w:pPr>
        <w:autoSpaceDE w:val="0"/>
        <w:autoSpaceDN w:val="0"/>
        <w:adjustRightInd w:val="0"/>
        <w:spacing w:line="480" w:lineRule="auto"/>
        <w:jc w:val="both"/>
        <w:rPr>
          <w:rFonts w:ascii="Arial Narrow" w:hAnsi="Arial Narrow"/>
          <w:b/>
          <w:bCs/>
          <w:lang w:val="en-GB"/>
        </w:rPr>
      </w:pPr>
      <w:r w:rsidRPr="00885DC8">
        <w:rPr>
          <w:rFonts w:ascii="Arial Narrow" w:hAnsi="Arial Narrow"/>
          <w:b/>
          <w:bCs/>
          <w:lang w:val="en-GB"/>
        </w:rPr>
        <w:lastRenderedPageBreak/>
        <w:t>Introdu</w:t>
      </w:r>
      <w:r w:rsidR="003B444B" w:rsidRPr="00885DC8">
        <w:rPr>
          <w:rFonts w:ascii="Arial Narrow" w:hAnsi="Arial Narrow"/>
          <w:b/>
          <w:bCs/>
          <w:lang w:val="en-GB"/>
        </w:rPr>
        <w:t>c</w:t>
      </w:r>
      <w:r w:rsidRPr="00885DC8">
        <w:rPr>
          <w:rFonts w:ascii="Arial Narrow" w:hAnsi="Arial Narrow"/>
          <w:b/>
          <w:bCs/>
          <w:lang w:val="en-GB"/>
        </w:rPr>
        <w:t>t</w:t>
      </w:r>
      <w:r w:rsidR="003B444B" w:rsidRPr="00885DC8">
        <w:rPr>
          <w:rFonts w:ascii="Arial Narrow" w:hAnsi="Arial Narrow"/>
          <w:b/>
          <w:bCs/>
          <w:lang w:val="en-GB"/>
        </w:rPr>
        <w:t>ion</w:t>
      </w:r>
    </w:p>
    <w:p w14:paraId="678A4F21" w14:textId="0F978998" w:rsidR="00B44962" w:rsidRPr="00885DC8" w:rsidRDefault="00D2669A" w:rsidP="00670004">
      <w:pPr>
        <w:autoSpaceDE w:val="0"/>
        <w:autoSpaceDN w:val="0"/>
        <w:adjustRightInd w:val="0"/>
        <w:spacing w:line="480" w:lineRule="auto"/>
        <w:jc w:val="both"/>
        <w:rPr>
          <w:rFonts w:ascii="Arial Narrow" w:hAnsi="Arial Narrow"/>
          <w:bCs/>
          <w:lang w:val="en-GB"/>
        </w:rPr>
      </w:pPr>
      <w:r w:rsidRPr="00885DC8">
        <w:rPr>
          <w:rFonts w:ascii="Arial Narrow" w:hAnsi="Arial Narrow"/>
          <w:bCs/>
          <w:lang w:val="en-GB"/>
        </w:rPr>
        <w:tab/>
      </w:r>
      <w:r w:rsidR="007E4B62" w:rsidRPr="00885DC8">
        <w:rPr>
          <w:rFonts w:ascii="Arial Narrow" w:hAnsi="Arial Narrow"/>
          <w:bCs/>
          <w:lang w:val="en-GB"/>
        </w:rPr>
        <w:t>Transition to a more sustainable transportation secto</w:t>
      </w:r>
      <w:r w:rsidR="005468E4" w:rsidRPr="00885DC8">
        <w:rPr>
          <w:rFonts w:ascii="Arial Narrow" w:hAnsi="Arial Narrow"/>
          <w:bCs/>
          <w:lang w:val="en-GB"/>
        </w:rPr>
        <w:t>r</w:t>
      </w:r>
      <w:r w:rsidR="007E4B62" w:rsidRPr="00885DC8">
        <w:rPr>
          <w:rFonts w:ascii="Arial Narrow" w:hAnsi="Arial Narrow"/>
          <w:bCs/>
          <w:lang w:val="en-GB"/>
        </w:rPr>
        <w:t xml:space="preserve"> </w:t>
      </w:r>
      <w:r w:rsidR="00C7511D" w:rsidRPr="00885DC8">
        <w:rPr>
          <w:rFonts w:ascii="Arial Narrow" w:hAnsi="Arial Narrow"/>
          <w:bCs/>
          <w:lang w:val="en-GB"/>
        </w:rPr>
        <w:t>requires</w:t>
      </w:r>
      <w:r w:rsidR="007E4B62" w:rsidRPr="00885DC8">
        <w:rPr>
          <w:rFonts w:ascii="Arial Narrow" w:hAnsi="Arial Narrow"/>
          <w:bCs/>
          <w:lang w:val="en-GB"/>
        </w:rPr>
        <w:t xml:space="preserve"> of a number of initiatives</w:t>
      </w:r>
      <w:r w:rsidR="007C0B35" w:rsidRPr="00885DC8">
        <w:rPr>
          <w:rFonts w:ascii="Arial Narrow" w:hAnsi="Arial Narrow"/>
          <w:bCs/>
          <w:lang w:val="en-GB"/>
        </w:rPr>
        <w:t xml:space="preserve"> to  </w:t>
      </w:r>
      <w:r w:rsidR="008D6BEB" w:rsidRPr="00885DC8">
        <w:rPr>
          <w:rFonts w:ascii="Arial Narrow" w:hAnsi="Arial Narrow"/>
          <w:bCs/>
          <w:lang w:val="en-GB"/>
        </w:rPr>
        <w:t>facilitate</w:t>
      </w:r>
      <w:r w:rsidR="007C0B35" w:rsidRPr="00885DC8">
        <w:rPr>
          <w:rFonts w:ascii="Arial Narrow" w:hAnsi="Arial Narrow"/>
          <w:bCs/>
          <w:lang w:val="en-GB"/>
        </w:rPr>
        <w:t xml:space="preserve"> access </w:t>
      </w:r>
      <w:r w:rsidR="00CD5D5D" w:rsidRPr="00885DC8">
        <w:rPr>
          <w:rFonts w:ascii="Arial Narrow" w:hAnsi="Arial Narrow"/>
          <w:bCs/>
          <w:lang w:val="en-GB"/>
        </w:rPr>
        <w:t xml:space="preserve">to fuels/power </w:t>
      </w:r>
      <w:r w:rsidR="007C0B35" w:rsidRPr="00885DC8">
        <w:rPr>
          <w:rFonts w:ascii="Arial Narrow" w:hAnsi="Arial Narrow"/>
          <w:bCs/>
          <w:lang w:val="en-GB"/>
        </w:rPr>
        <w:t>and operation for the costumers. Two different approaches have been used</w:t>
      </w:r>
      <w:r w:rsidR="008D6BEB" w:rsidRPr="00885DC8">
        <w:rPr>
          <w:rFonts w:ascii="Arial Narrow" w:hAnsi="Arial Narrow"/>
          <w:bCs/>
          <w:lang w:val="en-GB"/>
        </w:rPr>
        <w:t xml:space="preserve">. One is </w:t>
      </w:r>
      <w:r w:rsidR="007C0B35" w:rsidRPr="00885DC8">
        <w:rPr>
          <w:rFonts w:ascii="Arial Narrow" w:hAnsi="Arial Narrow"/>
          <w:bCs/>
          <w:lang w:val="en-GB"/>
        </w:rPr>
        <w:t>the</w:t>
      </w:r>
      <w:r w:rsidR="007E4B62" w:rsidRPr="00885DC8">
        <w:rPr>
          <w:rFonts w:ascii="Arial Narrow" w:hAnsi="Arial Narrow"/>
          <w:bCs/>
          <w:lang w:val="en-GB"/>
        </w:rPr>
        <w:t xml:space="preserve"> substitution of current fossil based fuels, gasoline, kerosene and diesel, with renewable based counterparts</w:t>
      </w:r>
      <w:r w:rsidR="008D6BEB" w:rsidRPr="00885DC8">
        <w:rPr>
          <w:rFonts w:ascii="Arial Narrow" w:hAnsi="Arial Narrow"/>
          <w:bCs/>
          <w:lang w:val="en-GB"/>
        </w:rPr>
        <w:t>. The other is the replacement</w:t>
      </w:r>
      <w:r w:rsidR="007E4B62" w:rsidRPr="00885DC8">
        <w:rPr>
          <w:rFonts w:ascii="Arial Narrow" w:hAnsi="Arial Narrow"/>
          <w:bCs/>
          <w:lang w:val="en-GB"/>
        </w:rPr>
        <w:t xml:space="preserve"> of the fleet of combustion </w:t>
      </w:r>
      <w:r w:rsidR="007C0B35" w:rsidRPr="00885DC8">
        <w:rPr>
          <w:rFonts w:ascii="Arial Narrow" w:hAnsi="Arial Narrow"/>
          <w:bCs/>
          <w:lang w:val="en-GB"/>
        </w:rPr>
        <w:t xml:space="preserve">engine </w:t>
      </w:r>
      <w:r w:rsidR="007E4B62" w:rsidRPr="00885DC8">
        <w:rPr>
          <w:rFonts w:ascii="Arial Narrow" w:hAnsi="Arial Narrow"/>
          <w:bCs/>
          <w:lang w:val="en-GB"/>
        </w:rPr>
        <w:t xml:space="preserve">vehicles </w:t>
      </w:r>
      <w:r w:rsidR="007C0B35" w:rsidRPr="00885DC8">
        <w:rPr>
          <w:rFonts w:ascii="Arial Narrow" w:hAnsi="Arial Narrow"/>
          <w:bCs/>
          <w:lang w:val="en-GB"/>
        </w:rPr>
        <w:t>by</w:t>
      </w:r>
      <w:r w:rsidR="007E4B62" w:rsidRPr="00885DC8">
        <w:rPr>
          <w:rFonts w:ascii="Arial Narrow" w:hAnsi="Arial Narrow"/>
          <w:bCs/>
          <w:lang w:val="en-GB"/>
        </w:rPr>
        <w:t xml:space="preserve"> electric ones. </w:t>
      </w:r>
      <w:r w:rsidR="007C0B35" w:rsidRPr="00885DC8">
        <w:rPr>
          <w:rFonts w:ascii="Arial Narrow" w:hAnsi="Arial Narrow"/>
          <w:bCs/>
          <w:lang w:val="en-GB"/>
        </w:rPr>
        <w:t xml:space="preserve">Electric cars </w:t>
      </w:r>
      <w:r w:rsidR="008D6BEB" w:rsidRPr="00885DC8">
        <w:rPr>
          <w:rFonts w:ascii="Arial Narrow" w:hAnsi="Arial Narrow"/>
          <w:bCs/>
          <w:lang w:val="en-GB"/>
        </w:rPr>
        <w:t>face</w:t>
      </w:r>
      <w:r w:rsidR="007C0B35" w:rsidRPr="00885DC8">
        <w:rPr>
          <w:rFonts w:ascii="Arial Narrow" w:hAnsi="Arial Narrow"/>
          <w:bCs/>
          <w:lang w:val="en-GB"/>
        </w:rPr>
        <w:t xml:space="preserve"> two</w:t>
      </w:r>
      <w:r w:rsidR="008D6BEB" w:rsidRPr="00885DC8">
        <w:rPr>
          <w:rFonts w:ascii="Arial Narrow" w:hAnsi="Arial Narrow"/>
          <w:bCs/>
          <w:lang w:val="en-GB"/>
        </w:rPr>
        <w:t xml:space="preserve"> major</w:t>
      </w:r>
      <w:r w:rsidR="007C0B35" w:rsidRPr="00885DC8">
        <w:rPr>
          <w:rFonts w:ascii="Arial Narrow" w:hAnsi="Arial Narrow"/>
          <w:bCs/>
          <w:lang w:val="en-GB"/>
        </w:rPr>
        <w:t xml:space="preserve"> </w:t>
      </w:r>
      <w:r w:rsidR="00504C21" w:rsidRPr="00885DC8">
        <w:rPr>
          <w:rFonts w:ascii="Arial Narrow" w:hAnsi="Arial Narrow"/>
          <w:bCs/>
          <w:lang w:val="en-GB"/>
        </w:rPr>
        <w:t>challenges</w:t>
      </w:r>
      <w:r w:rsidR="008D6BEB" w:rsidRPr="00885DC8">
        <w:rPr>
          <w:rFonts w:ascii="Arial Narrow" w:hAnsi="Arial Narrow"/>
          <w:bCs/>
          <w:lang w:val="en-GB"/>
        </w:rPr>
        <w:t>:</w:t>
      </w:r>
      <w:r w:rsidR="007C0B35" w:rsidRPr="00885DC8">
        <w:rPr>
          <w:rFonts w:ascii="Arial Narrow" w:hAnsi="Arial Narrow"/>
          <w:bCs/>
          <w:lang w:val="en-GB"/>
        </w:rPr>
        <w:t xml:space="preserve"> the increase in the production capacity of renewable power</w:t>
      </w:r>
      <w:r w:rsidR="005468E4" w:rsidRPr="00885DC8">
        <w:rPr>
          <w:rFonts w:ascii="Arial Narrow" w:hAnsi="Arial Narrow"/>
          <w:bCs/>
          <w:lang w:val="en-GB"/>
        </w:rPr>
        <w:t>,</w:t>
      </w:r>
      <w:r w:rsidR="005468E4" w:rsidRPr="00885DC8">
        <w:rPr>
          <w:rFonts w:ascii="Arial Narrow" w:hAnsi="Arial Narrow"/>
          <w:bCs/>
          <w:vertAlign w:val="superscript"/>
          <w:lang w:val="en-GB"/>
        </w:rPr>
        <w:t>1</w:t>
      </w:r>
      <w:r w:rsidR="007C0B35" w:rsidRPr="00885DC8">
        <w:rPr>
          <w:rFonts w:ascii="Arial Narrow" w:hAnsi="Arial Narrow"/>
          <w:bCs/>
          <w:lang w:val="en-GB"/>
        </w:rPr>
        <w:t xml:space="preserve"> and </w:t>
      </w:r>
      <w:r w:rsidR="00504C21" w:rsidRPr="00885DC8">
        <w:rPr>
          <w:rFonts w:ascii="Arial Narrow" w:hAnsi="Arial Narrow"/>
          <w:bCs/>
          <w:lang w:val="en-GB"/>
        </w:rPr>
        <w:t xml:space="preserve">the limited capacity of the  </w:t>
      </w:r>
      <w:r w:rsidR="006B4F47" w:rsidRPr="00885DC8">
        <w:rPr>
          <w:rFonts w:ascii="Arial Narrow" w:hAnsi="Arial Narrow"/>
          <w:bCs/>
          <w:lang w:val="en-GB"/>
        </w:rPr>
        <w:t>batteries</w:t>
      </w:r>
      <w:r w:rsidR="00504C21" w:rsidRPr="00885DC8">
        <w:rPr>
          <w:rFonts w:ascii="Arial Narrow" w:hAnsi="Arial Narrow"/>
          <w:bCs/>
          <w:lang w:val="en-GB"/>
        </w:rPr>
        <w:t xml:space="preserve"> and their</w:t>
      </w:r>
      <w:r w:rsidR="006B4F47" w:rsidRPr="00885DC8">
        <w:rPr>
          <w:rFonts w:ascii="Arial Narrow" w:hAnsi="Arial Narrow"/>
          <w:bCs/>
          <w:lang w:val="en-GB"/>
        </w:rPr>
        <w:t xml:space="preserve"> production</w:t>
      </w:r>
      <w:r w:rsidR="005468E4" w:rsidRPr="00885DC8">
        <w:rPr>
          <w:rFonts w:ascii="Arial Narrow" w:hAnsi="Arial Narrow"/>
          <w:bCs/>
          <w:lang w:val="en-GB"/>
        </w:rPr>
        <w:t>.</w:t>
      </w:r>
      <w:r w:rsidR="005468E4" w:rsidRPr="00885DC8">
        <w:rPr>
          <w:rFonts w:ascii="Arial Narrow" w:hAnsi="Arial Narrow"/>
          <w:bCs/>
          <w:vertAlign w:val="superscript"/>
          <w:lang w:val="en-GB"/>
        </w:rPr>
        <w:t>2</w:t>
      </w:r>
      <w:r w:rsidR="00504C21" w:rsidRPr="00885DC8">
        <w:rPr>
          <w:rFonts w:ascii="Arial Narrow" w:hAnsi="Arial Narrow"/>
          <w:bCs/>
          <w:lang w:val="en-GB"/>
        </w:rPr>
        <w:t xml:space="preserve"> </w:t>
      </w:r>
      <w:r w:rsidR="007E4B62" w:rsidRPr="00885DC8">
        <w:rPr>
          <w:rFonts w:ascii="Arial Narrow" w:hAnsi="Arial Narrow"/>
          <w:bCs/>
          <w:lang w:val="en-GB"/>
        </w:rPr>
        <w:t>The path</w:t>
      </w:r>
      <w:r w:rsidR="006B4F47" w:rsidRPr="00885DC8">
        <w:rPr>
          <w:rFonts w:ascii="Arial Narrow" w:hAnsi="Arial Narrow"/>
          <w:bCs/>
          <w:lang w:val="en-GB"/>
        </w:rPr>
        <w:t xml:space="preserve"> regarding the substitution of fuels has followed different steps. In the first place the idea was</w:t>
      </w:r>
      <w:r w:rsidR="007E4B62" w:rsidRPr="00885DC8">
        <w:rPr>
          <w:rFonts w:ascii="Arial Narrow" w:hAnsi="Arial Narrow"/>
          <w:bCs/>
          <w:lang w:val="en-GB"/>
        </w:rPr>
        <w:t xml:space="preserve"> focused </w:t>
      </w:r>
      <w:r w:rsidR="006B4F47" w:rsidRPr="00885DC8">
        <w:rPr>
          <w:rFonts w:ascii="Arial Narrow" w:hAnsi="Arial Narrow"/>
          <w:bCs/>
          <w:lang w:val="en-GB"/>
        </w:rPr>
        <w:t>on</w:t>
      </w:r>
      <w:r w:rsidR="007E4B62" w:rsidRPr="00885DC8">
        <w:rPr>
          <w:rFonts w:ascii="Arial Narrow" w:hAnsi="Arial Narrow"/>
          <w:bCs/>
          <w:lang w:val="en-GB"/>
        </w:rPr>
        <w:t xml:space="preserve"> the production of </w:t>
      </w:r>
      <w:r w:rsidR="008D6BEB" w:rsidRPr="00885DC8">
        <w:rPr>
          <w:rFonts w:ascii="Arial Narrow" w:hAnsi="Arial Narrow"/>
          <w:bCs/>
          <w:lang w:val="en-GB"/>
        </w:rPr>
        <w:t xml:space="preserve"> </w:t>
      </w:r>
      <w:r w:rsidR="006B4F47" w:rsidRPr="00885DC8">
        <w:rPr>
          <w:rFonts w:ascii="Arial Narrow" w:hAnsi="Arial Narrow"/>
          <w:bCs/>
          <w:lang w:val="en-GB"/>
        </w:rPr>
        <w:t xml:space="preserve">chemicals that could substitute gasoline, such as </w:t>
      </w:r>
      <w:r w:rsidR="007E4B62" w:rsidRPr="00885DC8">
        <w:rPr>
          <w:rFonts w:ascii="Arial Narrow" w:hAnsi="Arial Narrow"/>
          <w:bCs/>
          <w:lang w:val="en-GB"/>
        </w:rPr>
        <w:t>ethanol, first</w:t>
      </w:r>
      <w:r w:rsidR="005468E4" w:rsidRPr="00885DC8">
        <w:rPr>
          <w:rFonts w:ascii="Arial Narrow" w:hAnsi="Arial Narrow"/>
          <w:bCs/>
          <w:vertAlign w:val="superscript"/>
          <w:lang w:val="en-GB"/>
        </w:rPr>
        <w:t>3</w:t>
      </w:r>
      <w:r w:rsidR="007E4B62" w:rsidRPr="00885DC8">
        <w:rPr>
          <w:rFonts w:ascii="Arial Narrow" w:hAnsi="Arial Narrow"/>
          <w:bCs/>
          <w:lang w:val="en-GB"/>
        </w:rPr>
        <w:t xml:space="preserve"> and second generation</w:t>
      </w:r>
      <w:r w:rsidR="005468E4" w:rsidRPr="00885DC8">
        <w:rPr>
          <w:rFonts w:ascii="Arial Narrow" w:hAnsi="Arial Narrow"/>
          <w:bCs/>
          <w:lang w:val="en-GB"/>
        </w:rPr>
        <w:t>,</w:t>
      </w:r>
      <w:r w:rsidR="005468E4" w:rsidRPr="00885DC8">
        <w:rPr>
          <w:rFonts w:ascii="Arial Narrow" w:hAnsi="Arial Narrow"/>
          <w:bCs/>
          <w:vertAlign w:val="superscript"/>
          <w:lang w:val="en-GB"/>
        </w:rPr>
        <w:t>4</w:t>
      </w:r>
      <w:r w:rsidR="007E4B62" w:rsidRPr="00885DC8">
        <w:rPr>
          <w:rFonts w:ascii="Arial Narrow" w:hAnsi="Arial Narrow"/>
          <w:bCs/>
          <w:lang w:val="en-GB"/>
        </w:rPr>
        <w:t xml:space="preserve"> as well as </w:t>
      </w:r>
      <w:r w:rsidR="006B4F47" w:rsidRPr="00885DC8">
        <w:rPr>
          <w:rFonts w:ascii="Arial Narrow" w:hAnsi="Arial Narrow"/>
          <w:bCs/>
          <w:lang w:val="en-GB"/>
        </w:rPr>
        <w:t xml:space="preserve">diesel, </w:t>
      </w:r>
      <w:r w:rsidR="00692B5D" w:rsidRPr="00885DC8">
        <w:rPr>
          <w:rFonts w:ascii="Arial Narrow" w:hAnsi="Arial Narrow"/>
          <w:bCs/>
          <w:lang w:val="en-GB"/>
        </w:rPr>
        <w:t>in the form of</w:t>
      </w:r>
      <w:r w:rsidR="006B4F47" w:rsidRPr="00885DC8">
        <w:rPr>
          <w:rFonts w:ascii="Arial Narrow" w:hAnsi="Arial Narrow"/>
          <w:bCs/>
          <w:lang w:val="en-GB"/>
        </w:rPr>
        <w:t xml:space="preserve"> </w:t>
      </w:r>
      <w:r w:rsidR="00692B5D" w:rsidRPr="00885DC8">
        <w:rPr>
          <w:rFonts w:ascii="Arial Narrow" w:hAnsi="Arial Narrow"/>
          <w:bCs/>
          <w:lang w:val="en-GB"/>
        </w:rPr>
        <w:t>biodiesel from non-edible oils, cooking oil or algae</w:t>
      </w:r>
      <w:r w:rsidR="005468E4" w:rsidRPr="00885DC8">
        <w:rPr>
          <w:rFonts w:ascii="Arial Narrow" w:hAnsi="Arial Narrow"/>
          <w:bCs/>
          <w:lang w:val="en-GB"/>
        </w:rPr>
        <w:t>.</w:t>
      </w:r>
      <w:r w:rsidR="005468E4" w:rsidRPr="00885DC8">
        <w:rPr>
          <w:rFonts w:ascii="Arial Narrow" w:hAnsi="Arial Narrow"/>
          <w:bCs/>
          <w:vertAlign w:val="superscript"/>
          <w:lang w:val="en-GB"/>
        </w:rPr>
        <w:t>5,6</w:t>
      </w:r>
      <w:r w:rsidR="006B4F47" w:rsidRPr="00885DC8">
        <w:rPr>
          <w:rFonts w:ascii="Arial Narrow" w:hAnsi="Arial Narrow"/>
          <w:bCs/>
          <w:lang w:val="en-GB"/>
        </w:rPr>
        <w:t xml:space="preserve"> A</w:t>
      </w:r>
      <w:r w:rsidR="008D6BEB" w:rsidRPr="00885DC8">
        <w:rPr>
          <w:rFonts w:ascii="Arial Narrow" w:hAnsi="Arial Narrow"/>
          <w:bCs/>
          <w:lang w:val="en-GB"/>
        </w:rPr>
        <w:t>side</w:t>
      </w:r>
      <w:r w:rsidR="006B4F47" w:rsidRPr="00885DC8">
        <w:rPr>
          <w:rFonts w:ascii="Arial Narrow" w:hAnsi="Arial Narrow"/>
          <w:bCs/>
          <w:lang w:val="en-GB"/>
        </w:rPr>
        <w:t xml:space="preserve"> from dedicated plants </w:t>
      </w:r>
      <w:r w:rsidR="008D6BEB" w:rsidRPr="00885DC8">
        <w:rPr>
          <w:rFonts w:ascii="Arial Narrow" w:hAnsi="Arial Narrow"/>
          <w:bCs/>
          <w:lang w:val="en-GB"/>
        </w:rPr>
        <w:t>producing</w:t>
      </w:r>
      <w:r w:rsidR="006B4F47" w:rsidRPr="00885DC8">
        <w:rPr>
          <w:rFonts w:ascii="Arial Narrow" w:hAnsi="Arial Narrow"/>
          <w:bCs/>
          <w:lang w:val="en-GB"/>
        </w:rPr>
        <w:t xml:space="preserve"> one fuel, FT production from biomass</w:t>
      </w:r>
      <w:r w:rsidR="005468E4" w:rsidRPr="00885DC8">
        <w:rPr>
          <w:rFonts w:ascii="Arial Narrow" w:hAnsi="Arial Narrow"/>
          <w:bCs/>
          <w:vertAlign w:val="superscript"/>
          <w:lang w:val="en-GB"/>
        </w:rPr>
        <w:t>7</w:t>
      </w:r>
      <w:r w:rsidR="006B4F47" w:rsidRPr="00885DC8">
        <w:rPr>
          <w:rFonts w:ascii="Arial Narrow" w:hAnsi="Arial Narrow"/>
          <w:bCs/>
          <w:lang w:val="en-GB"/>
        </w:rPr>
        <w:t xml:space="preserve"> as well as biooil</w:t>
      </w:r>
      <w:r w:rsidR="005468E4" w:rsidRPr="00885DC8">
        <w:rPr>
          <w:rFonts w:ascii="Arial Narrow" w:hAnsi="Arial Narrow"/>
          <w:bCs/>
          <w:vertAlign w:val="superscript"/>
          <w:lang w:val="en-GB"/>
        </w:rPr>
        <w:t>8</w:t>
      </w:r>
      <w:r w:rsidR="006B4F47" w:rsidRPr="00885DC8">
        <w:rPr>
          <w:rFonts w:ascii="Arial Narrow" w:hAnsi="Arial Narrow"/>
          <w:bCs/>
          <w:lang w:val="en-GB"/>
        </w:rPr>
        <w:t xml:space="preserve"> </w:t>
      </w:r>
      <w:r w:rsidR="008D6BEB" w:rsidRPr="00885DC8">
        <w:rPr>
          <w:rFonts w:ascii="Arial Narrow" w:hAnsi="Arial Narrow"/>
          <w:bCs/>
          <w:lang w:val="en-GB"/>
        </w:rPr>
        <w:t>has</w:t>
      </w:r>
      <w:r w:rsidR="006B4F47" w:rsidRPr="00885DC8">
        <w:rPr>
          <w:rFonts w:ascii="Arial Narrow" w:hAnsi="Arial Narrow"/>
          <w:bCs/>
          <w:lang w:val="en-GB"/>
        </w:rPr>
        <w:t xml:space="preserve"> allowed the production of mixtures of fuels that could match current fossil based ones. </w:t>
      </w:r>
      <w:r w:rsidR="00692B5D" w:rsidRPr="00885DC8">
        <w:rPr>
          <w:rFonts w:ascii="Arial Narrow" w:hAnsi="Arial Narrow"/>
          <w:bCs/>
          <w:lang w:val="en-GB"/>
        </w:rPr>
        <w:t xml:space="preserve">Apart from these alternative fuels, </w:t>
      </w:r>
      <w:r w:rsidR="006B4F47" w:rsidRPr="00885DC8">
        <w:rPr>
          <w:rFonts w:ascii="Arial Narrow" w:hAnsi="Arial Narrow"/>
          <w:bCs/>
          <w:lang w:val="en-GB"/>
        </w:rPr>
        <w:t>advance</w:t>
      </w:r>
      <w:r w:rsidR="00692B5D" w:rsidRPr="00885DC8">
        <w:rPr>
          <w:rFonts w:ascii="Arial Narrow" w:hAnsi="Arial Narrow"/>
          <w:bCs/>
          <w:lang w:val="en-GB"/>
        </w:rPr>
        <w:t>d</w:t>
      </w:r>
      <w:r w:rsidR="006B4F47" w:rsidRPr="00885DC8">
        <w:rPr>
          <w:rFonts w:ascii="Arial Narrow" w:hAnsi="Arial Narrow"/>
          <w:bCs/>
          <w:lang w:val="en-GB"/>
        </w:rPr>
        <w:t xml:space="preserve"> fuels have been studie</w:t>
      </w:r>
      <w:r w:rsidR="00692B5D" w:rsidRPr="00885DC8">
        <w:rPr>
          <w:rFonts w:ascii="Arial Narrow" w:hAnsi="Arial Narrow"/>
          <w:bCs/>
          <w:lang w:val="en-GB"/>
        </w:rPr>
        <w:t>d</w:t>
      </w:r>
      <w:r w:rsidR="006B4F47" w:rsidRPr="00885DC8">
        <w:rPr>
          <w:rFonts w:ascii="Arial Narrow" w:hAnsi="Arial Narrow"/>
          <w:bCs/>
          <w:lang w:val="en-GB"/>
        </w:rPr>
        <w:t xml:space="preserve"> such as biobutanol, or DEM. In the case of biobutanol, either following the traditional ABE synthesis</w:t>
      </w:r>
      <w:r w:rsidR="005468E4" w:rsidRPr="00885DC8">
        <w:rPr>
          <w:rFonts w:ascii="Arial Narrow" w:hAnsi="Arial Narrow"/>
          <w:bCs/>
          <w:lang w:val="en-GB"/>
        </w:rPr>
        <w:t>,</w:t>
      </w:r>
      <w:r w:rsidR="005468E4" w:rsidRPr="00885DC8">
        <w:rPr>
          <w:rFonts w:ascii="Arial Narrow" w:hAnsi="Arial Narrow"/>
          <w:bCs/>
          <w:vertAlign w:val="superscript"/>
          <w:lang w:val="en-GB"/>
        </w:rPr>
        <w:t>9,10</w:t>
      </w:r>
      <w:r w:rsidR="00692B5D" w:rsidRPr="00885DC8">
        <w:rPr>
          <w:rFonts w:ascii="Arial Narrow" w:hAnsi="Arial Narrow"/>
          <w:bCs/>
          <w:lang w:val="en-GB"/>
        </w:rPr>
        <w:t xml:space="preserve"> </w:t>
      </w:r>
      <w:r w:rsidR="00322988" w:rsidRPr="00885DC8">
        <w:rPr>
          <w:rFonts w:ascii="Arial Narrow" w:hAnsi="Arial Narrow"/>
          <w:bCs/>
          <w:lang w:val="en-GB"/>
        </w:rPr>
        <w:t>or via acetone butanol</w:t>
      </w:r>
      <w:r w:rsidR="005468E4" w:rsidRPr="00885DC8">
        <w:rPr>
          <w:rFonts w:ascii="Arial Narrow" w:hAnsi="Arial Narrow"/>
          <w:bCs/>
          <w:vertAlign w:val="superscript"/>
          <w:lang w:val="en-GB"/>
        </w:rPr>
        <w:t>11,12</w:t>
      </w:r>
      <w:r w:rsidR="00322988" w:rsidRPr="00885DC8">
        <w:rPr>
          <w:rFonts w:ascii="Arial Narrow" w:hAnsi="Arial Narrow"/>
          <w:bCs/>
          <w:lang w:val="en-GB"/>
        </w:rPr>
        <w:t xml:space="preserve"> </w:t>
      </w:r>
      <w:r w:rsidR="005468E4" w:rsidRPr="00885DC8">
        <w:rPr>
          <w:rFonts w:ascii="Arial Narrow" w:hAnsi="Arial Narrow"/>
          <w:bCs/>
          <w:lang w:val="en-GB"/>
        </w:rPr>
        <w:t>w</w:t>
      </w:r>
      <w:r w:rsidR="006B4F47" w:rsidRPr="00885DC8">
        <w:rPr>
          <w:rFonts w:ascii="Arial Narrow" w:hAnsi="Arial Narrow"/>
          <w:bCs/>
          <w:lang w:val="en-GB"/>
        </w:rPr>
        <w:t xml:space="preserve">here the </w:t>
      </w:r>
      <w:r w:rsidR="001640C3" w:rsidRPr="00885DC8">
        <w:rPr>
          <w:rFonts w:ascii="Arial Narrow" w:hAnsi="Arial Narrow"/>
          <w:bCs/>
          <w:lang w:val="en-GB"/>
        </w:rPr>
        <w:t>yield</w:t>
      </w:r>
      <w:r w:rsidR="006B4F47" w:rsidRPr="00885DC8">
        <w:rPr>
          <w:rFonts w:ascii="Arial Narrow" w:hAnsi="Arial Narrow"/>
          <w:bCs/>
          <w:lang w:val="en-GB"/>
        </w:rPr>
        <w:t xml:space="preserve"> to butanol was </w:t>
      </w:r>
      <w:r w:rsidR="00344705" w:rsidRPr="00885DC8">
        <w:rPr>
          <w:rFonts w:ascii="Arial Narrow" w:hAnsi="Arial Narrow"/>
          <w:bCs/>
          <w:lang w:val="en-GB"/>
        </w:rPr>
        <w:t>enhance</w:t>
      </w:r>
      <w:r w:rsidR="004F754E" w:rsidRPr="00885DC8">
        <w:rPr>
          <w:rFonts w:ascii="Arial Narrow" w:hAnsi="Arial Narrow"/>
          <w:bCs/>
          <w:lang w:val="en-GB"/>
        </w:rPr>
        <w:t>d</w:t>
      </w:r>
      <w:r w:rsidR="006B4F47" w:rsidRPr="00885DC8">
        <w:rPr>
          <w:rFonts w:ascii="Arial Narrow" w:hAnsi="Arial Narrow"/>
          <w:bCs/>
          <w:lang w:val="en-GB"/>
        </w:rPr>
        <w:t xml:space="preserve"> since no ethanol was produced. DME </w:t>
      </w:r>
      <w:r w:rsidR="008D6BEB" w:rsidRPr="00885DC8">
        <w:rPr>
          <w:rFonts w:ascii="Arial Narrow" w:hAnsi="Arial Narrow"/>
          <w:bCs/>
          <w:lang w:val="en-GB"/>
        </w:rPr>
        <w:t>has been</w:t>
      </w:r>
      <w:r w:rsidR="006B4F47" w:rsidRPr="00885DC8">
        <w:rPr>
          <w:rFonts w:ascii="Arial Narrow" w:hAnsi="Arial Narrow"/>
          <w:bCs/>
          <w:lang w:val="en-GB"/>
        </w:rPr>
        <w:t xml:space="preserve"> considered a substitute of diesel obtained from methanol dehydration or direct synthesis</w:t>
      </w:r>
      <w:r w:rsidR="008D6BEB" w:rsidRPr="00885DC8">
        <w:rPr>
          <w:rFonts w:ascii="Arial Narrow" w:hAnsi="Arial Narrow"/>
          <w:bCs/>
          <w:lang w:val="en-GB"/>
        </w:rPr>
        <w:t>,</w:t>
      </w:r>
      <w:r w:rsidR="006B4F47" w:rsidRPr="00885DC8">
        <w:rPr>
          <w:rFonts w:ascii="Arial Narrow" w:hAnsi="Arial Narrow"/>
          <w:bCs/>
          <w:lang w:val="en-GB"/>
        </w:rPr>
        <w:t xml:space="preserve"> and in both cases biomass</w:t>
      </w:r>
      <w:r w:rsidR="005468E4" w:rsidRPr="00885DC8">
        <w:rPr>
          <w:rFonts w:ascii="Arial Narrow" w:hAnsi="Arial Narrow"/>
          <w:bCs/>
          <w:vertAlign w:val="superscript"/>
          <w:lang w:val="en-GB"/>
        </w:rPr>
        <w:t>13</w:t>
      </w:r>
      <w:r w:rsidR="006B4F47" w:rsidRPr="00885DC8">
        <w:rPr>
          <w:rFonts w:ascii="Arial Narrow" w:hAnsi="Arial Narrow"/>
          <w:bCs/>
          <w:lang w:val="en-GB"/>
        </w:rPr>
        <w:t xml:space="preserve"> or CO</w:t>
      </w:r>
      <w:r w:rsidR="006B4F47" w:rsidRPr="00885DC8">
        <w:rPr>
          <w:rFonts w:ascii="Arial Narrow" w:hAnsi="Arial Narrow"/>
          <w:bCs/>
          <w:vertAlign w:val="subscript"/>
          <w:lang w:val="en-GB"/>
        </w:rPr>
        <w:t>2</w:t>
      </w:r>
      <w:r w:rsidR="006B4F47" w:rsidRPr="00885DC8">
        <w:rPr>
          <w:rFonts w:ascii="Arial Narrow" w:hAnsi="Arial Narrow"/>
          <w:bCs/>
          <w:lang w:val="en-GB"/>
        </w:rPr>
        <w:t xml:space="preserve"> </w:t>
      </w:r>
      <w:r w:rsidR="00344705" w:rsidRPr="00885DC8">
        <w:rPr>
          <w:rFonts w:ascii="Arial Narrow" w:hAnsi="Arial Narrow"/>
          <w:bCs/>
          <w:lang w:val="en-GB"/>
        </w:rPr>
        <w:t>hydrogenation</w:t>
      </w:r>
      <w:r w:rsidR="005468E4" w:rsidRPr="00885DC8">
        <w:rPr>
          <w:rFonts w:ascii="Arial Narrow" w:hAnsi="Arial Narrow"/>
          <w:bCs/>
          <w:vertAlign w:val="superscript"/>
          <w:lang w:val="en-GB"/>
        </w:rPr>
        <w:t>14</w:t>
      </w:r>
      <w:r w:rsidR="006B4F47" w:rsidRPr="00885DC8">
        <w:rPr>
          <w:rFonts w:ascii="Arial Narrow" w:hAnsi="Arial Narrow"/>
          <w:bCs/>
          <w:lang w:val="en-GB"/>
        </w:rPr>
        <w:t xml:space="preserve"> </w:t>
      </w:r>
      <w:r w:rsidR="008D6BEB" w:rsidRPr="00885DC8">
        <w:rPr>
          <w:rFonts w:ascii="Arial Narrow" w:hAnsi="Arial Narrow"/>
          <w:bCs/>
          <w:lang w:val="en-GB"/>
        </w:rPr>
        <w:t>have been</w:t>
      </w:r>
      <w:r w:rsidR="006B4F47" w:rsidRPr="00885DC8">
        <w:rPr>
          <w:rFonts w:ascii="Arial Narrow" w:hAnsi="Arial Narrow"/>
          <w:bCs/>
          <w:lang w:val="en-GB"/>
        </w:rPr>
        <w:t xml:space="preserve"> studied. Lately OME’s have </w:t>
      </w:r>
      <w:r w:rsidR="00344705" w:rsidRPr="00885DC8">
        <w:rPr>
          <w:rFonts w:ascii="Arial Narrow" w:hAnsi="Arial Narrow"/>
          <w:bCs/>
          <w:lang w:val="en-GB"/>
        </w:rPr>
        <w:t>entered</w:t>
      </w:r>
      <w:r w:rsidR="006B4F47" w:rsidRPr="00885DC8">
        <w:rPr>
          <w:rFonts w:ascii="Arial Narrow" w:hAnsi="Arial Narrow"/>
          <w:bCs/>
          <w:lang w:val="en-GB"/>
        </w:rPr>
        <w:t xml:space="preserve"> the </w:t>
      </w:r>
      <w:r w:rsidR="00344705" w:rsidRPr="00885DC8">
        <w:rPr>
          <w:rFonts w:ascii="Arial Narrow" w:hAnsi="Arial Narrow"/>
          <w:bCs/>
          <w:lang w:val="en-GB"/>
        </w:rPr>
        <w:t>scene</w:t>
      </w:r>
      <w:r w:rsidR="006B4F47" w:rsidRPr="00885DC8">
        <w:rPr>
          <w:rFonts w:ascii="Arial Narrow" w:hAnsi="Arial Narrow"/>
          <w:bCs/>
          <w:lang w:val="en-GB"/>
        </w:rPr>
        <w:t xml:space="preserve"> and large </w:t>
      </w:r>
      <w:r w:rsidR="00344705" w:rsidRPr="00885DC8">
        <w:rPr>
          <w:rFonts w:ascii="Arial Narrow" w:hAnsi="Arial Narrow"/>
          <w:bCs/>
          <w:lang w:val="en-GB"/>
        </w:rPr>
        <w:t>cars</w:t>
      </w:r>
      <w:r w:rsidR="006B4F47" w:rsidRPr="00885DC8">
        <w:rPr>
          <w:rFonts w:ascii="Arial Narrow" w:hAnsi="Arial Narrow"/>
          <w:bCs/>
          <w:lang w:val="en-GB"/>
        </w:rPr>
        <w:t xml:space="preserve"> </w:t>
      </w:r>
      <w:r w:rsidR="00344705" w:rsidRPr="00885DC8">
        <w:rPr>
          <w:rFonts w:ascii="Arial Narrow" w:hAnsi="Arial Narrow"/>
          <w:bCs/>
          <w:lang w:val="en-GB"/>
        </w:rPr>
        <w:t>manufacturers</w:t>
      </w:r>
      <w:r w:rsidR="006B4F47" w:rsidRPr="00885DC8">
        <w:rPr>
          <w:rFonts w:ascii="Arial Narrow" w:hAnsi="Arial Narrow"/>
          <w:bCs/>
          <w:lang w:val="en-GB"/>
        </w:rPr>
        <w:t xml:space="preserve"> have consider</w:t>
      </w:r>
      <w:r w:rsidR="006B700D" w:rsidRPr="00885DC8">
        <w:rPr>
          <w:rFonts w:ascii="Arial Narrow" w:hAnsi="Arial Narrow"/>
          <w:bCs/>
          <w:lang w:val="en-GB"/>
        </w:rPr>
        <w:t>ed</w:t>
      </w:r>
      <w:r w:rsidR="006B4F47" w:rsidRPr="00885DC8">
        <w:rPr>
          <w:rFonts w:ascii="Arial Narrow" w:hAnsi="Arial Narrow"/>
          <w:bCs/>
          <w:lang w:val="en-GB"/>
        </w:rPr>
        <w:t xml:space="preserve"> their production</w:t>
      </w:r>
      <w:r w:rsidR="005468E4" w:rsidRPr="00885DC8">
        <w:rPr>
          <w:rFonts w:ascii="Arial Narrow" w:hAnsi="Arial Narrow"/>
          <w:bCs/>
          <w:lang w:val="en-GB"/>
        </w:rPr>
        <w:t>.</w:t>
      </w:r>
      <w:r w:rsidR="005468E4" w:rsidRPr="00885DC8">
        <w:rPr>
          <w:rFonts w:ascii="Arial Narrow" w:hAnsi="Arial Narrow"/>
          <w:bCs/>
          <w:vertAlign w:val="superscript"/>
          <w:lang w:val="en-GB"/>
        </w:rPr>
        <w:t>15</w:t>
      </w:r>
      <w:r w:rsidR="00344705" w:rsidRPr="00885DC8">
        <w:rPr>
          <w:rFonts w:ascii="Arial Narrow" w:hAnsi="Arial Narrow"/>
          <w:bCs/>
          <w:lang w:val="en-GB"/>
        </w:rPr>
        <w:t xml:space="preserve"> </w:t>
      </w:r>
      <w:r w:rsidR="006B4F47" w:rsidRPr="00885DC8">
        <w:rPr>
          <w:rFonts w:ascii="Arial Narrow" w:hAnsi="Arial Narrow"/>
          <w:bCs/>
          <w:lang w:val="en-GB"/>
        </w:rPr>
        <w:t xml:space="preserve">OME’s are a family of </w:t>
      </w:r>
      <w:r w:rsidR="00344705" w:rsidRPr="00885DC8">
        <w:rPr>
          <w:rFonts w:ascii="Arial Narrow" w:hAnsi="Arial Narrow"/>
          <w:bCs/>
          <w:lang w:val="en-GB"/>
        </w:rPr>
        <w:t>chemicals</w:t>
      </w:r>
      <w:r w:rsidR="006B4F47" w:rsidRPr="00885DC8">
        <w:rPr>
          <w:rFonts w:ascii="Arial Narrow" w:hAnsi="Arial Narrow"/>
          <w:bCs/>
          <w:lang w:val="en-GB"/>
        </w:rPr>
        <w:t xml:space="preserve"> with different carbon </w:t>
      </w:r>
      <w:r w:rsidR="00344705" w:rsidRPr="00885DC8">
        <w:rPr>
          <w:rFonts w:ascii="Arial Narrow" w:hAnsi="Arial Narrow"/>
          <w:bCs/>
          <w:lang w:val="en-GB"/>
        </w:rPr>
        <w:t>n</w:t>
      </w:r>
      <w:r w:rsidR="006B4F47" w:rsidRPr="00885DC8">
        <w:rPr>
          <w:rFonts w:ascii="Arial Narrow" w:hAnsi="Arial Narrow"/>
          <w:bCs/>
          <w:lang w:val="en-GB"/>
        </w:rPr>
        <w:t xml:space="preserve">umbers that can be </w:t>
      </w:r>
      <w:r w:rsidR="00344705" w:rsidRPr="00885DC8">
        <w:rPr>
          <w:rFonts w:ascii="Arial Narrow" w:hAnsi="Arial Narrow"/>
          <w:bCs/>
          <w:lang w:val="en-GB"/>
        </w:rPr>
        <w:t>use</w:t>
      </w:r>
      <w:r w:rsidR="004F754E" w:rsidRPr="00885DC8">
        <w:rPr>
          <w:rFonts w:ascii="Arial Narrow" w:hAnsi="Arial Narrow"/>
          <w:bCs/>
          <w:lang w:val="en-GB"/>
        </w:rPr>
        <w:t>d</w:t>
      </w:r>
      <w:r w:rsidR="006B700D" w:rsidRPr="00885DC8">
        <w:rPr>
          <w:rFonts w:ascii="Arial Narrow" w:hAnsi="Arial Narrow"/>
          <w:bCs/>
          <w:lang w:val="en-GB"/>
        </w:rPr>
        <w:t xml:space="preserve"> as</w:t>
      </w:r>
      <w:r w:rsidR="00344705" w:rsidRPr="00885DC8">
        <w:rPr>
          <w:rFonts w:ascii="Arial Narrow" w:hAnsi="Arial Narrow"/>
          <w:bCs/>
          <w:lang w:val="en-GB"/>
        </w:rPr>
        <w:t xml:space="preserve"> substitut</w:t>
      </w:r>
      <w:r w:rsidR="006B700D" w:rsidRPr="00885DC8">
        <w:rPr>
          <w:rFonts w:ascii="Arial Narrow" w:hAnsi="Arial Narrow"/>
          <w:bCs/>
          <w:lang w:val="en-GB"/>
        </w:rPr>
        <w:t>es</w:t>
      </w:r>
      <w:r w:rsidR="00344705" w:rsidRPr="00885DC8">
        <w:rPr>
          <w:rFonts w:ascii="Arial Narrow" w:hAnsi="Arial Narrow"/>
          <w:bCs/>
          <w:lang w:val="en-GB"/>
        </w:rPr>
        <w:t xml:space="preserve"> of diesel </w:t>
      </w:r>
      <w:r w:rsidR="004F754E" w:rsidRPr="00885DC8">
        <w:rPr>
          <w:rFonts w:ascii="Arial Narrow" w:hAnsi="Arial Narrow"/>
          <w:bCs/>
          <w:lang w:val="en-GB"/>
        </w:rPr>
        <w:t xml:space="preserve">avoiding </w:t>
      </w:r>
      <w:r w:rsidR="00344705" w:rsidRPr="00885DC8">
        <w:rPr>
          <w:rFonts w:ascii="Arial Narrow" w:hAnsi="Arial Narrow"/>
          <w:bCs/>
          <w:lang w:val="en-GB"/>
        </w:rPr>
        <w:t xml:space="preserve">particulate </w:t>
      </w:r>
      <w:r w:rsidR="004F754E" w:rsidRPr="00885DC8">
        <w:rPr>
          <w:rFonts w:ascii="Arial Narrow" w:hAnsi="Arial Narrow"/>
          <w:bCs/>
          <w:lang w:val="en-GB"/>
        </w:rPr>
        <w:t>emissions.</w:t>
      </w:r>
      <w:r w:rsidR="00504C21" w:rsidRPr="00885DC8">
        <w:rPr>
          <w:rFonts w:ascii="Arial Narrow" w:hAnsi="Arial Narrow"/>
          <w:bCs/>
          <w:lang w:val="en-GB"/>
        </w:rPr>
        <w:t xml:space="preserve"> The possibility of producing methanol from CO</w:t>
      </w:r>
      <w:r w:rsidR="00504C21" w:rsidRPr="00885DC8">
        <w:rPr>
          <w:rFonts w:ascii="Arial Narrow" w:hAnsi="Arial Narrow"/>
          <w:bCs/>
          <w:vertAlign w:val="subscript"/>
          <w:lang w:val="en-GB"/>
        </w:rPr>
        <w:t>2</w:t>
      </w:r>
      <w:r w:rsidR="00504C21" w:rsidRPr="00885DC8">
        <w:rPr>
          <w:rFonts w:ascii="Arial Narrow" w:hAnsi="Arial Narrow"/>
          <w:bCs/>
          <w:lang w:val="en-GB"/>
        </w:rPr>
        <w:t xml:space="preserve"> and power</w:t>
      </w:r>
      <w:r w:rsidR="005468E4" w:rsidRPr="00885DC8">
        <w:rPr>
          <w:rFonts w:ascii="Arial Narrow" w:hAnsi="Arial Narrow"/>
          <w:bCs/>
          <w:lang w:val="en-GB"/>
        </w:rPr>
        <w:t>,</w:t>
      </w:r>
      <w:r w:rsidR="005468E4" w:rsidRPr="00885DC8">
        <w:rPr>
          <w:rFonts w:ascii="Arial Narrow" w:hAnsi="Arial Narrow"/>
          <w:bCs/>
          <w:vertAlign w:val="superscript"/>
          <w:lang w:val="en-GB"/>
        </w:rPr>
        <w:t>16-18</w:t>
      </w:r>
      <w:r w:rsidR="00EA41A0" w:rsidRPr="00885DC8">
        <w:rPr>
          <w:rFonts w:ascii="Arial Narrow" w:hAnsi="Arial Narrow"/>
          <w:bCs/>
          <w:lang w:val="en-GB"/>
        </w:rPr>
        <w:t xml:space="preserve"> </w:t>
      </w:r>
      <w:r w:rsidR="00504C21" w:rsidRPr="00885DC8">
        <w:rPr>
          <w:rFonts w:ascii="Arial Narrow" w:hAnsi="Arial Narrow"/>
          <w:bCs/>
          <w:lang w:val="en-GB"/>
        </w:rPr>
        <w:t xml:space="preserve">has supported the development of these </w:t>
      </w:r>
      <w:r w:rsidR="009F24EF" w:rsidRPr="00885DC8">
        <w:rPr>
          <w:rFonts w:ascii="Arial Narrow" w:hAnsi="Arial Narrow"/>
          <w:bCs/>
          <w:lang w:val="en-GB"/>
        </w:rPr>
        <w:t>fuels</w:t>
      </w:r>
      <w:r w:rsidR="00504C21" w:rsidRPr="00885DC8">
        <w:rPr>
          <w:rFonts w:ascii="Arial Narrow" w:hAnsi="Arial Narrow"/>
          <w:bCs/>
          <w:lang w:val="en-GB"/>
        </w:rPr>
        <w:t xml:space="preserve"> towards zero CO</w:t>
      </w:r>
      <w:r w:rsidR="00504C21" w:rsidRPr="00885DC8">
        <w:rPr>
          <w:rFonts w:ascii="Arial Narrow" w:hAnsi="Arial Narrow"/>
          <w:bCs/>
          <w:vertAlign w:val="subscript"/>
          <w:lang w:val="en-GB"/>
        </w:rPr>
        <w:t>2</w:t>
      </w:r>
      <w:r w:rsidR="00504C21" w:rsidRPr="00885DC8">
        <w:rPr>
          <w:rFonts w:ascii="Arial Narrow" w:hAnsi="Arial Narrow"/>
          <w:bCs/>
          <w:lang w:val="en-GB"/>
        </w:rPr>
        <w:t xml:space="preserve"> emissions</w:t>
      </w:r>
      <w:r w:rsidR="00EA41A0" w:rsidRPr="00885DC8">
        <w:rPr>
          <w:rFonts w:ascii="Arial Narrow" w:hAnsi="Arial Narrow"/>
          <w:bCs/>
          <w:lang w:val="en-GB"/>
        </w:rPr>
        <w:t xml:space="preserve"> and have included OME’s into the power to chemical initiative. However, biomass can also be a source of methanol</w:t>
      </w:r>
      <w:r w:rsidR="005468E4" w:rsidRPr="00885DC8">
        <w:rPr>
          <w:rFonts w:ascii="Arial Narrow" w:hAnsi="Arial Narrow"/>
          <w:bCs/>
          <w:lang w:val="en-GB"/>
        </w:rPr>
        <w:t>.</w:t>
      </w:r>
      <w:r w:rsidR="005468E4" w:rsidRPr="00885DC8">
        <w:rPr>
          <w:rFonts w:ascii="Arial Narrow" w:hAnsi="Arial Narrow"/>
          <w:bCs/>
          <w:vertAlign w:val="superscript"/>
          <w:lang w:val="en-GB"/>
        </w:rPr>
        <w:t>19</w:t>
      </w:r>
      <w:r w:rsidR="00EA41A0" w:rsidRPr="00885DC8">
        <w:rPr>
          <w:rFonts w:ascii="Arial Narrow" w:hAnsi="Arial Narrow"/>
          <w:bCs/>
          <w:lang w:val="en-GB"/>
        </w:rPr>
        <w:t xml:space="preserve"> </w:t>
      </w:r>
    </w:p>
    <w:p w14:paraId="400A8618" w14:textId="5D7EB2F3" w:rsidR="008D6BEB" w:rsidRPr="00885DC8" w:rsidRDefault="00344705" w:rsidP="005468E4">
      <w:pPr>
        <w:autoSpaceDE w:val="0"/>
        <w:autoSpaceDN w:val="0"/>
        <w:adjustRightInd w:val="0"/>
        <w:spacing w:line="480" w:lineRule="auto"/>
        <w:ind w:firstLine="708"/>
        <w:jc w:val="both"/>
        <w:rPr>
          <w:rFonts w:ascii="Arial Narrow" w:hAnsi="Arial Narrow"/>
          <w:bCs/>
          <w:lang w:val="en-GB"/>
        </w:rPr>
      </w:pPr>
      <w:r w:rsidRPr="00885DC8">
        <w:rPr>
          <w:rFonts w:ascii="Arial Narrow" w:hAnsi="Arial Narrow"/>
          <w:bCs/>
          <w:lang w:val="en-GB"/>
        </w:rPr>
        <w:t>In the literature</w:t>
      </w:r>
      <w:r w:rsidR="008D6BEB" w:rsidRPr="00885DC8">
        <w:rPr>
          <w:rFonts w:ascii="Arial Narrow" w:hAnsi="Arial Narrow"/>
          <w:bCs/>
          <w:lang w:val="en-GB"/>
        </w:rPr>
        <w:t>,</w:t>
      </w:r>
      <w:r w:rsidRPr="00885DC8">
        <w:rPr>
          <w:rFonts w:ascii="Arial Narrow" w:hAnsi="Arial Narrow"/>
          <w:bCs/>
          <w:lang w:val="en-GB"/>
        </w:rPr>
        <w:t xml:space="preserve"> </w:t>
      </w:r>
      <w:r w:rsidR="00504C21" w:rsidRPr="00885DC8">
        <w:rPr>
          <w:rFonts w:ascii="Arial Narrow" w:hAnsi="Arial Narrow"/>
          <w:bCs/>
          <w:lang w:val="en-GB"/>
        </w:rPr>
        <w:t>different</w:t>
      </w:r>
      <w:r w:rsidRPr="00885DC8">
        <w:rPr>
          <w:rFonts w:ascii="Arial Narrow" w:hAnsi="Arial Narrow"/>
          <w:bCs/>
          <w:lang w:val="en-GB"/>
        </w:rPr>
        <w:t xml:space="preserve"> efforts have dealt with the production of OME</w:t>
      </w:r>
      <w:r w:rsidR="00B44962" w:rsidRPr="00885DC8">
        <w:rPr>
          <w:rFonts w:ascii="Arial Narrow" w:hAnsi="Arial Narrow"/>
          <w:bCs/>
          <w:lang w:val="en-GB"/>
        </w:rPr>
        <w:t xml:space="preserve">’s. </w:t>
      </w:r>
      <w:r w:rsidR="002A39F1" w:rsidRPr="00885DC8">
        <w:rPr>
          <w:rFonts w:ascii="Arial Narrow" w:hAnsi="Arial Narrow"/>
          <w:bCs/>
          <w:lang w:val="en-GB"/>
        </w:rPr>
        <w:t>The thermodynamic properties of the species have been reported</w:t>
      </w:r>
      <w:r w:rsidR="00C7511D" w:rsidRPr="00885DC8">
        <w:rPr>
          <w:rFonts w:ascii="Arial Narrow" w:hAnsi="Arial Narrow"/>
          <w:bCs/>
          <w:lang w:val="en-GB"/>
        </w:rPr>
        <w:t xml:space="preserve"> lately</w:t>
      </w:r>
      <w:r w:rsidR="005468E4" w:rsidRPr="00885DC8">
        <w:rPr>
          <w:rFonts w:ascii="Arial Narrow" w:hAnsi="Arial Narrow"/>
          <w:bCs/>
          <w:lang w:val="en-GB"/>
        </w:rPr>
        <w:t>.</w:t>
      </w:r>
      <w:r w:rsidR="005468E4" w:rsidRPr="00885DC8">
        <w:rPr>
          <w:rFonts w:ascii="Arial Narrow" w:hAnsi="Arial Narrow"/>
          <w:bCs/>
          <w:vertAlign w:val="superscript"/>
          <w:lang w:val="en-GB"/>
        </w:rPr>
        <w:t>20</w:t>
      </w:r>
      <w:r w:rsidR="002A39F1" w:rsidRPr="00885DC8">
        <w:rPr>
          <w:rFonts w:ascii="Arial Narrow" w:hAnsi="Arial Narrow"/>
          <w:bCs/>
          <w:lang w:val="en-GB"/>
        </w:rPr>
        <w:t xml:space="preserve"> </w:t>
      </w:r>
      <w:r w:rsidR="00B44962" w:rsidRPr="00885DC8">
        <w:rPr>
          <w:rFonts w:ascii="Arial Narrow" w:hAnsi="Arial Narrow"/>
          <w:bCs/>
          <w:lang w:val="en-GB"/>
        </w:rPr>
        <w:t>Thermodynamic</w:t>
      </w:r>
      <w:r w:rsidR="005468E4" w:rsidRPr="00885DC8">
        <w:rPr>
          <w:rFonts w:ascii="Arial Narrow" w:hAnsi="Arial Narrow"/>
          <w:bCs/>
          <w:vertAlign w:val="superscript"/>
          <w:lang w:val="en-GB"/>
        </w:rPr>
        <w:t>21</w:t>
      </w:r>
      <w:r w:rsidR="00B44962" w:rsidRPr="00885DC8">
        <w:rPr>
          <w:rFonts w:ascii="Arial Narrow" w:hAnsi="Arial Narrow"/>
          <w:bCs/>
          <w:lang w:val="en-GB"/>
        </w:rPr>
        <w:t xml:space="preserve"> and kinetic studies</w:t>
      </w:r>
      <w:r w:rsidR="005468E4" w:rsidRPr="00885DC8">
        <w:rPr>
          <w:rFonts w:ascii="Arial Narrow" w:hAnsi="Arial Narrow"/>
          <w:bCs/>
          <w:vertAlign w:val="superscript"/>
          <w:lang w:val="en-GB"/>
        </w:rPr>
        <w:t>22-24</w:t>
      </w:r>
      <w:r w:rsidR="00B44962" w:rsidRPr="00885DC8">
        <w:rPr>
          <w:rFonts w:ascii="Arial Narrow" w:hAnsi="Arial Narrow"/>
          <w:bCs/>
          <w:lang w:val="en-GB"/>
        </w:rPr>
        <w:t xml:space="preserve"> on the equilibria have been developed over the last years </w:t>
      </w:r>
      <w:r w:rsidR="00EA41A0" w:rsidRPr="00885DC8">
        <w:rPr>
          <w:rFonts w:ascii="Arial Narrow" w:hAnsi="Arial Narrow"/>
          <w:bCs/>
          <w:lang w:val="en-GB"/>
        </w:rPr>
        <w:t xml:space="preserve">validating the technical feasibility of the production of polyoxymethylene dimethyl ethers </w:t>
      </w:r>
      <w:r w:rsidR="00B44962" w:rsidRPr="00885DC8">
        <w:rPr>
          <w:rFonts w:ascii="Arial Narrow" w:hAnsi="Arial Narrow"/>
          <w:bCs/>
          <w:lang w:val="en-GB"/>
        </w:rPr>
        <w:t xml:space="preserve">from different </w:t>
      </w:r>
      <w:r w:rsidR="00D12089" w:rsidRPr="00885DC8">
        <w:rPr>
          <w:rFonts w:ascii="Arial Narrow" w:hAnsi="Arial Narrow"/>
          <w:bCs/>
          <w:lang w:val="en-GB"/>
        </w:rPr>
        <w:t>intermediates including methanol</w:t>
      </w:r>
      <w:r w:rsidR="00EA41A0" w:rsidRPr="00885DC8">
        <w:rPr>
          <w:rFonts w:ascii="Arial Narrow" w:hAnsi="Arial Narrow"/>
          <w:bCs/>
          <w:lang w:val="en-GB"/>
        </w:rPr>
        <w:t>, trioxane</w:t>
      </w:r>
      <w:r w:rsidR="005468E4" w:rsidRPr="00885DC8">
        <w:rPr>
          <w:rFonts w:ascii="Arial Narrow" w:hAnsi="Arial Narrow"/>
          <w:bCs/>
          <w:vertAlign w:val="superscript"/>
          <w:lang w:val="en-GB"/>
        </w:rPr>
        <w:t>21</w:t>
      </w:r>
      <w:r w:rsidR="00D12089" w:rsidRPr="00885DC8">
        <w:rPr>
          <w:rFonts w:ascii="Arial Narrow" w:hAnsi="Arial Narrow"/>
          <w:bCs/>
          <w:lang w:val="en-GB"/>
        </w:rPr>
        <w:t xml:space="preserve"> or methanol and formaldehyde. </w:t>
      </w:r>
      <w:r w:rsidR="004F754E" w:rsidRPr="00885DC8">
        <w:rPr>
          <w:rFonts w:ascii="Arial Narrow" w:hAnsi="Arial Narrow"/>
          <w:bCs/>
          <w:lang w:val="en-GB"/>
        </w:rPr>
        <w:t>T</w:t>
      </w:r>
      <w:r w:rsidR="00D12089" w:rsidRPr="00885DC8">
        <w:rPr>
          <w:rFonts w:ascii="Arial Narrow" w:hAnsi="Arial Narrow"/>
          <w:bCs/>
          <w:lang w:val="en-GB"/>
        </w:rPr>
        <w:t>his last one</w:t>
      </w:r>
      <w:r w:rsidR="004F754E" w:rsidRPr="00885DC8">
        <w:rPr>
          <w:rFonts w:ascii="Arial Narrow" w:hAnsi="Arial Narrow"/>
          <w:bCs/>
          <w:lang w:val="en-GB"/>
        </w:rPr>
        <w:t xml:space="preserve"> is of particular interest</w:t>
      </w:r>
      <w:r w:rsidR="00D12089" w:rsidRPr="00885DC8">
        <w:rPr>
          <w:rFonts w:ascii="Arial Narrow" w:hAnsi="Arial Narrow"/>
          <w:bCs/>
          <w:lang w:val="en-GB"/>
        </w:rPr>
        <w:t xml:space="preserve"> </w:t>
      </w:r>
      <w:r w:rsidR="00B44962" w:rsidRPr="00885DC8">
        <w:rPr>
          <w:rFonts w:ascii="Arial Narrow" w:hAnsi="Arial Narrow"/>
          <w:bCs/>
          <w:lang w:val="en-GB"/>
        </w:rPr>
        <w:t>because of the possibility of producing all the raw materials from renewable resources</w:t>
      </w:r>
      <w:r w:rsidR="005468E4" w:rsidRPr="00885DC8">
        <w:rPr>
          <w:rFonts w:ascii="Arial Narrow" w:hAnsi="Arial Narrow"/>
          <w:bCs/>
          <w:lang w:val="en-GB"/>
        </w:rPr>
        <w:t>.</w:t>
      </w:r>
      <w:r w:rsidR="005468E4" w:rsidRPr="00885DC8">
        <w:rPr>
          <w:rFonts w:ascii="Arial Narrow" w:hAnsi="Arial Narrow"/>
          <w:bCs/>
          <w:vertAlign w:val="superscript"/>
          <w:lang w:val="en-GB"/>
        </w:rPr>
        <w:t xml:space="preserve">21,25 </w:t>
      </w:r>
      <w:r w:rsidR="00B44962" w:rsidRPr="00885DC8">
        <w:rPr>
          <w:rFonts w:ascii="Arial Narrow" w:hAnsi="Arial Narrow"/>
          <w:bCs/>
          <w:lang w:val="en-GB"/>
        </w:rPr>
        <w:t xml:space="preserve">Formaldehyde can be produced from methanol via </w:t>
      </w:r>
      <w:r w:rsidR="004F754E" w:rsidRPr="00885DC8">
        <w:rPr>
          <w:rFonts w:ascii="Arial Narrow" w:hAnsi="Arial Narrow"/>
          <w:bCs/>
          <w:lang w:val="en-GB"/>
        </w:rPr>
        <w:t>well-established</w:t>
      </w:r>
      <w:r w:rsidR="00B44962" w:rsidRPr="00885DC8">
        <w:rPr>
          <w:rFonts w:ascii="Arial Narrow" w:hAnsi="Arial Narrow"/>
          <w:bCs/>
          <w:lang w:val="en-GB"/>
        </w:rPr>
        <w:t xml:space="preserve"> </w:t>
      </w:r>
      <w:r w:rsidR="00B44962" w:rsidRPr="00885DC8">
        <w:rPr>
          <w:rFonts w:ascii="Arial Narrow" w:hAnsi="Arial Narrow"/>
          <w:bCs/>
          <w:lang w:val="en-GB"/>
        </w:rPr>
        <w:lastRenderedPageBreak/>
        <w:t>processes</w:t>
      </w:r>
      <w:r w:rsidR="005468E4" w:rsidRPr="00885DC8">
        <w:rPr>
          <w:rFonts w:ascii="Arial Narrow" w:hAnsi="Arial Narrow"/>
          <w:bCs/>
          <w:lang w:val="en-GB"/>
        </w:rPr>
        <w:t>.</w:t>
      </w:r>
      <w:r w:rsidR="005468E4" w:rsidRPr="00885DC8">
        <w:rPr>
          <w:rFonts w:ascii="Arial Narrow" w:hAnsi="Arial Narrow"/>
          <w:bCs/>
          <w:vertAlign w:val="superscript"/>
          <w:lang w:val="en-GB"/>
        </w:rPr>
        <w:t>26</w:t>
      </w:r>
      <w:r w:rsidR="00E72375" w:rsidRPr="00885DC8">
        <w:rPr>
          <w:rFonts w:ascii="Arial Narrow" w:hAnsi="Arial Narrow"/>
          <w:bCs/>
          <w:vertAlign w:val="superscript"/>
          <w:lang w:val="en-GB"/>
        </w:rPr>
        <w:t>,27</w:t>
      </w:r>
      <w:r w:rsidR="00B44962" w:rsidRPr="00885DC8">
        <w:rPr>
          <w:rFonts w:ascii="Arial Narrow" w:hAnsi="Arial Narrow"/>
          <w:bCs/>
          <w:lang w:val="en-GB"/>
        </w:rPr>
        <w:t xml:space="preserve"> OME</w:t>
      </w:r>
      <w:r w:rsidR="00EA41A0" w:rsidRPr="00885DC8">
        <w:rPr>
          <w:rFonts w:ascii="Arial Narrow" w:hAnsi="Arial Narrow"/>
          <w:bCs/>
          <w:lang w:val="en-GB"/>
        </w:rPr>
        <w:t>’s</w:t>
      </w:r>
      <w:r w:rsidR="00B44962" w:rsidRPr="00885DC8">
        <w:rPr>
          <w:rFonts w:ascii="Arial Narrow" w:hAnsi="Arial Narrow"/>
          <w:bCs/>
          <w:lang w:val="en-GB"/>
        </w:rPr>
        <w:t xml:space="preserve"> are a family of products of different chain lengths. </w:t>
      </w:r>
      <w:r w:rsidR="00F5317C" w:rsidRPr="00885DC8">
        <w:rPr>
          <w:rFonts w:ascii="Arial Narrow" w:hAnsi="Arial Narrow"/>
          <w:bCs/>
          <w:lang w:val="en-GB"/>
        </w:rPr>
        <w:t>Zheng et al</w:t>
      </w:r>
      <w:r w:rsidR="00322988" w:rsidRPr="00885DC8">
        <w:rPr>
          <w:rFonts w:ascii="Arial Narrow" w:hAnsi="Arial Narrow"/>
          <w:bCs/>
          <w:lang w:val="en-GB"/>
        </w:rPr>
        <w:t>.</w:t>
      </w:r>
      <w:r w:rsidR="005468E4" w:rsidRPr="00885DC8">
        <w:rPr>
          <w:rFonts w:ascii="Arial Narrow" w:hAnsi="Arial Narrow"/>
          <w:bCs/>
          <w:vertAlign w:val="superscript"/>
          <w:lang w:val="en-GB"/>
        </w:rPr>
        <w:t>2</w:t>
      </w:r>
      <w:r w:rsidR="00E72375" w:rsidRPr="00885DC8">
        <w:rPr>
          <w:rFonts w:ascii="Arial Narrow" w:hAnsi="Arial Narrow"/>
          <w:bCs/>
          <w:vertAlign w:val="superscript"/>
          <w:lang w:val="en-GB"/>
        </w:rPr>
        <w:t>8</w:t>
      </w:r>
      <w:r w:rsidR="005468E4" w:rsidRPr="00885DC8">
        <w:rPr>
          <w:rFonts w:ascii="Arial Narrow" w:hAnsi="Arial Narrow"/>
          <w:bCs/>
          <w:lang w:val="en-GB"/>
        </w:rPr>
        <w:t xml:space="preserve"> </w:t>
      </w:r>
      <w:r w:rsidR="00F5317C" w:rsidRPr="00885DC8">
        <w:rPr>
          <w:rFonts w:ascii="Arial Narrow" w:hAnsi="Arial Narrow"/>
          <w:bCs/>
          <w:lang w:val="en-GB"/>
        </w:rPr>
        <w:t>evaluated the optimization of the molecular size distribution but not fr</w:t>
      </w:r>
      <w:r w:rsidR="004F754E" w:rsidRPr="00885DC8">
        <w:rPr>
          <w:rFonts w:ascii="Arial Narrow" w:hAnsi="Arial Narrow"/>
          <w:bCs/>
          <w:lang w:val="en-GB"/>
        </w:rPr>
        <w:t>o</w:t>
      </w:r>
      <w:r w:rsidR="00F5317C" w:rsidRPr="00885DC8">
        <w:rPr>
          <w:rFonts w:ascii="Arial Narrow" w:hAnsi="Arial Narrow"/>
          <w:bCs/>
          <w:lang w:val="en-GB"/>
        </w:rPr>
        <w:t>m a process perspective.</w:t>
      </w:r>
    </w:p>
    <w:p w14:paraId="6EC73024" w14:textId="77777777" w:rsidR="008D6BEB" w:rsidRPr="00885DC8" w:rsidRDefault="00B44962" w:rsidP="001D68C5">
      <w:pPr>
        <w:autoSpaceDE w:val="0"/>
        <w:autoSpaceDN w:val="0"/>
        <w:adjustRightInd w:val="0"/>
        <w:spacing w:line="480" w:lineRule="auto"/>
        <w:ind w:firstLine="708"/>
        <w:jc w:val="both"/>
        <w:rPr>
          <w:rFonts w:ascii="Arial Narrow" w:hAnsi="Arial Narrow"/>
          <w:bCs/>
          <w:lang w:val="en-GB"/>
        </w:rPr>
      </w:pPr>
      <w:r w:rsidRPr="00885DC8">
        <w:rPr>
          <w:rFonts w:ascii="Arial Narrow" w:hAnsi="Arial Narrow"/>
          <w:bCs/>
          <w:lang w:val="en-GB"/>
        </w:rPr>
        <w:t>OMEs h</w:t>
      </w:r>
      <w:r w:rsidR="008D6BEB" w:rsidRPr="00885DC8">
        <w:rPr>
          <w:rFonts w:ascii="Arial Narrow" w:hAnsi="Arial Narrow"/>
          <w:bCs/>
          <w:lang w:val="en-GB"/>
        </w:rPr>
        <w:t>ave</w:t>
      </w:r>
      <w:r w:rsidRPr="00885DC8">
        <w:rPr>
          <w:rFonts w:ascii="Arial Narrow" w:hAnsi="Arial Narrow"/>
          <w:bCs/>
          <w:lang w:val="en-GB"/>
        </w:rPr>
        <w:t xml:space="preserve"> been considered as C1 diesel</w:t>
      </w:r>
      <w:r w:rsidR="00E72375" w:rsidRPr="00885DC8">
        <w:rPr>
          <w:rFonts w:ascii="Arial Narrow" w:hAnsi="Arial Narrow"/>
          <w:bCs/>
          <w:lang w:val="en-GB"/>
        </w:rPr>
        <w:t xml:space="preserve"> as well as they can be used as solvents</w:t>
      </w:r>
      <w:r w:rsidRPr="00885DC8">
        <w:rPr>
          <w:rFonts w:ascii="Arial Narrow" w:hAnsi="Arial Narrow"/>
          <w:bCs/>
          <w:lang w:val="en-GB"/>
        </w:rPr>
        <w:t>.</w:t>
      </w:r>
      <w:r w:rsidR="00E72375" w:rsidRPr="00885DC8">
        <w:rPr>
          <w:rFonts w:ascii="Arial Narrow" w:hAnsi="Arial Narrow"/>
          <w:bCs/>
          <w:vertAlign w:val="superscript"/>
          <w:lang w:val="en-GB"/>
        </w:rPr>
        <w:t>29</w:t>
      </w:r>
      <w:r w:rsidRPr="00885DC8">
        <w:rPr>
          <w:rFonts w:ascii="Arial Narrow" w:hAnsi="Arial Narrow"/>
          <w:bCs/>
          <w:lang w:val="en-GB"/>
        </w:rPr>
        <w:t xml:space="preserve"> </w:t>
      </w:r>
      <w:r w:rsidR="009F24EF" w:rsidRPr="00885DC8">
        <w:rPr>
          <w:rFonts w:ascii="Arial Narrow" w:hAnsi="Arial Narrow"/>
          <w:bCs/>
          <w:lang w:val="en-GB"/>
        </w:rPr>
        <w:t>Apart from the thermodynamic analysis of the production, the process itself has recently been presented</w:t>
      </w:r>
      <w:r w:rsidR="00FD0298" w:rsidRPr="00885DC8">
        <w:rPr>
          <w:rFonts w:ascii="Arial Narrow" w:hAnsi="Arial Narrow"/>
          <w:bCs/>
          <w:lang w:val="en-GB"/>
        </w:rPr>
        <w:t xml:space="preserve"> following a simulation based approach</w:t>
      </w:r>
      <w:r w:rsidR="009F24EF" w:rsidRPr="00885DC8">
        <w:rPr>
          <w:rFonts w:ascii="Arial Narrow" w:hAnsi="Arial Narrow"/>
          <w:bCs/>
          <w:lang w:val="en-GB"/>
        </w:rPr>
        <w:t>. In particular, t</w:t>
      </w:r>
      <w:r w:rsidR="00344705" w:rsidRPr="00885DC8">
        <w:rPr>
          <w:rFonts w:ascii="Arial Narrow" w:hAnsi="Arial Narrow"/>
          <w:bCs/>
          <w:lang w:val="en-GB"/>
        </w:rPr>
        <w:t xml:space="preserve">he analysis of the process </w:t>
      </w:r>
      <w:r w:rsidR="008D6BEB" w:rsidRPr="00885DC8">
        <w:rPr>
          <w:rFonts w:ascii="Arial Narrow" w:hAnsi="Arial Narrow"/>
          <w:bCs/>
          <w:lang w:val="en-GB"/>
        </w:rPr>
        <w:t>using simulation</w:t>
      </w:r>
      <w:r w:rsidR="00504C21" w:rsidRPr="00885DC8">
        <w:rPr>
          <w:rFonts w:ascii="Arial Narrow" w:hAnsi="Arial Narrow"/>
          <w:bCs/>
          <w:lang w:val="en-GB"/>
        </w:rPr>
        <w:t xml:space="preserve"> </w:t>
      </w:r>
      <w:r w:rsidR="00344705" w:rsidRPr="00885DC8">
        <w:rPr>
          <w:rFonts w:ascii="Arial Narrow" w:hAnsi="Arial Narrow"/>
          <w:bCs/>
          <w:lang w:val="en-GB"/>
        </w:rPr>
        <w:t xml:space="preserve">has been reported </w:t>
      </w:r>
      <w:r w:rsidR="008D6BEB" w:rsidRPr="00885DC8">
        <w:rPr>
          <w:rFonts w:ascii="Arial Narrow" w:hAnsi="Arial Narrow"/>
          <w:bCs/>
          <w:lang w:val="en-GB"/>
        </w:rPr>
        <w:t>recently</w:t>
      </w:r>
      <w:r w:rsidR="00FD0298" w:rsidRPr="00885DC8">
        <w:rPr>
          <w:rFonts w:ascii="Arial Narrow" w:hAnsi="Arial Narrow"/>
          <w:bCs/>
          <w:lang w:val="en-GB"/>
        </w:rPr>
        <w:t xml:space="preserve">. Two different paths are highlighted in the literature. The need of methanol as raw material results in several alternatives for methanol production. First, its production from biomass </w:t>
      </w:r>
      <w:r w:rsidR="002134DA" w:rsidRPr="00885DC8">
        <w:rPr>
          <w:rFonts w:ascii="Arial Narrow" w:hAnsi="Arial Narrow"/>
          <w:bCs/>
          <w:lang w:val="en-GB"/>
        </w:rPr>
        <w:t>all the way from biomass using a simulation based approach</w:t>
      </w:r>
      <w:r w:rsidR="005468E4" w:rsidRPr="00885DC8">
        <w:rPr>
          <w:rFonts w:ascii="Arial Narrow" w:hAnsi="Arial Narrow"/>
          <w:bCs/>
          <w:lang w:val="en-GB"/>
        </w:rPr>
        <w:t>.</w:t>
      </w:r>
      <w:r w:rsidR="00E72375" w:rsidRPr="00885DC8">
        <w:rPr>
          <w:rFonts w:ascii="Arial Narrow" w:hAnsi="Arial Narrow"/>
          <w:bCs/>
          <w:vertAlign w:val="superscript"/>
          <w:lang w:val="en-GB"/>
        </w:rPr>
        <w:t>30</w:t>
      </w:r>
      <w:r w:rsidR="002134DA" w:rsidRPr="00885DC8">
        <w:rPr>
          <w:rFonts w:ascii="Arial Narrow" w:hAnsi="Arial Narrow"/>
          <w:bCs/>
          <w:lang w:val="en-GB"/>
        </w:rPr>
        <w:t xml:space="preserve"> </w:t>
      </w:r>
      <w:r w:rsidR="0003678C" w:rsidRPr="00885DC8">
        <w:rPr>
          <w:rFonts w:ascii="Arial Narrow" w:hAnsi="Arial Narrow"/>
          <w:bCs/>
          <w:lang w:val="en-GB"/>
        </w:rPr>
        <w:t>However, no economic analysis is provided</w:t>
      </w:r>
      <w:r w:rsidR="00FD0298" w:rsidRPr="00885DC8">
        <w:rPr>
          <w:rFonts w:ascii="Arial Narrow" w:hAnsi="Arial Narrow"/>
          <w:bCs/>
          <w:lang w:val="en-GB"/>
        </w:rPr>
        <w:t>.</w:t>
      </w:r>
      <w:r w:rsidR="002134DA" w:rsidRPr="00885DC8">
        <w:rPr>
          <w:rFonts w:ascii="Arial Narrow" w:hAnsi="Arial Narrow"/>
          <w:bCs/>
          <w:lang w:val="en-GB"/>
        </w:rPr>
        <w:t xml:space="preserve"> </w:t>
      </w:r>
      <w:r w:rsidR="00FD0298" w:rsidRPr="00885DC8">
        <w:rPr>
          <w:rFonts w:ascii="Arial Narrow" w:hAnsi="Arial Narrow"/>
          <w:bCs/>
          <w:lang w:val="en-GB"/>
        </w:rPr>
        <w:t>Alternatively, th</w:t>
      </w:r>
      <w:r w:rsidR="00400FC6" w:rsidRPr="00885DC8">
        <w:rPr>
          <w:rFonts w:ascii="Arial Narrow" w:hAnsi="Arial Narrow"/>
          <w:bCs/>
          <w:lang w:val="en-GB"/>
        </w:rPr>
        <w:t>e possibility of producing methanol from CO</w:t>
      </w:r>
      <w:r w:rsidR="00400FC6" w:rsidRPr="00885DC8">
        <w:rPr>
          <w:rFonts w:ascii="Arial Narrow" w:hAnsi="Arial Narrow"/>
          <w:bCs/>
          <w:vertAlign w:val="subscript"/>
          <w:lang w:val="en-GB"/>
        </w:rPr>
        <w:t>2</w:t>
      </w:r>
      <w:r w:rsidR="00400FC6" w:rsidRPr="00885DC8">
        <w:rPr>
          <w:rFonts w:ascii="Arial Narrow" w:hAnsi="Arial Narrow"/>
          <w:bCs/>
          <w:lang w:val="en-GB"/>
        </w:rPr>
        <w:t xml:space="preserve"> and power has included the production of </w:t>
      </w:r>
      <w:r w:rsidR="00FD0298" w:rsidRPr="00885DC8">
        <w:rPr>
          <w:rFonts w:ascii="Arial Narrow" w:hAnsi="Arial Narrow"/>
          <w:bCs/>
          <w:lang w:val="en-GB"/>
        </w:rPr>
        <w:t>OME’s</w:t>
      </w:r>
      <w:r w:rsidR="001D68C5" w:rsidRPr="00885DC8">
        <w:rPr>
          <w:rFonts w:ascii="Arial Narrow" w:hAnsi="Arial Narrow"/>
          <w:bCs/>
          <w:lang w:val="en-GB"/>
        </w:rPr>
        <w:t xml:space="preserve"> within the power to chemicals initiative</w:t>
      </w:r>
      <w:r w:rsidR="00FD0298" w:rsidRPr="00885DC8">
        <w:rPr>
          <w:rFonts w:ascii="Arial Narrow" w:hAnsi="Arial Narrow"/>
          <w:bCs/>
          <w:lang w:val="en-GB"/>
        </w:rPr>
        <w:t xml:space="preserve">. </w:t>
      </w:r>
      <w:r w:rsidR="00C42508" w:rsidRPr="00885DC8">
        <w:rPr>
          <w:rFonts w:ascii="Arial Narrow" w:hAnsi="Arial Narrow"/>
          <w:bCs/>
          <w:lang w:val="en-GB"/>
        </w:rPr>
        <w:t>D</w:t>
      </w:r>
      <w:r w:rsidR="00FD0298" w:rsidRPr="00885DC8">
        <w:rPr>
          <w:rFonts w:ascii="Arial Narrow" w:hAnsi="Arial Narrow"/>
          <w:bCs/>
          <w:lang w:val="en-GB"/>
        </w:rPr>
        <w:t>ifferent works have been presented to produce different OME’s</w:t>
      </w:r>
      <w:r w:rsidR="001D68C5" w:rsidRPr="00885DC8">
        <w:rPr>
          <w:rFonts w:ascii="Arial Narrow" w:hAnsi="Arial Narrow"/>
          <w:bCs/>
          <w:lang w:val="en-GB"/>
        </w:rPr>
        <w:t xml:space="preserve"> short and longer chain one</w:t>
      </w:r>
      <w:r w:rsidR="005468E4" w:rsidRPr="00885DC8">
        <w:rPr>
          <w:rFonts w:ascii="Arial Narrow" w:hAnsi="Arial Narrow"/>
          <w:bCs/>
          <w:lang w:val="en-GB"/>
        </w:rPr>
        <w:t>s.</w:t>
      </w:r>
      <w:r w:rsidR="00E72375" w:rsidRPr="00885DC8">
        <w:rPr>
          <w:rFonts w:ascii="Arial Narrow" w:hAnsi="Arial Narrow"/>
          <w:bCs/>
          <w:vertAlign w:val="superscript"/>
          <w:lang w:val="en-GB"/>
        </w:rPr>
        <w:t>31</w:t>
      </w:r>
      <w:r w:rsidR="00603C75" w:rsidRPr="00885DC8">
        <w:rPr>
          <w:rFonts w:ascii="Arial Narrow" w:hAnsi="Arial Narrow"/>
          <w:bCs/>
          <w:lang w:val="en-GB"/>
        </w:rPr>
        <w:t xml:space="preserve"> </w:t>
      </w:r>
      <w:r w:rsidR="001D68C5" w:rsidRPr="00885DC8">
        <w:rPr>
          <w:rFonts w:ascii="Arial Narrow" w:hAnsi="Arial Narrow"/>
          <w:bCs/>
          <w:lang w:val="en-GB"/>
        </w:rPr>
        <w:t>OME1</w:t>
      </w:r>
      <w:r w:rsidR="00400FC6" w:rsidRPr="00885DC8">
        <w:rPr>
          <w:rFonts w:ascii="Arial Narrow" w:hAnsi="Arial Narrow"/>
          <w:bCs/>
          <w:lang w:val="en-GB"/>
        </w:rPr>
        <w:t xml:space="preserve">, methylal, </w:t>
      </w:r>
      <w:r w:rsidR="001D68C5" w:rsidRPr="00885DC8">
        <w:rPr>
          <w:rFonts w:ascii="Arial Narrow" w:hAnsi="Arial Narrow"/>
          <w:bCs/>
          <w:lang w:val="en-GB"/>
        </w:rPr>
        <w:t xml:space="preserve">has been produced directly from </w:t>
      </w:r>
      <w:r w:rsidR="001D68C5" w:rsidRPr="00885DC8">
        <w:rPr>
          <w:rFonts w:ascii="Arial Narrow" w:hAnsi="Arial Narrow" w:cs="AdvOT2e364b11"/>
          <w:lang w:val="en-GB" w:eastAsia="es-ES_tradnl"/>
        </w:rPr>
        <w:t xml:space="preserve">aqueous, methanolic formaldehyde solutions </w:t>
      </w:r>
      <w:r w:rsidR="004F754E" w:rsidRPr="00885DC8">
        <w:rPr>
          <w:rFonts w:ascii="Arial Narrow" w:hAnsi="Arial Narrow" w:cs="AdvOT2e364b11"/>
          <w:lang w:val="en-GB" w:eastAsia="es-ES_tradnl"/>
        </w:rPr>
        <w:t>u</w:t>
      </w:r>
      <w:r w:rsidR="001D68C5" w:rsidRPr="00885DC8">
        <w:rPr>
          <w:rFonts w:ascii="Arial Narrow" w:hAnsi="Arial Narrow" w:cs="AdvOT2e364b11"/>
          <w:lang w:val="en-GB" w:eastAsia="es-ES_tradnl"/>
        </w:rPr>
        <w:t>sing a reactive distillation column where only the synthesis is analysed</w:t>
      </w:r>
      <w:r w:rsidR="005468E4" w:rsidRPr="00885DC8">
        <w:rPr>
          <w:rFonts w:ascii="Arial Narrow" w:hAnsi="Arial Narrow" w:cs="AdvOT2e364b11"/>
          <w:lang w:val="en-GB" w:eastAsia="es-ES_tradnl"/>
        </w:rPr>
        <w:t>.</w:t>
      </w:r>
      <w:r w:rsidR="005468E4" w:rsidRPr="00885DC8">
        <w:rPr>
          <w:rFonts w:ascii="Arial Narrow" w:hAnsi="Arial Narrow" w:cs="AdvOT2e364b11"/>
          <w:vertAlign w:val="superscript"/>
          <w:lang w:val="en-GB" w:eastAsia="es-ES_tradnl"/>
        </w:rPr>
        <w:t>3</w:t>
      </w:r>
      <w:r w:rsidR="00E72375" w:rsidRPr="00885DC8">
        <w:rPr>
          <w:rFonts w:ascii="Arial Narrow" w:hAnsi="Arial Narrow" w:cs="AdvOT2e364b11"/>
          <w:vertAlign w:val="superscript"/>
          <w:lang w:val="en-GB" w:eastAsia="es-ES_tradnl"/>
        </w:rPr>
        <w:t>2</w:t>
      </w:r>
      <w:r w:rsidR="001D68C5" w:rsidRPr="00885DC8">
        <w:rPr>
          <w:rFonts w:ascii="Arial Narrow" w:hAnsi="Arial Narrow" w:cs="AdvOT2e364b11"/>
          <w:lang w:val="en-GB" w:eastAsia="es-ES_tradnl"/>
        </w:rPr>
        <w:t xml:space="preserve"> Another study at </w:t>
      </w:r>
      <w:r w:rsidR="008D6BEB" w:rsidRPr="00885DC8">
        <w:rPr>
          <w:rFonts w:ascii="Arial Narrow" w:hAnsi="Arial Narrow" w:cs="AdvOT2e364b11"/>
          <w:lang w:val="en-GB" w:eastAsia="es-ES_tradnl"/>
        </w:rPr>
        <w:t xml:space="preserve">the </w:t>
      </w:r>
      <w:r w:rsidR="001D68C5" w:rsidRPr="00885DC8">
        <w:rPr>
          <w:rFonts w:ascii="Arial Narrow" w:hAnsi="Arial Narrow" w:cs="AdvOT2e364b11"/>
          <w:lang w:val="en-GB" w:eastAsia="es-ES_tradnl"/>
        </w:rPr>
        <w:t>process level has focused on the use of the intermediate trioxane and methanol</w:t>
      </w:r>
      <w:r w:rsidR="00A45F52" w:rsidRPr="00885DC8">
        <w:rPr>
          <w:rFonts w:ascii="Arial Narrow" w:hAnsi="Arial Narrow" w:cs="AdvOT2e364b11"/>
          <w:lang w:val="en-GB" w:eastAsia="es-ES_tradnl"/>
        </w:rPr>
        <w:t xml:space="preserve"> as raw materials</w:t>
      </w:r>
      <w:r w:rsidR="00DE1523" w:rsidRPr="00885DC8">
        <w:rPr>
          <w:rFonts w:ascii="Arial Narrow" w:hAnsi="Arial Narrow" w:cs="AdvOT2e364b11"/>
          <w:lang w:val="en-GB" w:eastAsia="es-ES_tradnl"/>
        </w:rPr>
        <w:t xml:space="preserve"> to obtain methylal</w:t>
      </w:r>
      <w:r w:rsidR="005468E4" w:rsidRPr="00885DC8">
        <w:rPr>
          <w:rFonts w:ascii="Arial Narrow" w:hAnsi="Arial Narrow" w:cs="AdvOT2e364b11"/>
          <w:lang w:val="en-GB" w:eastAsia="es-ES_tradnl"/>
        </w:rPr>
        <w:t>.</w:t>
      </w:r>
      <w:r w:rsidR="005468E4" w:rsidRPr="00885DC8">
        <w:rPr>
          <w:rFonts w:ascii="Arial Narrow" w:hAnsi="Arial Narrow" w:cs="AdvOT2e364b11"/>
          <w:vertAlign w:val="superscript"/>
          <w:lang w:val="en-GB" w:eastAsia="es-ES_tradnl"/>
        </w:rPr>
        <w:t>3</w:t>
      </w:r>
      <w:r w:rsidR="00E72375" w:rsidRPr="00885DC8">
        <w:rPr>
          <w:rFonts w:ascii="Arial Narrow" w:hAnsi="Arial Narrow" w:cs="AdvOT2e364b11"/>
          <w:vertAlign w:val="superscript"/>
          <w:lang w:val="en-GB" w:eastAsia="es-ES_tradnl"/>
        </w:rPr>
        <w:t>3</w:t>
      </w:r>
      <w:r w:rsidR="00344705" w:rsidRPr="00885DC8">
        <w:rPr>
          <w:rFonts w:ascii="Arial Narrow" w:hAnsi="Arial Narrow"/>
          <w:bCs/>
          <w:lang w:val="en-GB"/>
        </w:rPr>
        <w:t xml:space="preserve"> </w:t>
      </w:r>
      <w:r w:rsidR="001D68C5" w:rsidRPr="00885DC8">
        <w:rPr>
          <w:rFonts w:ascii="Arial Narrow" w:hAnsi="Arial Narrow"/>
          <w:bCs/>
          <w:lang w:val="en-GB"/>
        </w:rPr>
        <w:t xml:space="preserve"> </w:t>
      </w:r>
    </w:p>
    <w:p w14:paraId="6A8EC4B8" w14:textId="0B3F3D05" w:rsidR="00C42508" w:rsidRPr="00885DC8" w:rsidRDefault="00C42508" w:rsidP="001D68C5">
      <w:pPr>
        <w:autoSpaceDE w:val="0"/>
        <w:autoSpaceDN w:val="0"/>
        <w:adjustRightInd w:val="0"/>
        <w:spacing w:line="480" w:lineRule="auto"/>
        <w:ind w:firstLine="708"/>
        <w:jc w:val="both"/>
        <w:rPr>
          <w:rFonts w:ascii="Arial Narrow" w:hAnsi="Arial Narrow"/>
          <w:bCs/>
          <w:lang w:val="en-GB"/>
        </w:rPr>
      </w:pPr>
      <w:r w:rsidRPr="00885DC8">
        <w:rPr>
          <w:rFonts w:ascii="Arial Narrow" w:hAnsi="Arial Narrow" w:cs="AdvOT2e364b11"/>
          <w:lang w:val="en-GB" w:eastAsia="es-ES_tradnl"/>
        </w:rPr>
        <w:t>Similarly, the production</w:t>
      </w:r>
      <w:r w:rsidR="001D68C5" w:rsidRPr="00885DC8">
        <w:rPr>
          <w:rFonts w:ascii="Arial Narrow" w:hAnsi="Arial Narrow" w:cs="AdvOT2e364b11"/>
          <w:lang w:val="en-GB" w:eastAsia="es-ES_tradnl"/>
        </w:rPr>
        <w:t xml:space="preserve"> of longer chain chemicals such as</w:t>
      </w:r>
      <w:r w:rsidRPr="00885DC8">
        <w:rPr>
          <w:rFonts w:ascii="Arial Narrow" w:hAnsi="Arial Narrow" w:cs="AdvOT2e364b11"/>
          <w:lang w:val="en-GB" w:eastAsia="es-ES_tradnl"/>
        </w:rPr>
        <w:t xml:space="preserve"> </w:t>
      </w:r>
      <w:r w:rsidR="00FD0298" w:rsidRPr="00885DC8">
        <w:rPr>
          <w:rFonts w:ascii="Arial Narrow" w:hAnsi="Arial Narrow"/>
          <w:bCs/>
          <w:lang w:val="en-GB"/>
        </w:rPr>
        <w:t>the mixture</w:t>
      </w:r>
      <w:r w:rsidR="00504C21" w:rsidRPr="00885DC8">
        <w:rPr>
          <w:rFonts w:ascii="Arial Narrow" w:hAnsi="Arial Narrow"/>
          <w:bCs/>
          <w:lang w:val="en-GB"/>
        </w:rPr>
        <w:t xml:space="preserve"> </w:t>
      </w:r>
      <w:r w:rsidR="00344705" w:rsidRPr="00885DC8">
        <w:rPr>
          <w:rFonts w:ascii="Arial Narrow" w:hAnsi="Arial Narrow"/>
          <w:bCs/>
          <w:lang w:val="en-GB"/>
        </w:rPr>
        <w:t>OME</w:t>
      </w:r>
      <w:r w:rsidR="00FD0298" w:rsidRPr="00885DC8">
        <w:rPr>
          <w:rFonts w:ascii="Arial Narrow" w:hAnsi="Arial Narrow"/>
          <w:bCs/>
          <w:vertAlign w:val="subscript"/>
          <w:lang w:val="en-GB"/>
        </w:rPr>
        <w:t>3</w:t>
      </w:r>
      <w:r w:rsidR="00344705" w:rsidRPr="00885DC8">
        <w:rPr>
          <w:rFonts w:ascii="Arial Narrow" w:hAnsi="Arial Narrow"/>
          <w:bCs/>
          <w:vertAlign w:val="subscript"/>
          <w:lang w:val="en-GB"/>
        </w:rPr>
        <w:t xml:space="preserve">-5 </w:t>
      </w:r>
      <w:r w:rsidRPr="00885DC8">
        <w:rPr>
          <w:rFonts w:ascii="Arial Narrow" w:hAnsi="Arial Narrow"/>
          <w:bCs/>
          <w:lang w:val="en-GB"/>
        </w:rPr>
        <w:t xml:space="preserve">has also been </w:t>
      </w:r>
      <w:r w:rsidR="00DE1523" w:rsidRPr="00885DC8">
        <w:rPr>
          <w:rFonts w:ascii="Arial Narrow" w:hAnsi="Arial Narrow"/>
          <w:bCs/>
          <w:lang w:val="en-GB"/>
        </w:rPr>
        <w:t>studied</w:t>
      </w:r>
      <w:r w:rsidR="00504C21" w:rsidRPr="00885DC8">
        <w:rPr>
          <w:rFonts w:ascii="Arial Narrow" w:hAnsi="Arial Narrow"/>
          <w:bCs/>
          <w:lang w:val="en-GB"/>
        </w:rPr>
        <w:t xml:space="preserve"> </w:t>
      </w:r>
      <w:r w:rsidR="001D68C5" w:rsidRPr="00885DC8">
        <w:rPr>
          <w:rFonts w:ascii="Arial Narrow" w:hAnsi="Arial Narrow"/>
          <w:bCs/>
          <w:lang w:val="en-GB"/>
        </w:rPr>
        <w:t>using trioxane as intermediate</w:t>
      </w:r>
      <w:r w:rsidR="00FD0298" w:rsidRPr="00885DC8">
        <w:rPr>
          <w:rFonts w:ascii="Arial Narrow" w:hAnsi="Arial Narrow"/>
          <w:bCs/>
          <w:lang w:val="en-GB"/>
        </w:rPr>
        <w:t>.</w:t>
      </w:r>
      <w:r w:rsidR="008366DB" w:rsidRPr="00885DC8">
        <w:rPr>
          <w:rFonts w:ascii="Arial Narrow" w:hAnsi="Arial Narrow"/>
          <w:bCs/>
          <w:vertAlign w:val="superscript"/>
          <w:lang w:val="en-GB"/>
        </w:rPr>
        <w:t>3</w:t>
      </w:r>
      <w:r w:rsidR="00E72375" w:rsidRPr="00885DC8">
        <w:rPr>
          <w:rFonts w:ascii="Arial Narrow" w:hAnsi="Arial Narrow"/>
          <w:bCs/>
          <w:vertAlign w:val="superscript"/>
          <w:lang w:val="en-GB"/>
        </w:rPr>
        <w:t>4</w:t>
      </w:r>
      <w:r w:rsidR="00FD0298" w:rsidRPr="00885DC8">
        <w:rPr>
          <w:rFonts w:ascii="Arial Narrow" w:hAnsi="Arial Narrow"/>
          <w:bCs/>
          <w:lang w:val="en-GB"/>
        </w:rPr>
        <w:t xml:space="preserve"> However, the production of trioxane as intermediate product results in a larger pr</w:t>
      </w:r>
      <w:r w:rsidRPr="00885DC8">
        <w:rPr>
          <w:rFonts w:ascii="Arial Narrow" w:hAnsi="Arial Narrow"/>
          <w:bCs/>
          <w:lang w:val="en-GB"/>
        </w:rPr>
        <w:t>oce</w:t>
      </w:r>
      <w:r w:rsidR="00FD0298" w:rsidRPr="00885DC8">
        <w:rPr>
          <w:rFonts w:ascii="Arial Narrow" w:hAnsi="Arial Narrow"/>
          <w:bCs/>
          <w:lang w:val="en-GB"/>
        </w:rPr>
        <w:t>ss</w:t>
      </w:r>
      <w:r w:rsidR="008366DB" w:rsidRPr="00885DC8">
        <w:rPr>
          <w:rFonts w:ascii="Arial Narrow" w:hAnsi="Arial Narrow"/>
          <w:bCs/>
          <w:lang w:val="en-GB"/>
        </w:rPr>
        <w:t>.</w:t>
      </w:r>
      <w:r w:rsidR="008366DB" w:rsidRPr="00885DC8">
        <w:rPr>
          <w:rFonts w:ascii="Arial Narrow" w:hAnsi="Arial Narrow"/>
          <w:bCs/>
          <w:vertAlign w:val="superscript"/>
          <w:lang w:val="en-GB"/>
        </w:rPr>
        <w:t>21</w:t>
      </w:r>
      <w:r w:rsidR="00FD0298" w:rsidRPr="00885DC8">
        <w:rPr>
          <w:rFonts w:ascii="Arial Narrow" w:hAnsi="Arial Narrow"/>
          <w:bCs/>
          <w:lang w:val="en-GB"/>
        </w:rPr>
        <w:t xml:space="preserve"> </w:t>
      </w:r>
      <w:r w:rsidR="00504C21" w:rsidRPr="00885DC8">
        <w:rPr>
          <w:rFonts w:ascii="Arial Narrow" w:hAnsi="Arial Narrow"/>
          <w:bCs/>
          <w:lang w:val="en-GB"/>
        </w:rPr>
        <w:t xml:space="preserve"> </w:t>
      </w:r>
      <w:r w:rsidR="00F5317C" w:rsidRPr="00885DC8">
        <w:rPr>
          <w:rFonts w:ascii="Arial Narrow" w:hAnsi="Arial Narrow"/>
          <w:bCs/>
          <w:lang w:val="en-GB"/>
        </w:rPr>
        <w:t xml:space="preserve">A partial process from methanol and formalin has </w:t>
      </w:r>
      <w:r w:rsidRPr="00885DC8">
        <w:rPr>
          <w:rFonts w:ascii="Arial Narrow" w:hAnsi="Arial Narrow"/>
          <w:bCs/>
          <w:lang w:val="en-GB"/>
        </w:rPr>
        <w:t xml:space="preserve">also </w:t>
      </w:r>
      <w:r w:rsidR="00F5317C" w:rsidRPr="00885DC8">
        <w:rPr>
          <w:rFonts w:ascii="Arial Narrow" w:hAnsi="Arial Narrow"/>
          <w:bCs/>
          <w:lang w:val="en-GB"/>
        </w:rPr>
        <w:t>been</w:t>
      </w:r>
      <w:r w:rsidRPr="00885DC8">
        <w:rPr>
          <w:rFonts w:ascii="Arial Narrow" w:hAnsi="Arial Narrow"/>
          <w:bCs/>
          <w:lang w:val="en-GB"/>
        </w:rPr>
        <w:t xml:space="preserve"> developed</w:t>
      </w:r>
      <w:r w:rsidR="00455B15" w:rsidRPr="00885DC8">
        <w:rPr>
          <w:rFonts w:ascii="Arial Narrow" w:hAnsi="Arial Narrow"/>
          <w:bCs/>
          <w:lang w:val="en-GB"/>
        </w:rPr>
        <w:t xml:space="preserve"> </w:t>
      </w:r>
      <w:r w:rsidR="001D68C5" w:rsidRPr="00885DC8">
        <w:rPr>
          <w:rFonts w:ascii="Arial Narrow" w:hAnsi="Arial Narrow"/>
          <w:bCs/>
          <w:lang w:val="en-GB"/>
        </w:rPr>
        <w:t>including the kinetics</w:t>
      </w:r>
      <w:r w:rsidR="008366DB" w:rsidRPr="00885DC8">
        <w:rPr>
          <w:rFonts w:ascii="Arial Narrow" w:hAnsi="Arial Narrow"/>
          <w:bCs/>
          <w:lang w:val="en-GB"/>
        </w:rPr>
        <w:t>.</w:t>
      </w:r>
      <w:r w:rsidR="008366DB" w:rsidRPr="00885DC8">
        <w:rPr>
          <w:rFonts w:ascii="Arial Narrow" w:hAnsi="Arial Narrow"/>
          <w:bCs/>
          <w:vertAlign w:val="superscript"/>
          <w:lang w:val="en-GB"/>
        </w:rPr>
        <w:t>3</w:t>
      </w:r>
      <w:r w:rsidR="00E72375" w:rsidRPr="00885DC8">
        <w:rPr>
          <w:rFonts w:ascii="Arial Narrow" w:hAnsi="Arial Narrow"/>
          <w:bCs/>
          <w:vertAlign w:val="superscript"/>
          <w:lang w:val="en-GB"/>
        </w:rPr>
        <w:t>5</w:t>
      </w:r>
      <w:r w:rsidR="008366DB" w:rsidRPr="00885DC8">
        <w:rPr>
          <w:rFonts w:ascii="Arial Narrow" w:hAnsi="Arial Narrow"/>
          <w:bCs/>
          <w:vertAlign w:val="superscript"/>
          <w:lang w:val="en-GB"/>
        </w:rPr>
        <w:t>,3</w:t>
      </w:r>
      <w:r w:rsidR="00E72375" w:rsidRPr="00885DC8">
        <w:rPr>
          <w:rFonts w:ascii="Arial Narrow" w:hAnsi="Arial Narrow"/>
          <w:bCs/>
          <w:vertAlign w:val="superscript"/>
          <w:lang w:val="en-GB"/>
        </w:rPr>
        <w:t>6</w:t>
      </w:r>
      <w:r w:rsidR="001D68C5" w:rsidRPr="00885DC8">
        <w:rPr>
          <w:rFonts w:ascii="Arial Narrow" w:hAnsi="Arial Narrow"/>
          <w:bCs/>
          <w:lang w:val="en-GB"/>
        </w:rPr>
        <w:t xml:space="preserve"> </w:t>
      </w:r>
      <w:r w:rsidR="00DE1523" w:rsidRPr="00885DC8">
        <w:rPr>
          <w:rFonts w:ascii="Arial Narrow" w:hAnsi="Arial Narrow"/>
          <w:bCs/>
          <w:lang w:val="en-GB"/>
        </w:rPr>
        <w:t>I</w:t>
      </w:r>
      <w:r w:rsidR="00455B15" w:rsidRPr="00885DC8">
        <w:rPr>
          <w:rFonts w:ascii="Arial Narrow" w:hAnsi="Arial Narrow"/>
          <w:bCs/>
          <w:lang w:val="en-GB"/>
        </w:rPr>
        <w:t>n a subsequent effort</w:t>
      </w:r>
      <w:r w:rsidR="004F754E" w:rsidRPr="00885DC8">
        <w:rPr>
          <w:rFonts w:ascii="Arial Narrow" w:hAnsi="Arial Narrow"/>
          <w:bCs/>
          <w:lang w:val="en-GB"/>
        </w:rPr>
        <w:t>,</w:t>
      </w:r>
      <w:r w:rsidR="00DE1523" w:rsidRPr="00885DC8">
        <w:rPr>
          <w:rFonts w:ascii="Arial Narrow" w:hAnsi="Arial Narrow"/>
          <w:bCs/>
          <w:lang w:val="en-GB"/>
        </w:rPr>
        <w:t xml:space="preserve"> the same group has evaluated </w:t>
      </w:r>
      <w:r w:rsidR="00455B15" w:rsidRPr="00885DC8">
        <w:rPr>
          <w:rFonts w:ascii="Arial Narrow" w:hAnsi="Arial Narrow"/>
          <w:bCs/>
          <w:lang w:val="en-GB"/>
        </w:rPr>
        <w:t>the use of membranes for the removal of water for a</w:t>
      </w:r>
      <w:r w:rsidR="00DE1523" w:rsidRPr="00885DC8">
        <w:rPr>
          <w:rFonts w:ascii="Arial Narrow" w:hAnsi="Arial Narrow"/>
          <w:bCs/>
          <w:lang w:val="en-GB"/>
        </w:rPr>
        <w:t>n</w:t>
      </w:r>
      <w:r w:rsidR="00455B15" w:rsidRPr="00885DC8">
        <w:rPr>
          <w:rFonts w:ascii="Arial Narrow" w:hAnsi="Arial Narrow"/>
          <w:bCs/>
          <w:lang w:val="en-GB"/>
        </w:rPr>
        <w:t xml:space="preserve"> </w:t>
      </w:r>
      <w:r w:rsidR="00DE1523" w:rsidRPr="00885DC8">
        <w:rPr>
          <w:rFonts w:ascii="Arial Narrow" w:hAnsi="Arial Narrow"/>
          <w:bCs/>
          <w:lang w:val="en-GB"/>
        </w:rPr>
        <w:t xml:space="preserve">increased </w:t>
      </w:r>
      <w:r w:rsidR="00455B15" w:rsidRPr="00885DC8">
        <w:rPr>
          <w:rFonts w:ascii="Arial Narrow" w:hAnsi="Arial Narrow"/>
          <w:bCs/>
          <w:lang w:val="en-GB"/>
        </w:rPr>
        <w:t>efficiency</w:t>
      </w:r>
      <w:r w:rsidR="008366DB" w:rsidRPr="00885DC8">
        <w:rPr>
          <w:rFonts w:ascii="Arial Narrow" w:hAnsi="Arial Narrow"/>
          <w:bCs/>
          <w:lang w:val="en-GB"/>
        </w:rPr>
        <w:t>.</w:t>
      </w:r>
      <w:r w:rsidR="008366DB" w:rsidRPr="00885DC8">
        <w:rPr>
          <w:rFonts w:ascii="Arial Narrow" w:hAnsi="Arial Narrow"/>
          <w:bCs/>
          <w:vertAlign w:val="superscript"/>
          <w:lang w:val="en-GB"/>
        </w:rPr>
        <w:t>3</w:t>
      </w:r>
      <w:r w:rsidR="00E72375" w:rsidRPr="00885DC8">
        <w:rPr>
          <w:rFonts w:ascii="Arial Narrow" w:hAnsi="Arial Narrow"/>
          <w:bCs/>
          <w:vertAlign w:val="superscript"/>
          <w:lang w:val="en-GB"/>
        </w:rPr>
        <w:t>7</w:t>
      </w:r>
      <w:r w:rsidR="00455B15" w:rsidRPr="00885DC8">
        <w:rPr>
          <w:rFonts w:ascii="Arial Narrow" w:hAnsi="Arial Narrow"/>
          <w:bCs/>
          <w:lang w:val="en-GB"/>
        </w:rPr>
        <w:t xml:space="preserve"> </w:t>
      </w:r>
      <w:r w:rsidR="00105907" w:rsidRPr="00885DC8">
        <w:rPr>
          <w:rFonts w:ascii="Arial Narrow" w:hAnsi="Arial Narrow"/>
          <w:bCs/>
          <w:lang w:val="en-GB"/>
        </w:rPr>
        <w:t>T</w:t>
      </w:r>
      <w:r w:rsidR="00F5317C" w:rsidRPr="00885DC8">
        <w:rPr>
          <w:rFonts w:ascii="Arial Narrow" w:hAnsi="Arial Narrow"/>
          <w:bCs/>
          <w:lang w:val="en-GB"/>
        </w:rPr>
        <w:t>he control strategy for the production of higher OME’s</w:t>
      </w:r>
      <w:r w:rsidR="00105907" w:rsidRPr="00885DC8">
        <w:rPr>
          <w:rFonts w:ascii="Arial Narrow" w:hAnsi="Arial Narrow"/>
          <w:bCs/>
          <w:lang w:val="en-GB"/>
        </w:rPr>
        <w:t xml:space="preserve"> has also been addressed</w:t>
      </w:r>
      <w:r w:rsidR="008366DB" w:rsidRPr="00885DC8">
        <w:rPr>
          <w:rFonts w:ascii="Arial Narrow" w:hAnsi="Arial Narrow"/>
          <w:bCs/>
          <w:lang w:val="en-GB"/>
        </w:rPr>
        <w:t>.</w:t>
      </w:r>
      <w:r w:rsidR="008366DB" w:rsidRPr="00885DC8">
        <w:rPr>
          <w:rFonts w:ascii="Arial Narrow" w:hAnsi="Arial Narrow"/>
          <w:bCs/>
          <w:vertAlign w:val="superscript"/>
          <w:lang w:val="en-GB"/>
        </w:rPr>
        <w:t>3</w:t>
      </w:r>
      <w:r w:rsidR="00E72375" w:rsidRPr="00885DC8">
        <w:rPr>
          <w:rFonts w:ascii="Arial Narrow" w:hAnsi="Arial Narrow"/>
          <w:bCs/>
          <w:vertAlign w:val="superscript"/>
          <w:lang w:val="en-GB"/>
        </w:rPr>
        <w:t>8</w:t>
      </w:r>
      <w:r w:rsidR="00F5317C" w:rsidRPr="00885DC8">
        <w:rPr>
          <w:rFonts w:ascii="Arial Narrow" w:hAnsi="Arial Narrow"/>
          <w:bCs/>
          <w:lang w:val="en-GB"/>
        </w:rPr>
        <w:t xml:space="preserve"> </w:t>
      </w:r>
      <w:r w:rsidR="008366DB" w:rsidRPr="00885DC8">
        <w:rPr>
          <w:rFonts w:ascii="Arial Narrow" w:hAnsi="Arial Narrow"/>
          <w:bCs/>
          <w:lang w:val="en-GB"/>
        </w:rPr>
        <w:t>A</w:t>
      </w:r>
      <w:r w:rsidR="00C7511D" w:rsidRPr="00885DC8">
        <w:rPr>
          <w:rFonts w:ascii="Arial Narrow" w:hAnsi="Arial Narrow"/>
          <w:bCs/>
          <w:lang w:val="en-GB"/>
        </w:rPr>
        <w:t>s</w:t>
      </w:r>
      <w:r w:rsidR="008D6BEB" w:rsidRPr="00885DC8">
        <w:rPr>
          <w:rFonts w:ascii="Arial Narrow" w:hAnsi="Arial Narrow"/>
          <w:bCs/>
          <w:lang w:val="en-GB"/>
        </w:rPr>
        <w:t>ide</w:t>
      </w:r>
      <w:r w:rsidR="00FD0298" w:rsidRPr="00885DC8">
        <w:rPr>
          <w:rFonts w:ascii="Arial Narrow" w:hAnsi="Arial Narrow"/>
          <w:bCs/>
          <w:lang w:val="en-GB"/>
        </w:rPr>
        <w:t xml:space="preserve"> from process based studies, more general reviews </w:t>
      </w:r>
      <w:r w:rsidR="00C7511D" w:rsidRPr="00885DC8">
        <w:rPr>
          <w:rFonts w:ascii="Arial Narrow" w:hAnsi="Arial Narrow"/>
          <w:bCs/>
          <w:lang w:val="en-GB"/>
        </w:rPr>
        <w:t xml:space="preserve">have been presented </w:t>
      </w:r>
      <w:r w:rsidR="00FD0298" w:rsidRPr="00885DC8">
        <w:rPr>
          <w:rFonts w:ascii="Arial Narrow" w:hAnsi="Arial Narrow"/>
          <w:bCs/>
          <w:lang w:val="en-GB"/>
        </w:rPr>
        <w:t>on the use of power as resource to produce chemicals</w:t>
      </w:r>
      <w:r w:rsidR="008D6BEB" w:rsidRPr="00885DC8">
        <w:rPr>
          <w:rFonts w:ascii="Arial Narrow" w:hAnsi="Arial Narrow"/>
          <w:bCs/>
          <w:lang w:val="en-GB"/>
        </w:rPr>
        <w:t>,</w:t>
      </w:r>
      <w:r w:rsidR="00FD0298" w:rsidRPr="00885DC8">
        <w:rPr>
          <w:rFonts w:ascii="Arial Narrow" w:hAnsi="Arial Narrow"/>
          <w:bCs/>
          <w:lang w:val="en-GB"/>
        </w:rPr>
        <w:t xml:space="preserve"> developing sensitivity analysis that evaluate the maturity of the renewable power production</w:t>
      </w:r>
      <w:r w:rsidR="008366DB" w:rsidRPr="00885DC8">
        <w:rPr>
          <w:rFonts w:ascii="Arial Narrow" w:hAnsi="Arial Narrow"/>
          <w:bCs/>
          <w:lang w:val="en-GB"/>
        </w:rPr>
        <w:t>.</w:t>
      </w:r>
      <w:r w:rsidR="008366DB" w:rsidRPr="00885DC8">
        <w:rPr>
          <w:rFonts w:ascii="Arial Narrow" w:hAnsi="Arial Narrow"/>
          <w:bCs/>
          <w:vertAlign w:val="superscript"/>
          <w:lang w:val="en-GB"/>
        </w:rPr>
        <w:t>3</w:t>
      </w:r>
      <w:r w:rsidR="00E72375" w:rsidRPr="00885DC8">
        <w:rPr>
          <w:rFonts w:ascii="Arial Narrow" w:hAnsi="Arial Narrow"/>
          <w:bCs/>
          <w:vertAlign w:val="superscript"/>
          <w:lang w:val="en-GB"/>
        </w:rPr>
        <w:t>9</w:t>
      </w:r>
      <w:r w:rsidR="008366DB" w:rsidRPr="00885DC8">
        <w:rPr>
          <w:rFonts w:ascii="Arial Narrow" w:hAnsi="Arial Narrow"/>
          <w:bCs/>
          <w:vertAlign w:val="superscript"/>
          <w:lang w:val="en-GB"/>
        </w:rPr>
        <w:t>,</w:t>
      </w:r>
      <w:r w:rsidR="00E72375" w:rsidRPr="00885DC8">
        <w:rPr>
          <w:rFonts w:ascii="Arial Narrow" w:hAnsi="Arial Narrow"/>
          <w:bCs/>
          <w:vertAlign w:val="superscript"/>
          <w:lang w:val="en-GB"/>
        </w:rPr>
        <w:t>40</w:t>
      </w:r>
      <w:r w:rsidR="00FD0298" w:rsidRPr="00885DC8">
        <w:rPr>
          <w:rFonts w:ascii="Arial Narrow" w:hAnsi="Arial Narrow"/>
          <w:bCs/>
          <w:lang w:val="en-GB"/>
        </w:rPr>
        <w:t xml:space="preserve"> </w:t>
      </w:r>
      <w:r w:rsidR="008D6BEB" w:rsidRPr="00885DC8">
        <w:rPr>
          <w:rFonts w:ascii="Arial Narrow" w:hAnsi="Arial Narrow"/>
          <w:bCs/>
          <w:lang w:val="en-GB"/>
        </w:rPr>
        <w:t>Furthermore,</w:t>
      </w:r>
      <w:r w:rsidR="00504C21" w:rsidRPr="00885DC8">
        <w:rPr>
          <w:rFonts w:ascii="Arial Narrow" w:hAnsi="Arial Narrow"/>
          <w:bCs/>
          <w:lang w:val="en-GB"/>
        </w:rPr>
        <w:t xml:space="preserve"> considering the section of methanol production and the </w:t>
      </w:r>
      <w:r w:rsidR="009F24EF" w:rsidRPr="00885DC8">
        <w:rPr>
          <w:rFonts w:ascii="Arial Narrow" w:hAnsi="Arial Narrow"/>
          <w:bCs/>
          <w:lang w:val="en-GB"/>
        </w:rPr>
        <w:t>efficiency from power to the product</w:t>
      </w:r>
      <w:r w:rsidR="008366DB" w:rsidRPr="00885DC8">
        <w:rPr>
          <w:rFonts w:ascii="Arial Narrow" w:hAnsi="Arial Narrow"/>
          <w:bCs/>
          <w:lang w:val="en-GB"/>
        </w:rPr>
        <w:t>.</w:t>
      </w:r>
      <w:r w:rsidR="008366DB" w:rsidRPr="00885DC8">
        <w:rPr>
          <w:rFonts w:ascii="Arial Narrow" w:hAnsi="Arial Narrow"/>
          <w:bCs/>
          <w:vertAlign w:val="superscript"/>
          <w:lang w:val="en-GB"/>
        </w:rPr>
        <w:t>17</w:t>
      </w:r>
      <w:r w:rsidR="00504C21" w:rsidRPr="00885DC8">
        <w:rPr>
          <w:rFonts w:ascii="Arial Narrow" w:hAnsi="Arial Narrow"/>
          <w:bCs/>
          <w:lang w:val="en-GB"/>
        </w:rPr>
        <w:t xml:space="preserve"> </w:t>
      </w:r>
      <w:r w:rsidR="0079783C" w:rsidRPr="00885DC8">
        <w:rPr>
          <w:rFonts w:ascii="Arial Narrow" w:hAnsi="Arial Narrow"/>
          <w:bCs/>
          <w:lang w:val="en-GB"/>
        </w:rPr>
        <w:t>Martín</w:t>
      </w:r>
      <w:r w:rsidR="00E72375" w:rsidRPr="00885DC8">
        <w:rPr>
          <w:rFonts w:ascii="Arial Narrow" w:hAnsi="Arial Narrow"/>
          <w:bCs/>
          <w:vertAlign w:val="superscript"/>
          <w:lang w:val="en-GB"/>
        </w:rPr>
        <w:t>41</w:t>
      </w:r>
      <w:r w:rsidR="0079783C" w:rsidRPr="00885DC8">
        <w:rPr>
          <w:rFonts w:ascii="Arial Narrow" w:hAnsi="Arial Narrow"/>
          <w:bCs/>
          <w:lang w:val="en-GB"/>
        </w:rPr>
        <w:t xml:space="preserve"> presented an interesting comparison of the production of DME from solar and biomass</w:t>
      </w:r>
      <w:r w:rsidR="008D6BEB" w:rsidRPr="00885DC8">
        <w:rPr>
          <w:rFonts w:ascii="Arial Narrow" w:hAnsi="Arial Narrow"/>
          <w:bCs/>
          <w:lang w:val="en-GB"/>
        </w:rPr>
        <w:t>,</w:t>
      </w:r>
      <w:r w:rsidR="0079783C" w:rsidRPr="00885DC8">
        <w:rPr>
          <w:rFonts w:ascii="Arial Narrow" w:hAnsi="Arial Narrow"/>
          <w:bCs/>
          <w:lang w:val="en-GB"/>
        </w:rPr>
        <w:t xml:space="preserve"> </w:t>
      </w:r>
      <w:r w:rsidR="00C7511D" w:rsidRPr="00885DC8">
        <w:rPr>
          <w:rFonts w:ascii="Arial Narrow" w:hAnsi="Arial Narrow"/>
          <w:bCs/>
          <w:lang w:val="en-GB"/>
        </w:rPr>
        <w:t>describ</w:t>
      </w:r>
      <w:r w:rsidR="00C353C5" w:rsidRPr="00885DC8">
        <w:rPr>
          <w:rFonts w:ascii="Arial Narrow" w:hAnsi="Arial Narrow"/>
          <w:bCs/>
          <w:lang w:val="en-GB"/>
        </w:rPr>
        <w:t>ing the advantages of biomass based processes in terms of production costs</w:t>
      </w:r>
      <w:r w:rsidR="001D68C5" w:rsidRPr="00885DC8">
        <w:rPr>
          <w:rFonts w:ascii="Arial Narrow" w:hAnsi="Arial Narrow"/>
          <w:bCs/>
          <w:lang w:val="en-GB"/>
        </w:rPr>
        <w:t>. The issues related to the water consumption and land us</w:t>
      </w:r>
      <w:r w:rsidR="004F754E" w:rsidRPr="00885DC8">
        <w:rPr>
          <w:rFonts w:ascii="Arial Narrow" w:hAnsi="Arial Narrow"/>
          <w:bCs/>
          <w:lang w:val="en-GB"/>
        </w:rPr>
        <w:t>age</w:t>
      </w:r>
      <w:r w:rsidR="001D68C5" w:rsidRPr="00885DC8">
        <w:rPr>
          <w:rFonts w:ascii="Arial Narrow" w:hAnsi="Arial Narrow"/>
          <w:bCs/>
          <w:lang w:val="en-GB"/>
        </w:rPr>
        <w:t xml:space="preserve"> can be directly applied to OME’s. In addition, no direct process comparison </w:t>
      </w:r>
      <w:r w:rsidR="008D6BEB" w:rsidRPr="00885DC8">
        <w:rPr>
          <w:rFonts w:ascii="Arial Narrow" w:hAnsi="Arial Narrow"/>
          <w:bCs/>
          <w:lang w:val="en-GB"/>
        </w:rPr>
        <w:t xml:space="preserve">has been reported </w:t>
      </w:r>
      <w:r w:rsidR="001D68C5" w:rsidRPr="00885DC8">
        <w:rPr>
          <w:rFonts w:ascii="Arial Narrow" w:hAnsi="Arial Narrow"/>
          <w:bCs/>
          <w:lang w:val="en-GB"/>
        </w:rPr>
        <w:t>on the effect of the raw material and resource towards methanol production for the production of OME</w:t>
      </w:r>
      <w:r w:rsidR="00603C75" w:rsidRPr="00885DC8">
        <w:rPr>
          <w:rFonts w:ascii="Arial Narrow" w:hAnsi="Arial Narrow"/>
          <w:bCs/>
          <w:lang w:val="en-GB"/>
        </w:rPr>
        <w:t>’s</w:t>
      </w:r>
      <w:r w:rsidR="001D68C5" w:rsidRPr="00885DC8">
        <w:rPr>
          <w:rFonts w:ascii="Arial Narrow" w:hAnsi="Arial Narrow"/>
          <w:bCs/>
          <w:lang w:val="en-GB"/>
        </w:rPr>
        <w:t>. Furthermore,</w:t>
      </w:r>
      <w:r w:rsidRPr="00885DC8">
        <w:rPr>
          <w:rFonts w:ascii="Arial Narrow" w:hAnsi="Arial Narrow"/>
          <w:bCs/>
          <w:lang w:val="en-GB"/>
        </w:rPr>
        <w:t xml:space="preserve"> the  production of formaldehyde has typically not been considered,</w:t>
      </w:r>
      <w:r w:rsidR="00E723E0" w:rsidRPr="00885DC8">
        <w:rPr>
          <w:rFonts w:ascii="Arial Narrow" w:hAnsi="Arial Narrow"/>
          <w:bCs/>
          <w:lang w:val="en-GB"/>
        </w:rPr>
        <w:t xml:space="preserve"> except from biomass,</w:t>
      </w:r>
      <w:r w:rsidRPr="00885DC8">
        <w:rPr>
          <w:rFonts w:ascii="Arial Narrow" w:hAnsi="Arial Narrow"/>
          <w:bCs/>
          <w:lang w:val="en-GB"/>
        </w:rPr>
        <w:t xml:space="preserve"> nor the effect of the water </w:t>
      </w:r>
      <w:r w:rsidRPr="00885DC8">
        <w:rPr>
          <w:rFonts w:ascii="Arial Narrow" w:hAnsi="Arial Narrow"/>
          <w:bCs/>
          <w:lang w:val="en-GB"/>
        </w:rPr>
        <w:lastRenderedPageBreak/>
        <w:t xml:space="preserve">concentration in the equilibrium of the production of the OME’s or the analysis of the process as a multiproduct bio/ renewable based refinery. </w:t>
      </w:r>
    </w:p>
    <w:p w14:paraId="021DB990" w14:textId="77777777" w:rsidR="00662454" w:rsidRPr="00885DC8" w:rsidRDefault="00504C21" w:rsidP="00670004">
      <w:pPr>
        <w:autoSpaceDE w:val="0"/>
        <w:autoSpaceDN w:val="0"/>
        <w:adjustRightInd w:val="0"/>
        <w:spacing w:line="480" w:lineRule="auto"/>
        <w:jc w:val="both"/>
        <w:rPr>
          <w:rFonts w:ascii="Arial Narrow" w:hAnsi="Arial Narrow"/>
          <w:bCs/>
          <w:lang w:val="en-GB"/>
        </w:rPr>
      </w:pPr>
      <w:r w:rsidRPr="00885DC8">
        <w:rPr>
          <w:rFonts w:ascii="Arial Narrow" w:hAnsi="Arial Narrow"/>
          <w:bCs/>
          <w:lang w:val="en-GB"/>
        </w:rPr>
        <w:tab/>
        <w:t xml:space="preserve">In </w:t>
      </w:r>
      <w:r w:rsidR="008D6BEB" w:rsidRPr="00885DC8">
        <w:rPr>
          <w:rFonts w:ascii="Arial Narrow" w:hAnsi="Arial Narrow"/>
          <w:bCs/>
          <w:lang w:val="en-GB"/>
        </w:rPr>
        <w:t>this</w:t>
      </w:r>
      <w:r w:rsidRPr="00885DC8">
        <w:rPr>
          <w:rFonts w:ascii="Arial Narrow" w:hAnsi="Arial Narrow"/>
          <w:bCs/>
          <w:lang w:val="en-GB"/>
        </w:rPr>
        <w:t xml:space="preserve"> work</w:t>
      </w:r>
      <w:r w:rsidR="008D6BEB" w:rsidRPr="00885DC8">
        <w:rPr>
          <w:rFonts w:ascii="Arial Narrow" w:hAnsi="Arial Narrow"/>
          <w:bCs/>
          <w:lang w:val="en-GB"/>
        </w:rPr>
        <w:t>,</w:t>
      </w:r>
      <w:r w:rsidRPr="00885DC8">
        <w:rPr>
          <w:rFonts w:ascii="Arial Narrow" w:hAnsi="Arial Narrow"/>
          <w:bCs/>
          <w:lang w:val="en-GB"/>
        </w:rPr>
        <w:t xml:space="preserve"> we present the optimization of the section of OME</w:t>
      </w:r>
      <w:r w:rsidR="00E723E0" w:rsidRPr="00885DC8">
        <w:rPr>
          <w:rFonts w:ascii="Arial Narrow" w:hAnsi="Arial Narrow"/>
          <w:bCs/>
          <w:lang w:val="en-GB"/>
        </w:rPr>
        <w:t>s</w:t>
      </w:r>
      <w:r w:rsidRPr="00885DC8">
        <w:rPr>
          <w:rFonts w:ascii="Arial Narrow" w:hAnsi="Arial Narrow"/>
          <w:bCs/>
          <w:lang w:val="en-GB"/>
        </w:rPr>
        <w:t xml:space="preserve"> production from </w:t>
      </w:r>
      <w:r w:rsidR="00B92F3A" w:rsidRPr="00885DC8">
        <w:rPr>
          <w:rFonts w:ascii="Arial Narrow" w:hAnsi="Arial Narrow"/>
          <w:bCs/>
          <w:lang w:val="en-GB"/>
        </w:rPr>
        <w:t xml:space="preserve">renewable </w:t>
      </w:r>
      <w:r w:rsidRPr="00885DC8">
        <w:rPr>
          <w:rFonts w:ascii="Arial Narrow" w:hAnsi="Arial Narrow"/>
          <w:bCs/>
          <w:lang w:val="en-GB"/>
        </w:rPr>
        <w:t>methanol</w:t>
      </w:r>
      <w:r w:rsidR="00B92F3A" w:rsidRPr="00885DC8">
        <w:rPr>
          <w:rFonts w:ascii="Arial Narrow" w:hAnsi="Arial Narrow"/>
          <w:bCs/>
          <w:lang w:val="en-GB"/>
        </w:rPr>
        <w:t xml:space="preserve"> from various resources</w:t>
      </w:r>
      <w:r w:rsidRPr="00885DC8">
        <w:rPr>
          <w:rFonts w:ascii="Arial Narrow" w:hAnsi="Arial Narrow"/>
          <w:bCs/>
          <w:lang w:val="en-GB"/>
        </w:rPr>
        <w:t xml:space="preserve"> </w:t>
      </w:r>
      <w:r w:rsidR="00B92F3A" w:rsidRPr="00885DC8">
        <w:rPr>
          <w:rFonts w:ascii="Arial Narrow" w:hAnsi="Arial Narrow"/>
          <w:bCs/>
          <w:lang w:val="en-GB"/>
        </w:rPr>
        <w:t xml:space="preserve">such as biomass, solar </w:t>
      </w:r>
      <w:r w:rsidR="006F005F" w:rsidRPr="00885DC8">
        <w:rPr>
          <w:rFonts w:ascii="Arial Narrow" w:hAnsi="Arial Narrow"/>
          <w:bCs/>
          <w:lang w:val="en-GB"/>
        </w:rPr>
        <w:t xml:space="preserve">and wind or waste, </w:t>
      </w:r>
      <w:r w:rsidRPr="00885DC8">
        <w:rPr>
          <w:rFonts w:ascii="Arial Narrow" w:hAnsi="Arial Narrow"/>
          <w:bCs/>
          <w:lang w:val="en-GB"/>
        </w:rPr>
        <w:t>as a refinery that allows optimizing the product</w:t>
      </w:r>
      <w:r w:rsidR="00C353C5" w:rsidRPr="00885DC8">
        <w:rPr>
          <w:rFonts w:ascii="Arial Narrow" w:hAnsi="Arial Narrow"/>
          <w:bCs/>
          <w:lang w:val="en-GB"/>
        </w:rPr>
        <w:t xml:space="preserve"> distribution</w:t>
      </w:r>
      <w:r w:rsidRPr="00885DC8">
        <w:rPr>
          <w:rFonts w:ascii="Arial Narrow" w:hAnsi="Arial Narrow"/>
          <w:bCs/>
          <w:lang w:val="en-GB"/>
        </w:rPr>
        <w:t xml:space="preserve"> of the different products</w:t>
      </w:r>
      <w:r w:rsidR="00F5317C" w:rsidRPr="00885DC8">
        <w:rPr>
          <w:rFonts w:ascii="Arial Narrow" w:hAnsi="Arial Narrow"/>
          <w:bCs/>
          <w:lang w:val="en-GB"/>
        </w:rPr>
        <w:t xml:space="preserve"> without the production of trioxane</w:t>
      </w:r>
      <w:r w:rsidRPr="00885DC8">
        <w:rPr>
          <w:rFonts w:ascii="Arial Narrow" w:hAnsi="Arial Narrow"/>
          <w:bCs/>
          <w:lang w:val="en-GB"/>
        </w:rPr>
        <w:t>. The cost of methanol production from different rout</w:t>
      </w:r>
      <w:r w:rsidR="004F754E" w:rsidRPr="00885DC8">
        <w:rPr>
          <w:rFonts w:ascii="Arial Narrow" w:hAnsi="Arial Narrow"/>
          <w:bCs/>
          <w:lang w:val="en-GB"/>
        </w:rPr>
        <w:t>e</w:t>
      </w:r>
      <w:r w:rsidRPr="00885DC8">
        <w:rPr>
          <w:rFonts w:ascii="Arial Narrow" w:hAnsi="Arial Narrow"/>
          <w:bCs/>
          <w:lang w:val="en-GB"/>
        </w:rPr>
        <w:t>s has been used to compare the economics of the OME’s production from different renewable routes</w:t>
      </w:r>
      <w:r w:rsidR="001640C3" w:rsidRPr="00885DC8">
        <w:rPr>
          <w:rFonts w:ascii="Arial Narrow" w:hAnsi="Arial Narrow"/>
          <w:bCs/>
          <w:lang w:val="en-GB"/>
        </w:rPr>
        <w:t>.</w:t>
      </w:r>
      <w:r w:rsidR="00AB1569" w:rsidRPr="00885DC8">
        <w:rPr>
          <w:rFonts w:ascii="Arial Narrow" w:hAnsi="Arial Narrow"/>
          <w:bCs/>
          <w:lang w:val="en-GB"/>
        </w:rPr>
        <w:t xml:space="preserve"> </w:t>
      </w:r>
      <w:bookmarkStart w:id="0" w:name="_Hlk34168695"/>
      <w:r w:rsidR="00AB1569" w:rsidRPr="00885DC8">
        <w:rPr>
          <w:rFonts w:ascii="Arial Narrow" w:hAnsi="Arial Narrow"/>
          <w:bCs/>
          <w:lang w:val="en-GB"/>
        </w:rPr>
        <w:t>In addition, the effect of the scale on the production of OME’s has also been evaluated, due to the issues related to distributed production of renewable based methanol.</w:t>
      </w:r>
      <w:r w:rsidR="001640C3" w:rsidRPr="00885DC8">
        <w:rPr>
          <w:rFonts w:ascii="Arial Narrow" w:hAnsi="Arial Narrow"/>
          <w:bCs/>
          <w:lang w:val="en-GB"/>
        </w:rPr>
        <w:t xml:space="preserve"> </w:t>
      </w:r>
      <w:bookmarkEnd w:id="0"/>
      <w:r w:rsidR="00662454" w:rsidRPr="00885DC8">
        <w:rPr>
          <w:rFonts w:ascii="Arial Narrow" w:hAnsi="Arial Narrow"/>
          <w:bCs/>
          <w:lang w:val="en-GB"/>
        </w:rPr>
        <w:t>The</w:t>
      </w:r>
      <w:r w:rsidR="004F754E" w:rsidRPr="00885DC8">
        <w:rPr>
          <w:rFonts w:ascii="Arial Narrow" w:hAnsi="Arial Narrow"/>
          <w:bCs/>
          <w:lang w:val="en-GB"/>
        </w:rPr>
        <w:t xml:space="preserve"> rest of the</w:t>
      </w:r>
      <w:r w:rsidR="00662454" w:rsidRPr="00885DC8">
        <w:rPr>
          <w:rFonts w:ascii="Arial Narrow" w:hAnsi="Arial Narrow"/>
          <w:bCs/>
          <w:lang w:val="en-GB"/>
        </w:rPr>
        <w:t xml:space="preserve"> manuscript is organized as follows. Section </w:t>
      </w:r>
      <w:r w:rsidR="00AA4A36" w:rsidRPr="00885DC8">
        <w:rPr>
          <w:rFonts w:ascii="Arial Narrow" w:hAnsi="Arial Narrow"/>
          <w:bCs/>
          <w:lang w:val="en-GB"/>
        </w:rPr>
        <w:t>2</w:t>
      </w:r>
      <w:r w:rsidR="00662454" w:rsidRPr="00885DC8">
        <w:rPr>
          <w:rFonts w:ascii="Arial Narrow" w:hAnsi="Arial Narrow"/>
          <w:bCs/>
          <w:lang w:val="en-GB"/>
        </w:rPr>
        <w:t xml:space="preserve"> describes </w:t>
      </w:r>
      <w:r w:rsidR="001640C3" w:rsidRPr="00885DC8">
        <w:rPr>
          <w:rFonts w:ascii="Arial Narrow" w:hAnsi="Arial Narrow"/>
          <w:bCs/>
          <w:lang w:val="en-GB"/>
        </w:rPr>
        <w:t>sections of the process and the focus of this work</w:t>
      </w:r>
      <w:r w:rsidR="007648F4" w:rsidRPr="00885DC8">
        <w:rPr>
          <w:rFonts w:ascii="Arial Narrow" w:hAnsi="Arial Narrow"/>
          <w:bCs/>
          <w:lang w:val="en-GB"/>
        </w:rPr>
        <w:t xml:space="preserve">. Section </w:t>
      </w:r>
      <w:r w:rsidR="00AA4A36" w:rsidRPr="00885DC8">
        <w:rPr>
          <w:rFonts w:ascii="Arial Narrow" w:hAnsi="Arial Narrow"/>
          <w:bCs/>
          <w:lang w:val="en-GB"/>
        </w:rPr>
        <w:t>3</w:t>
      </w:r>
      <w:r w:rsidR="007648F4" w:rsidRPr="00885DC8">
        <w:rPr>
          <w:rFonts w:ascii="Arial Narrow" w:hAnsi="Arial Narrow"/>
          <w:bCs/>
          <w:lang w:val="en-GB"/>
        </w:rPr>
        <w:t xml:space="preserve"> present</w:t>
      </w:r>
      <w:r w:rsidR="00AA4A36" w:rsidRPr="00885DC8">
        <w:rPr>
          <w:rFonts w:ascii="Arial Narrow" w:hAnsi="Arial Narrow"/>
          <w:bCs/>
          <w:lang w:val="en-GB"/>
        </w:rPr>
        <w:t>s</w:t>
      </w:r>
      <w:r w:rsidR="001640C3" w:rsidRPr="00885DC8">
        <w:rPr>
          <w:rFonts w:ascii="Arial Narrow" w:hAnsi="Arial Narrow"/>
          <w:bCs/>
          <w:lang w:val="en-GB"/>
        </w:rPr>
        <w:t xml:space="preserve"> the main model</w:t>
      </w:r>
      <w:r w:rsidR="008D6BEB" w:rsidRPr="00885DC8">
        <w:rPr>
          <w:rFonts w:ascii="Arial Narrow" w:hAnsi="Arial Narrow"/>
          <w:bCs/>
          <w:lang w:val="en-GB"/>
        </w:rPr>
        <w:t>s</w:t>
      </w:r>
      <w:r w:rsidR="001640C3" w:rsidRPr="00885DC8">
        <w:rPr>
          <w:rFonts w:ascii="Arial Narrow" w:hAnsi="Arial Narrow"/>
          <w:bCs/>
          <w:lang w:val="en-GB"/>
        </w:rPr>
        <w:t xml:space="preserve"> </w:t>
      </w:r>
      <w:r w:rsidR="007648F4" w:rsidRPr="00885DC8">
        <w:rPr>
          <w:rFonts w:ascii="Arial Narrow" w:hAnsi="Arial Narrow"/>
          <w:bCs/>
          <w:lang w:val="en-GB"/>
        </w:rPr>
        <w:t xml:space="preserve"> developed for each of the</w:t>
      </w:r>
      <w:r w:rsidR="00AA4A36" w:rsidRPr="00885DC8">
        <w:rPr>
          <w:rFonts w:ascii="Arial Narrow" w:hAnsi="Arial Narrow"/>
          <w:bCs/>
          <w:lang w:val="en-GB"/>
        </w:rPr>
        <w:t xml:space="preserve"> units. Section 4 shows the main process results and suggest feasible allocations for a facility that uses renewable resources for the enhanced production of methanol</w:t>
      </w:r>
      <w:r w:rsidR="005C6F39" w:rsidRPr="00885DC8">
        <w:rPr>
          <w:rFonts w:ascii="Arial Narrow" w:hAnsi="Arial Narrow"/>
          <w:bCs/>
          <w:lang w:val="en-GB"/>
        </w:rPr>
        <w:t>.</w:t>
      </w:r>
    </w:p>
    <w:p w14:paraId="4964804F" w14:textId="77777777" w:rsidR="005C6F39" w:rsidRPr="00885DC8" w:rsidRDefault="005C6F39" w:rsidP="00670004">
      <w:pPr>
        <w:autoSpaceDE w:val="0"/>
        <w:autoSpaceDN w:val="0"/>
        <w:adjustRightInd w:val="0"/>
        <w:spacing w:line="480" w:lineRule="auto"/>
        <w:jc w:val="both"/>
        <w:rPr>
          <w:rFonts w:ascii="Arial Narrow" w:hAnsi="Arial Narrow"/>
          <w:bCs/>
          <w:lang w:val="en-GB"/>
        </w:rPr>
      </w:pPr>
    </w:p>
    <w:p w14:paraId="2F9B3CFB" w14:textId="77777777" w:rsidR="00514E21" w:rsidRPr="00885DC8" w:rsidRDefault="005A27DC" w:rsidP="009F5E4F">
      <w:pPr>
        <w:autoSpaceDE w:val="0"/>
        <w:autoSpaceDN w:val="0"/>
        <w:adjustRightInd w:val="0"/>
        <w:spacing w:line="480" w:lineRule="auto"/>
        <w:jc w:val="both"/>
        <w:rPr>
          <w:rFonts w:ascii="Arial Narrow" w:hAnsi="Arial Narrow" w:cs="GulliverRM"/>
          <w:b/>
          <w:lang w:val="en-US" w:eastAsia="es-ES"/>
        </w:rPr>
      </w:pPr>
      <w:r w:rsidRPr="00885DC8">
        <w:rPr>
          <w:rFonts w:ascii="Arial Narrow" w:hAnsi="Arial Narrow" w:cs="GulliverRM"/>
          <w:b/>
          <w:lang w:val="en-US" w:eastAsia="es-ES"/>
        </w:rPr>
        <w:t>Process description.</w:t>
      </w:r>
    </w:p>
    <w:p w14:paraId="717F3156" w14:textId="77777777" w:rsidR="006B0B0B" w:rsidRPr="00885DC8" w:rsidRDefault="006B0B0B" w:rsidP="00A40598">
      <w:pPr>
        <w:autoSpaceDE w:val="0"/>
        <w:autoSpaceDN w:val="0"/>
        <w:adjustRightInd w:val="0"/>
        <w:spacing w:line="480" w:lineRule="auto"/>
        <w:ind w:firstLine="708"/>
        <w:jc w:val="both"/>
        <w:rPr>
          <w:rFonts w:ascii="Arial Narrow" w:hAnsi="Arial Narrow"/>
          <w:b/>
          <w:i/>
          <w:iCs/>
          <w:lang w:val="en-US"/>
        </w:rPr>
      </w:pPr>
      <w:r w:rsidRPr="00885DC8">
        <w:rPr>
          <w:rFonts w:ascii="Arial Narrow" w:hAnsi="Arial Narrow"/>
          <w:i/>
          <w:iCs/>
          <w:lang w:val="en-US"/>
        </w:rPr>
        <w:t>Methanol production from Biomass</w:t>
      </w:r>
    </w:p>
    <w:p w14:paraId="3794AD60" w14:textId="78FB758A" w:rsidR="00A40598" w:rsidRPr="00885DC8" w:rsidRDefault="00A40598" w:rsidP="00A40598">
      <w:pPr>
        <w:spacing w:line="480" w:lineRule="auto"/>
        <w:ind w:firstLine="708"/>
        <w:jc w:val="both"/>
        <w:rPr>
          <w:rFonts w:ascii="Arial Narrow" w:hAnsi="Arial Narrow"/>
          <w:lang w:val="en-GB"/>
        </w:rPr>
      </w:pPr>
      <w:r w:rsidRPr="00885DC8">
        <w:rPr>
          <w:rFonts w:ascii="Arial Narrow" w:hAnsi="Arial Narrow"/>
          <w:lang w:val="en-GB"/>
        </w:rPr>
        <w:t>Methanol can be produced from biomass following a thermo</w:t>
      </w:r>
      <w:r w:rsidR="00C7511D" w:rsidRPr="00885DC8">
        <w:rPr>
          <w:rFonts w:ascii="Arial Narrow" w:hAnsi="Arial Narrow"/>
          <w:lang w:val="en-GB"/>
        </w:rPr>
        <w:t>-</w:t>
      </w:r>
      <w:r w:rsidRPr="00885DC8">
        <w:rPr>
          <w:rFonts w:ascii="Arial Narrow" w:hAnsi="Arial Narrow"/>
          <w:lang w:val="en-GB"/>
        </w:rPr>
        <w:t>chemical path. It consists of the production of syngas from biomass gasification. In the literature</w:t>
      </w:r>
      <w:r w:rsidR="008D6BEB" w:rsidRPr="00885DC8">
        <w:rPr>
          <w:rFonts w:ascii="Arial Narrow" w:hAnsi="Arial Narrow"/>
          <w:lang w:val="en-GB"/>
        </w:rPr>
        <w:t>,</w:t>
      </w:r>
      <w:r w:rsidRPr="00885DC8">
        <w:rPr>
          <w:rFonts w:ascii="Arial Narrow" w:hAnsi="Arial Narrow"/>
          <w:lang w:val="en-GB"/>
        </w:rPr>
        <w:t xml:space="preserve"> several studies have been reported to compare and evaluate the various technologies available for gasification, direct or indirect, as well as for raw syngas reforming, autothermal reforming, partial oxidation or steam reforming</w:t>
      </w:r>
      <w:r w:rsidR="008D6BEB" w:rsidRPr="00885DC8">
        <w:rPr>
          <w:rFonts w:ascii="Arial Narrow" w:hAnsi="Arial Narrow"/>
          <w:lang w:val="en-GB"/>
        </w:rPr>
        <w:t>,</w:t>
      </w:r>
      <w:r w:rsidRPr="00885DC8">
        <w:rPr>
          <w:rFonts w:ascii="Arial Narrow" w:hAnsi="Arial Narrow"/>
          <w:lang w:val="en-GB"/>
        </w:rPr>
        <w:t xml:space="preserve"> and syngas purification including the removal </w:t>
      </w:r>
      <w:r w:rsidR="008D6BEB" w:rsidRPr="00885DC8">
        <w:rPr>
          <w:rFonts w:ascii="Arial Narrow" w:hAnsi="Arial Narrow"/>
          <w:lang w:val="en-GB"/>
        </w:rPr>
        <w:t>of</w:t>
      </w:r>
      <w:r w:rsidRPr="00885DC8">
        <w:rPr>
          <w:rFonts w:ascii="Arial Narrow" w:hAnsi="Arial Narrow"/>
          <w:lang w:val="en-GB"/>
        </w:rPr>
        <w:t xml:space="preserve"> NH</w:t>
      </w:r>
      <w:r w:rsidRPr="00885DC8">
        <w:rPr>
          <w:rFonts w:ascii="Arial Narrow" w:hAnsi="Arial Narrow"/>
          <w:vertAlign w:val="subscript"/>
          <w:lang w:val="en-GB"/>
        </w:rPr>
        <w:t>3</w:t>
      </w:r>
      <w:r w:rsidR="008D6BEB" w:rsidRPr="00885DC8">
        <w:rPr>
          <w:rFonts w:ascii="Arial Narrow" w:hAnsi="Arial Narrow"/>
          <w:lang w:val="en-GB"/>
        </w:rPr>
        <w:t xml:space="preserve"> and</w:t>
      </w:r>
      <w:r w:rsidRPr="00885DC8">
        <w:rPr>
          <w:rFonts w:ascii="Arial Narrow" w:hAnsi="Arial Narrow"/>
          <w:lang w:val="en-GB"/>
        </w:rPr>
        <w:t xml:space="preserve"> solids. Finally</w:t>
      </w:r>
      <w:r w:rsidR="008D6BEB" w:rsidRPr="00885DC8">
        <w:rPr>
          <w:rFonts w:ascii="Arial Narrow" w:hAnsi="Arial Narrow"/>
          <w:lang w:val="en-GB"/>
        </w:rPr>
        <w:t>,</w:t>
      </w:r>
      <w:r w:rsidRPr="00885DC8">
        <w:rPr>
          <w:rFonts w:ascii="Arial Narrow" w:hAnsi="Arial Narrow"/>
          <w:lang w:val="en-GB"/>
        </w:rPr>
        <w:t xml:space="preserve"> the last stage leads to the production of a syngas with the proper CO/H</w:t>
      </w:r>
      <w:r w:rsidRPr="00885DC8">
        <w:rPr>
          <w:rFonts w:ascii="Arial Narrow" w:hAnsi="Arial Narrow"/>
          <w:vertAlign w:val="subscript"/>
          <w:lang w:val="en-GB"/>
        </w:rPr>
        <w:t>2</w:t>
      </w:r>
      <w:r w:rsidRPr="00885DC8">
        <w:rPr>
          <w:rFonts w:ascii="Arial Narrow" w:hAnsi="Arial Narrow"/>
          <w:lang w:val="en-GB"/>
        </w:rPr>
        <w:t xml:space="preserve"> ratio</w:t>
      </w:r>
      <w:r w:rsidR="00F012D1" w:rsidRPr="00885DC8">
        <w:rPr>
          <w:rFonts w:ascii="Arial Narrow" w:hAnsi="Arial Narrow"/>
          <w:lang w:val="en-GB"/>
        </w:rPr>
        <w:t>.</w:t>
      </w:r>
      <w:r w:rsidR="00F012D1" w:rsidRPr="00885DC8">
        <w:rPr>
          <w:rFonts w:ascii="Arial Narrow" w:hAnsi="Arial Narrow"/>
          <w:vertAlign w:val="superscript"/>
          <w:lang w:val="en-GB"/>
        </w:rPr>
        <w:t>4,4</w:t>
      </w:r>
      <w:r w:rsidR="00E72375" w:rsidRPr="00885DC8">
        <w:rPr>
          <w:rFonts w:ascii="Arial Narrow" w:hAnsi="Arial Narrow"/>
          <w:vertAlign w:val="superscript"/>
          <w:lang w:val="en-GB"/>
        </w:rPr>
        <w:t>2</w:t>
      </w:r>
      <w:r w:rsidRPr="00885DC8">
        <w:rPr>
          <w:rFonts w:ascii="Arial Narrow" w:hAnsi="Arial Narrow"/>
          <w:lang w:val="en-GB"/>
        </w:rPr>
        <w:t xml:space="preserve"> Methanol synthesis from syngas is a well know stage at</w:t>
      </w:r>
      <w:r w:rsidR="008D6BEB" w:rsidRPr="00885DC8">
        <w:rPr>
          <w:rFonts w:ascii="Arial Narrow" w:hAnsi="Arial Narrow"/>
          <w:lang w:val="en-GB"/>
        </w:rPr>
        <w:t xml:space="preserve"> the</w:t>
      </w:r>
      <w:r w:rsidRPr="00885DC8">
        <w:rPr>
          <w:rFonts w:ascii="Arial Narrow" w:hAnsi="Arial Narrow"/>
          <w:lang w:val="en-GB"/>
        </w:rPr>
        <w:t xml:space="preserve"> industrial level but has</w:t>
      </w:r>
      <w:r w:rsidR="008D6BEB" w:rsidRPr="00885DC8">
        <w:rPr>
          <w:rFonts w:ascii="Arial Narrow" w:hAnsi="Arial Narrow"/>
          <w:lang w:val="en-GB"/>
        </w:rPr>
        <w:t xml:space="preserve"> only</w:t>
      </w:r>
      <w:r w:rsidRPr="00885DC8">
        <w:rPr>
          <w:rFonts w:ascii="Arial Narrow" w:hAnsi="Arial Narrow"/>
          <w:lang w:val="en-GB"/>
        </w:rPr>
        <w:t xml:space="preserve"> been </w:t>
      </w:r>
      <w:r w:rsidR="008D6BEB" w:rsidRPr="00885DC8">
        <w:rPr>
          <w:rFonts w:ascii="Arial Narrow" w:hAnsi="Arial Narrow"/>
          <w:lang w:val="en-GB"/>
        </w:rPr>
        <w:t>analysed</w:t>
      </w:r>
      <w:r w:rsidRPr="00885DC8">
        <w:rPr>
          <w:rFonts w:ascii="Arial Narrow" w:hAnsi="Arial Narrow"/>
          <w:lang w:val="en-GB"/>
        </w:rPr>
        <w:t xml:space="preserve"> </w:t>
      </w:r>
      <w:r w:rsidR="00F012D1" w:rsidRPr="00885DC8">
        <w:rPr>
          <w:rFonts w:ascii="Arial Narrow" w:hAnsi="Arial Narrow"/>
          <w:lang w:val="en-GB"/>
        </w:rPr>
        <w:t>recently</w:t>
      </w:r>
      <w:r w:rsidRPr="00885DC8">
        <w:rPr>
          <w:rFonts w:ascii="Arial Narrow" w:hAnsi="Arial Narrow"/>
          <w:lang w:val="en-GB"/>
        </w:rPr>
        <w:t xml:space="preserve"> in the context of biomass based methanol synthesis</w:t>
      </w:r>
      <w:r w:rsidR="00F012D1" w:rsidRPr="00885DC8">
        <w:rPr>
          <w:rFonts w:ascii="Arial Narrow" w:hAnsi="Arial Narrow"/>
          <w:lang w:val="en-GB"/>
        </w:rPr>
        <w:t>.</w:t>
      </w:r>
      <w:r w:rsidR="00F012D1" w:rsidRPr="00885DC8">
        <w:rPr>
          <w:rFonts w:ascii="Arial Narrow" w:hAnsi="Arial Narrow"/>
          <w:vertAlign w:val="superscript"/>
          <w:lang w:val="en-GB"/>
        </w:rPr>
        <w:t>19</w:t>
      </w:r>
      <w:r w:rsidRPr="00885DC8">
        <w:rPr>
          <w:rFonts w:ascii="Arial Narrow" w:hAnsi="Arial Narrow"/>
          <w:lang w:val="en-GB"/>
        </w:rPr>
        <w:t xml:space="preserve"> </w:t>
      </w:r>
    </w:p>
    <w:p w14:paraId="5DCBFC89" w14:textId="77777777" w:rsidR="006B0B0B" w:rsidRPr="00885DC8" w:rsidRDefault="006B0B0B" w:rsidP="00A40598">
      <w:pPr>
        <w:autoSpaceDE w:val="0"/>
        <w:autoSpaceDN w:val="0"/>
        <w:adjustRightInd w:val="0"/>
        <w:spacing w:line="480" w:lineRule="auto"/>
        <w:ind w:firstLine="708"/>
        <w:jc w:val="both"/>
        <w:rPr>
          <w:rFonts w:ascii="Arial Narrow" w:hAnsi="Arial Narrow" w:cs="GulliverRM"/>
          <w:i/>
          <w:iCs/>
          <w:lang w:val="en-US" w:eastAsia="es-ES"/>
        </w:rPr>
      </w:pPr>
      <w:r w:rsidRPr="00885DC8">
        <w:rPr>
          <w:rFonts w:ascii="Arial Narrow" w:hAnsi="Arial Narrow" w:cs="GulliverRM"/>
          <w:i/>
          <w:iCs/>
          <w:lang w:val="en-US" w:eastAsia="es-ES"/>
        </w:rPr>
        <w:t>Methanol production from electrolysis.</w:t>
      </w:r>
    </w:p>
    <w:p w14:paraId="75A40A9A" w14:textId="7FC17724" w:rsidR="007E4B62" w:rsidRPr="00885DC8" w:rsidRDefault="007E4B62" w:rsidP="006B0B0B">
      <w:pPr>
        <w:autoSpaceDE w:val="0"/>
        <w:autoSpaceDN w:val="0"/>
        <w:adjustRightInd w:val="0"/>
        <w:spacing w:line="480" w:lineRule="auto"/>
        <w:jc w:val="both"/>
        <w:rPr>
          <w:rFonts w:ascii="Arial Narrow" w:hAnsi="Arial Narrow"/>
          <w:lang w:val="en-US"/>
        </w:rPr>
      </w:pPr>
      <w:r w:rsidRPr="00885DC8">
        <w:rPr>
          <w:rFonts w:ascii="Arial Narrow" w:hAnsi="Arial Narrow"/>
          <w:lang w:val="en-US"/>
        </w:rPr>
        <w:tab/>
        <w:t>Another alternative to produce methanol from renewable resources consist</w:t>
      </w:r>
      <w:r w:rsidR="004F754E" w:rsidRPr="00885DC8">
        <w:rPr>
          <w:rFonts w:ascii="Arial Narrow" w:hAnsi="Arial Narrow"/>
          <w:lang w:val="en-US"/>
        </w:rPr>
        <w:t>s</w:t>
      </w:r>
      <w:r w:rsidRPr="00885DC8">
        <w:rPr>
          <w:rFonts w:ascii="Arial Narrow" w:hAnsi="Arial Narrow"/>
          <w:lang w:val="en-US"/>
        </w:rPr>
        <w:t xml:space="preserve"> of the hydrogenation of CO</w:t>
      </w:r>
      <w:r w:rsidRPr="00885DC8">
        <w:rPr>
          <w:rFonts w:ascii="Arial Narrow" w:hAnsi="Arial Narrow"/>
          <w:vertAlign w:val="subscript"/>
          <w:lang w:val="en-US"/>
        </w:rPr>
        <w:t>2</w:t>
      </w:r>
      <w:r w:rsidRPr="00885DC8">
        <w:rPr>
          <w:rFonts w:ascii="Arial Narrow" w:hAnsi="Arial Narrow"/>
          <w:lang w:val="en-US"/>
        </w:rPr>
        <w:t>. The process requires the production of hydrogen from renewable resources. Among them, biomass could be an alternative too</w:t>
      </w:r>
      <w:r w:rsidR="00F012D1" w:rsidRPr="00885DC8">
        <w:rPr>
          <w:rFonts w:ascii="Arial Narrow" w:hAnsi="Arial Narrow"/>
          <w:lang w:val="en-US"/>
        </w:rPr>
        <w:t>.</w:t>
      </w:r>
      <w:r w:rsidR="00F012D1" w:rsidRPr="00885DC8">
        <w:rPr>
          <w:rFonts w:ascii="Arial Narrow" w:hAnsi="Arial Narrow"/>
          <w:vertAlign w:val="superscript"/>
          <w:lang w:val="en-US"/>
        </w:rPr>
        <w:t>4</w:t>
      </w:r>
      <w:r w:rsidRPr="00885DC8">
        <w:rPr>
          <w:rFonts w:ascii="Arial Narrow" w:hAnsi="Arial Narrow"/>
          <w:lang w:val="en-US"/>
        </w:rPr>
        <w:t xml:space="preserve"> However, this technology results in the release of large amounts of CO</w:t>
      </w:r>
      <w:r w:rsidRPr="00885DC8">
        <w:rPr>
          <w:rFonts w:ascii="Arial Narrow" w:hAnsi="Arial Narrow"/>
          <w:vertAlign w:val="subscript"/>
          <w:lang w:val="en-US"/>
        </w:rPr>
        <w:t>2</w:t>
      </w:r>
      <w:r w:rsidRPr="00885DC8">
        <w:rPr>
          <w:rFonts w:ascii="Arial Narrow" w:hAnsi="Arial Narrow"/>
          <w:lang w:val="en-US"/>
        </w:rPr>
        <w:t xml:space="preserve"> using the p</w:t>
      </w:r>
      <w:r w:rsidR="008D6BEB" w:rsidRPr="00885DC8">
        <w:rPr>
          <w:rFonts w:ascii="Arial Narrow" w:hAnsi="Arial Narrow"/>
          <w:lang w:val="en-US"/>
        </w:rPr>
        <w:t>lants</w:t>
      </w:r>
      <w:r w:rsidRPr="00885DC8">
        <w:rPr>
          <w:rFonts w:ascii="Arial Narrow" w:hAnsi="Arial Narrow"/>
          <w:lang w:val="en-US"/>
        </w:rPr>
        <w:t xml:space="preserve"> to fix hydrogen and</w:t>
      </w:r>
      <w:r w:rsidR="008D6BEB" w:rsidRPr="00885DC8">
        <w:rPr>
          <w:rFonts w:ascii="Arial Narrow" w:hAnsi="Arial Narrow"/>
          <w:lang w:val="en-US"/>
        </w:rPr>
        <w:t xml:space="preserve"> to</w:t>
      </w:r>
      <w:r w:rsidRPr="00885DC8">
        <w:rPr>
          <w:rFonts w:ascii="Arial Narrow" w:hAnsi="Arial Narrow"/>
          <w:lang w:val="en-US"/>
        </w:rPr>
        <w:t xml:space="preserve"> split water. Alternatively, electrolysis is the process of choice</w:t>
      </w:r>
      <w:r w:rsidR="00F012D1" w:rsidRPr="00885DC8">
        <w:rPr>
          <w:rFonts w:ascii="Arial Narrow" w:hAnsi="Arial Narrow"/>
          <w:lang w:val="en-US"/>
        </w:rPr>
        <w:t>.</w:t>
      </w:r>
      <w:r w:rsidR="00F012D1" w:rsidRPr="00885DC8">
        <w:rPr>
          <w:rFonts w:ascii="Arial Narrow" w:hAnsi="Arial Narrow"/>
          <w:vertAlign w:val="superscript"/>
          <w:lang w:val="en-US"/>
        </w:rPr>
        <w:t>4</w:t>
      </w:r>
      <w:r w:rsidR="00E72375" w:rsidRPr="00885DC8">
        <w:rPr>
          <w:rFonts w:ascii="Arial Narrow" w:hAnsi="Arial Narrow"/>
          <w:vertAlign w:val="superscript"/>
          <w:lang w:val="en-US"/>
        </w:rPr>
        <w:t>3</w:t>
      </w:r>
      <w:r w:rsidRPr="00885DC8">
        <w:rPr>
          <w:rFonts w:ascii="Arial Narrow" w:hAnsi="Arial Narrow"/>
          <w:lang w:val="en-US"/>
        </w:rPr>
        <w:t xml:space="preserve"> Water splitting is a highly energy </w:t>
      </w:r>
      <w:r w:rsidR="008D6BEB" w:rsidRPr="00885DC8">
        <w:rPr>
          <w:rFonts w:ascii="Arial Narrow" w:hAnsi="Arial Narrow"/>
          <w:lang w:val="en-US"/>
        </w:rPr>
        <w:t>intensive</w:t>
      </w:r>
      <w:r w:rsidRPr="00885DC8">
        <w:rPr>
          <w:rFonts w:ascii="Arial Narrow" w:hAnsi="Arial Narrow"/>
          <w:lang w:val="en-US"/>
        </w:rPr>
        <w:t xml:space="preserve"> process that requires renewable resources to </w:t>
      </w:r>
      <w:r w:rsidR="00C7511D" w:rsidRPr="00885DC8">
        <w:rPr>
          <w:rFonts w:ascii="Arial Narrow" w:hAnsi="Arial Narrow"/>
          <w:lang w:val="en-US"/>
        </w:rPr>
        <w:t>attain</w:t>
      </w:r>
      <w:r w:rsidRPr="00885DC8">
        <w:rPr>
          <w:rFonts w:ascii="Arial Narrow" w:hAnsi="Arial Narrow"/>
          <w:lang w:val="en-US"/>
        </w:rPr>
        <w:t xml:space="preserve"> renewable </w:t>
      </w:r>
      <w:r w:rsidRPr="00885DC8">
        <w:rPr>
          <w:rFonts w:ascii="Arial Narrow" w:hAnsi="Arial Narrow"/>
          <w:lang w:val="en-US"/>
        </w:rPr>
        <w:lastRenderedPageBreak/>
        <w:t>hydrogen production. Solar and wind energy can be used to produce the power requi</w:t>
      </w:r>
      <w:r w:rsidR="008D6BEB" w:rsidRPr="00885DC8">
        <w:rPr>
          <w:rFonts w:ascii="Arial Narrow" w:hAnsi="Arial Narrow"/>
          <w:lang w:val="en-US"/>
        </w:rPr>
        <w:t>r</w:t>
      </w:r>
      <w:r w:rsidRPr="00885DC8">
        <w:rPr>
          <w:rFonts w:ascii="Arial Narrow" w:hAnsi="Arial Narrow"/>
          <w:lang w:val="en-US"/>
        </w:rPr>
        <w:t>ed for the electrolysis</w:t>
      </w:r>
      <w:r w:rsidR="008D6BEB" w:rsidRPr="00885DC8">
        <w:rPr>
          <w:rFonts w:ascii="Arial Narrow" w:hAnsi="Arial Narrow"/>
          <w:lang w:val="en-US"/>
        </w:rPr>
        <w:t>,</w:t>
      </w:r>
      <w:r w:rsidRPr="00885DC8">
        <w:rPr>
          <w:rFonts w:ascii="Arial Narrow" w:hAnsi="Arial Narrow"/>
          <w:lang w:val="en-US"/>
        </w:rPr>
        <w:t xml:space="preserve"> a</w:t>
      </w:r>
      <w:r w:rsidR="008D6BEB" w:rsidRPr="00885DC8">
        <w:rPr>
          <w:rFonts w:ascii="Arial Narrow" w:hAnsi="Arial Narrow"/>
          <w:lang w:val="en-US"/>
        </w:rPr>
        <w:t>s</w:t>
      </w:r>
      <w:r w:rsidRPr="00885DC8">
        <w:rPr>
          <w:rFonts w:ascii="Arial Narrow" w:hAnsi="Arial Narrow"/>
          <w:lang w:val="en-US"/>
        </w:rPr>
        <w:t xml:space="preserve"> well as for the multiple compression stages of the oxygen, to be stored, the hydrogen and finally the feed of CO</w:t>
      </w:r>
      <w:r w:rsidRPr="00885DC8">
        <w:rPr>
          <w:rFonts w:ascii="Arial Narrow" w:hAnsi="Arial Narrow"/>
          <w:vertAlign w:val="subscript"/>
          <w:lang w:val="en-US"/>
        </w:rPr>
        <w:t>2</w:t>
      </w:r>
      <w:r w:rsidRPr="00885DC8">
        <w:rPr>
          <w:rFonts w:ascii="Arial Narrow" w:hAnsi="Arial Narrow"/>
          <w:lang w:val="en-US"/>
        </w:rPr>
        <w:t xml:space="preserve"> and hydrogen to the reactor. The hydrogen needs to be dehydrated in two stages</w:t>
      </w:r>
      <w:r w:rsidR="008D6BEB" w:rsidRPr="00885DC8">
        <w:rPr>
          <w:rFonts w:ascii="Arial Narrow" w:hAnsi="Arial Narrow"/>
          <w:lang w:val="en-US"/>
        </w:rPr>
        <w:t>:</w:t>
      </w:r>
      <w:r w:rsidRPr="00885DC8">
        <w:rPr>
          <w:rFonts w:ascii="Arial Narrow" w:hAnsi="Arial Narrow"/>
          <w:lang w:val="en-US"/>
        </w:rPr>
        <w:t xml:space="preserve"> f</w:t>
      </w:r>
      <w:r w:rsidR="00023C81" w:rsidRPr="00885DC8">
        <w:rPr>
          <w:rFonts w:ascii="Arial Narrow" w:hAnsi="Arial Narrow"/>
          <w:lang w:val="en-US"/>
        </w:rPr>
        <w:t>irst</w:t>
      </w:r>
      <w:r w:rsidR="008D6BEB" w:rsidRPr="00885DC8">
        <w:rPr>
          <w:rFonts w:ascii="Arial Narrow" w:hAnsi="Arial Narrow"/>
          <w:lang w:val="en-US"/>
        </w:rPr>
        <w:t>,</w:t>
      </w:r>
      <w:r w:rsidRPr="00885DC8">
        <w:rPr>
          <w:rFonts w:ascii="Arial Narrow" w:hAnsi="Arial Narrow"/>
          <w:lang w:val="en-US"/>
        </w:rPr>
        <w:t xml:space="preserve"> via condensation, and, after the dexo reactor to remove oxygen </w:t>
      </w:r>
      <w:r w:rsidR="00023C81" w:rsidRPr="00885DC8">
        <w:rPr>
          <w:rFonts w:ascii="Arial Narrow" w:hAnsi="Arial Narrow"/>
          <w:lang w:val="en-US"/>
        </w:rPr>
        <w:t>traces</w:t>
      </w:r>
      <w:r w:rsidRPr="00885DC8">
        <w:rPr>
          <w:rFonts w:ascii="Arial Narrow" w:hAnsi="Arial Narrow"/>
          <w:lang w:val="en-US"/>
        </w:rPr>
        <w:t>, using a zeolite bed. Once pure, the hydrogen is mixed with CO</w:t>
      </w:r>
      <w:r w:rsidRPr="00885DC8">
        <w:rPr>
          <w:rFonts w:ascii="Arial Narrow" w:hAnsi="Arial Narrow"/>
          <w:vertAlign w:val="subscript"/>
          <w:lang w:val="en-US"/>
        </w:rPr>
        <w:t>2</w:t>
      </w:r>
      <w:r w:rsidRPr="00885DC8">
        <w:rPr>
          <w:rFonts w:ascii="Arial Narrow" w:hAnsi="Arial Narrow"/>
          <w:lang w:val="en-US"/>
        </w:rPr>
        <w:t>, compressed</w:t>
      </w:r>
      <w:r w:rsidR="008D6BEB" w:rsidRPr="00885DC8">
        <w:rPr>
          <w:rFonts w:ascii="Arial Narrow" w:hAnsi="Arial Narrow"/>
          <w:lang w:val="en-US"/>
        </w:rPr>
        <w:t>,</w:t>
      </w:r>
      <w:r w:rsidRPr="00885DC8">
        <w:rPr>
          <w:rFonts w:ascii="Arial Narrow" w:hAnsi="Arial Narrow"/>
          <w:lang w:val="en-US"/>
        </w:rPr>
        <w:t xml:space="preserve"> and fed to the synthesis reactor</w:t>
      </w:r>
      <w:r w:rsidR="00F012D1" w:rsidRPr="00885DC8">
        <w:rPr>
          <w:rFonts w:ascii="Arial Narrow" w:hAnsi="Arial Narrow"/>
          <w:lang w:val="en-US"/>
        </w:rPr>
        <w:t>.</w:t>
      </w:r>
      <w:r w:rsidR="00F012D1" w:rsidRPr="00885DC8">
        <w:rPr>
          <w:rFonts w:ascii="Arial Narrow" w:hAnsi="Arial Narrow"/>
          <w:vertAlign w:val="superscript"/>
          <w:lang w:val="en-US"/>
        </w:rPr>
        <w:t>16</w:t>
      </w:r>
      <w:r w:rsidR="00373F0A" w:rsidRPr="00885DC8">
        <w:rPr>
          <w:rFonts w:ascii="Arial Narrow" w:hAnsi="Arial Narrow"/>
          <w:lang w:val="en-US"/>
        </w:rPr>
        <w:t xml:space="preserve"> </w:t>
      </w:r>
    </w:p>
    <w:p w14:paraId="3137B94C" w14:textId="77777777" w:rsidR="00420DC9" w:rsidRPr="00885DC8" w:rsidRDefault="00A40598" w:rsidP="00A40598">
      <w:pPr>
        <w:autoSpaceDE w:val="0"/>
        <w:autoSpaceDN w:val="0"/>
        <w:adjustRightInd w:val="0"/>
        <w:spacing w:line="480" w:lineRule="auto"/>
        <w:ind w:firstLine="708"/>
        <w:jc w:val="both"/>
        <w:rPr>
          <w:rFonts w:ascii="Arial Narrow" w:hAnsi="Arial Narrow"/>
          <w:bCs/>
          <w:i/>
          <w:iCs/>
          <w:lang w:val="en-GB"/>
        </w:rPr>
      </w:pPr>
      <w:r w:rsidRPr="00885DC8">
        <w:rPr>
          <w:rFonts w:ascii="Arial Narrow" w:hAnsi="Arial Narrow"/>
          <w:bCs/>
          <w:i/>
          <w:iCs/>
          <w:lang w:val="en-GB"/>
        </w:rPr>
        <w:t xml:space="preserve">OME’S production </w:t>
      </w:r>
    </w:p>
    <w:p w14:paraId="41CC5C1F" w14:textId="77777777" w:rsidR="00D02700" w:rsidRPr="00885DC8" w:rsidRDefault="00E45531" w:rsidP="00E86947">
      <w:pPr>
        <w:spacing w:line="480" w:lineRule="auto"/>
        <w:jc w:val="both"/>
        <w:rPr>
          <w:rFonts w:ascii="Arial Narrow" w:hAnsi="Arial Narrow"/>
          <w:u w:val="single"/>
          <w:lang w:val="en-GB"/>
        </w:rPr>
      </w:pPr>
      <w:r w:rsidRPr="00885DC8">
        <w:rPr>
          <w:rFonts w:ascii="Arial Narrow" w:hAnsi="Arial Narrow"/>
          <w:lang w:val="en-GB"/>
        </w:rPr>
        <w:tab/>
      </w:r>
      <w:r w:rsidR="00A40598" w:rsidRPr="00885DC8">
        <w:rPr>
          <w:rFonts w:ascii="Arial Narrow" w:hAnsi="Arial Narrow"/>
          <w:lang w:val="en-GB"/>
        </w:rPr>
        <w:tab/>
      </w:r>
      <w:r w:rsidR="00A40598" w:rsidRPr="00885DC8">
        <w:rPr>
          <w:rFonts w:ascii="Arial Narrow" w:hAnsi="Arial Narrow"/>
          <w:u w:val="single"/>
          <w:lang w:val="en-GB"/>
        </w:rPr>
        <w:t>Formaldeh</w:t>
      </w:r>
      <w:r w:rsidR="004F4370" w:rsidRPr="00885DC8">
        <w:rPr>
          <w:rFonts w:ascii="Arial Narrow" w:hAnsi="Arial Narrow"/>
          <w:u w:val="single"/>
          <w:lang w:val="en-GB"/>
        </w:rPr>
        <w:t>y</w:t>
      </w:r>
      <w:r w:rsidR="00A40598" w:rsidRPr="00885DC8">
        <w:rPr>
          <w:rFonts w:ascii="Arial Narrow" w:hAnsi="Arial Narrow"/>
          <w:u w:val="single"/>
          <w:lang w:val="en-GB"/>
        </w:rPr>
        <w:t>de production</w:t>
      </w:r>
    </w:p>
    <w:p w14:paraId="57F6DDFD" w14:textId="77777777" w:rsidR="00857893" w:rsidRPr="00885DC8" w:rsidRDefault="00857893" w:rsidP="00373F0A">
      <w:pPr>
        <w:spacing w:line="480" w:lineRule="auto"/>
        <w:ind w:firstLine="708"/>
        <w:jc w:val="both"/>
        <w:rPr>
          <w:rFonts w:ascii="Arial Narrow" w:hAnsi="Arial Narrow"/>
          <w:lang w:val="en-GB"/>
        </w:rPr>
      </w:pPr>
      <w:r w:rsidRPr="00885DC8">
        <w:rPr>
          <w:rFonts w:ascii="Arial Narrow" w:hAnsi="Arial Narrow"/>
          <w:lang w:val="en-GB"/>
        </w:rPr>
        <w:t>The production of formaldehyde</w:t>
      </w:r>
      <w:r w:rsidR="00A92E93" w:rsidRPr="00885DC8">
        <w:rPr>
          <w:rFonts w:ascii="Arial Narrow" w:hAnsi="Arial Narrow"/>
          <w:lang w:val="en-GB"/>
        </w:rPr>
        <w:t xml:space="preserve"> (FA)</w:t>
      </w:r>
      <w:r w:rsidRPr="00885DC8">
        <w:rPr>
          <w:rFonts w:ascii="Arial Narrow" w:hAnsi="Arial Narrow"/>
          <w:lang w:val="en-GB"/>
        </w:rPr>
        <w:t xml:space="preserve"> is governed by chemical equilibrium in gas phase</w:t>
      </w:r>
    </w:p>
    <w:p w14:paraId="34AF0CC0" w14:textId="77777777" w:rsidR="00857893" w:rsidRPr="00885DC8" w:rsidRDefault="00E02078" w:rsidP="00E86947">
      <w:pPr>
        <w:spacing w:line="480" w:lineRule="auto"/>
        <w:jc w:val="both"/>
        <w:rPr>
          <w:rFonts w:ascii="Arial Narrow" w:hAnsi="Arial Narrow"/>
          <w:bCs/>
          <w:lang w:val="en-US"/>
        </w:rPr>
      </w:pPr>
      <w:r w:rsidRPr="00885DC8">
        <w:rPr>
          <w:rFonts w:ascii="Arial Narrow" w:hAnsi="Arial Narrow"/>
          <w:bCs/>
          <w:position w:val="-24"/>
          <w:lang w:val="en-US"/>
        </w:rPr>
        <w:object w:dxaOrig="3120" w:dyaOrig="620" w14:anchorId="02229C58">
          <v:shape id="_x0000_i1026" type="#_x0000_t75" style="width:149.9pt;height:31.45pt" o:ole="">
            <v:imagedata r:id="rId8" o:title=""/>
          </v:shape>
          <o:OLEObject Type="Embed" ProgID="Equation.DSMT4" ShapeID="_x0000_i1026" DrawAspect="Content" ObjectID="_1657524575" r:id="rId9"/>
        </w:object>
      </w:r>
      <w:r w:rsidR="004F3F79" w:rsidRPr="00885DC8">
        <w:rPr>
          <w:rFonts w:ascii="Arial Narrow" w:hAnsi="Arial Narrow"/>
          <w:bCs/>
          <w:lang w:val="en-US"/>
        </w:rPr>
        <w:tab/>
      </w:r>
      <w:r w:rsidR="004F3F79" w:rsidRPr="00885DC8">
        <w:rPr>
          <w:rFonts w:ascii="Arial Narrow" w:hAnsi="Arial Narrow"/>
          <w:bCs/>
          <w:lang w:val="en-US"/>
        </w:rPr>
        <w:tab/>
      </w:r>
      <w:r w:rsidR="004F3F79" w:rsidRPr="00885DC8">
        <w:rPr>
          <w:rFonts w:ascii="Arial Narrow" w:hAnsi="Arial Narrow"/>
          <w:bCs/>
          <w:lang w:val="en-US"/>
        </w:rPr>
        <w:tab/>
      </w:r>
      <w:r w:rsidR="004F3F79" w:rsidRPr="00885DC8">
        <w:rPr>
          <w:rFonts w:ascii="Arial Narrow" w:hAnsi="Arial Narrow"/>
          <w:bCs/>
          <w:lang w:val="en-US"/>
        </w:rPr>
        <w:tab/>
      </w:r>
      <w:r w:rsidR="004F3F79" w:rsidRPr="00885DC8">
        <w:rPr>
          <w:rFonts w:ascii="Arial Narrow" w:hAnsi="Arial Narrow"/>
          <w:bCs/>
          <w:lang w:val="en-US"/>
        </w:rPr>
        <w:tab/>
      </w:r>
      <w:r w:rsidR="004F3F79" w:rsidRPr="00885DC8">
        <w:rPr>
          <w:rFonts w:ascii="Arial Narrow" w:hAnsi="Arial Narrow"/>
          <w:bCs/>
          <w:lang w:val="en-US"/>
        </w:rPr>
        <w:tab/>
      </w:r>
      <w:r w:rsidR="004F3F79" w:rsidRPr="00885DC8">
        <w:rPr>
          <w:rFonts w:ascii="Arial Narrow" w:hAnsi="Arial Narrow"/>
          <w:bCs/>
          <w:lang w:val="en-US"/>
        </w:rPr>
        <w:tab/>
      </w:r>
    </w:p>
    <w:p w14:paraId="3A88F36C" w14:textId="77777777" w:rsidR="00E02078" w:rsidRPr="00885DC8" w:rsidRDefault="00E02078" w:rsidP="00373F0A">
      <w:pPr>
        <w:spacing w:line="480" w:lineRule="auto"/>
        <w:ind w:firstLine="708"/>
        <w:jc w:val="both"/>
        <w:rPr>
          <w:rFonts w:ascii="Arial Narrow" w:hAnsi="Arial Narrow"/>
          <w:lang w:val="en-GB"/>
        </w:rPr>
      </w:pPr>
      <w:r w:rsidRPr="00885DC8">
        <w:rPr>
          <w:rFonts w:ascii="Arial Narrow" w:hAnsi="Arial Narrow"/>
          <w:bCs/>
          <w:lang w:val="en-US"/>
        </w:rPr>
        <w:t>In order to achieve almost complete conversion</w:t>
      </w:r>
      <w:r w:rsidR="008D6BEB" w:rsidRPr="00885DC8">
        <w:rPr>
          <w:rFonts w:ascii="Arial Narrow" w:hAnsi="Arial Narrow"/>
          <w:bCs/>
          <w:lang w:val="en-US"/>
        </w:rPr>
        <w:t>,</w:t>
      </w:r>
      <w:r w:rsidRPr="00885DC8">
        <w:rPr>
          <w:rFonts w:ascii="Arial Narrow" w:hAnsi="Arial Narrow"/>
          <w:bCs/>
          <w:lang w:val="en-US"/>
        </w:rPr>
        <w:t xml:space="preserve"> a</w:t>
      </w:r>
      <w:r w:rsidR="004F754E" w:rsidRPr="00885DC8">
        <w:rPr>
          <w:rFonts w:ascii="Arial Narrow" w:hAnsi="Arial Narrow"/>
          <w:bCs/>
          <w:lang w:val="en-US"/>
        </w:rPr>
        <w:t>n</w:t>
      </w:r>
      <w:r w:rsidRPr="00885DC8">
        <w:rPr>
          <w:rFonts w:ascii="Arial Narrow" w:hAnsi="Arial Narrow"/>
          <w:bCs/>
          <w:lang w:val="en-US"/>
        </w:rPr>
        <w:t xml:space="preserve"> excess of oxygen is fed, typically a ratio 3:1 with methanol. The oxygen is fed as air</w:t>
      </w:r>
      <w:r w:rsidR="008D6BEB" w:rsidRPr="00885DC8">
        <w:rPr>
          <w:rFonts w:ascii="Arial Narrow" w:hAnsi="Arial Narrow"/>
          <w:bCs/>
          <w:lang w:val="en-US"/>
        </w:rPr>
        <w:t>. T</w:t>
      </w:r>
      <w:r w:rsidRPr="00885DC8">
        <w:rPr>
          <w:rFonts w:ascii="Arial Narrow" w:hAnsi="Arial Narrow"/>
          <w:bCs/>
          <w:lang w:val="en-US"/>
        </w:rPr>
        <w:t>herefore</w:t>
      </w:r>
      <w:r w:rsidR="008D6BEB" w:rsidRPr="00885DC8">
        <w:rPr>
          <w:rFonts w:ascii="Arial Narrow" w:hAnsi="Arial Narrow"/>
          <w:bCs/>
          <w:lang w:val="en-US"/>
        </w:rPr>
        <w:t>,</w:t>
      </w:r>
      <w:r w:rsidRPr="00885DC8">
        <w:rPr>
          <w:rFonts w:ascii="Arial Narrow" w:hAnsi="Arial Narrow"/>
          <w:bCs/>
          <w:lang w:val="en-US"/>
        </w:rPr>
        <w:t xml:space="preserve"> nitrogen dilutes the</w:t>
      </w:r>
      <w:r w:rsidR="00373F0A" w:rsidRPr="00885DC8">
        <w:rPr>
          <w:rFonts w:ascii="Arial Narrow" w:hAnsi="Arial Narrow"/>
          <w:bCs/>
          <w:lang w:val="en-US"/>
        </w:rPr>
        <w:t xml:space="preserve"> product</w:t>
      </w:r>
      <w:r w:rsidRPr="00885DC8">
        <w:rPr>
          <w:rFonts w:ascii="Arial Narrow" w:hAnsi="Arial Narrow"/>
          <w:bCs/>
          <w:lang w:val="en-US"/>
        </w:rPr>
        <w:t xml:space="preserve"> mixture. The reaction takes place at atmospheric pressure and </w:t>
      </w:r>
      <w:r w:rsidR="008D6BEB" w:rsidRPr="00885DC8">
        <w:rPr>
          <w:rFonts w:ascii="Arial Narrow" w:hAnsi="Arial Narrow"/>
          <w:bCs/>
          <w:lang w:val="en-US"/>
        </w:rPr>
        <w:t xml:space="preserve">at </w:t>
      </w:r>
      <w:r w:rsidRPr="00885DC8">
        <w:rPr>
          <w:rFonts w:ascii="Arial Narrow" w:hAnsi="Arial Narrow"/>
          <w:bCs/>
          <w:lang w:val="en-US"/>
        </w:rPr>
        <w:t>a temperature in the range of 270-330ºC</w:t>
      </w:r>
      <w:r w:rsidR="00F012D1" w:rsidRPr="00885DC8">
        <w:rPr>
          <w:rFonts w:ascii="Arial Narrow" w:hAnsi="Arial Narrow"/>
          <w:bCs/>
          <w:lang w:val="en-US"/>
        </w:rPr>
        <w:t>.</w:t>
      </w:r>
      <w:r w:rsidR="00F012D1" w:rsidRPr="00885DC8">
        <w:rPr>
          <w:rFonts w:ascii="Arial Narrow" w:hAnsi="Arial Narrow"/>
          <w:bCs/>
          <w:vertAlign w:val="superscript"/>
          <w:lang w:val="en-US"/>
        </w:rPr>
        <w:t>4</w:t>
      </w:r>
      <w:r w:rsidR="00E72375" w:rsidRPr="00885DC8">
        <w:rPr>
          <w:rFonts w:ascii="Arial Narrow" w:hAnsi="Arial Narrow"/>
          <w:bCs/>
          <w:vertAlign w:val="superscript"/>
          <w:lang w:val="en-US"/>
        </w:rPr>
        <w:t>4</w:t>
      </w:r>
      <w:r w:rsidRPr="00885DC8">
        <w:rPr>
          <w:rFonts w:ascii="Arial Narrow" w:hAnsi="Arial Narrow"/>
          <w:bCs/>
          <w:lang w:val="en-US"/>
        </w:rPr>
        <w:t xml:space="preserve"> </w:t>
      </w:r>
      <w:r w:rsidRPr="00885DC8">
        <w:rPr>
          <w:rFonts w:ascii="Arial Narrow" w:hAnsi="Arial Narrow"/>
          <w:lang w:val="en-GB"/>
        </w:rPr>
        <w:t>The recovery of the formaldehyde produced is carried out in a scrubber</w:t>
      </w:r>
      <w:r w:rsidR="00F012D1" w:rsidRPr="00885DC8">
        <w:rPr>
          <w:rFonts w:ascii="Arial Narrow" w:hAnsi="Arial Narrow"/>
          <w:lang w:val="en-GB"/>
        </w:rPr>
        <w:t>.</w:t>
      </w:r>
      <w:r w:rsidR="00F012D1" w:rsidRPr="00885DC8">
        <w:rPr>
          <w:rFonts w:ascii="Arial Narrow" w:hAnsi="Arial Narrow"/>
          <w:vertAlign w:val="superscript"/>
          <w:lang w:val="en-GB"/>
        </w:rPr>
        <w:t>4</w:t>
      </w:r>
      <w:r w:rsidR="00E72375" w:rsidRPr="00885DC8">
        <w:rPr>
          <w:rFonts w:ascii="Arial Narrow" w:hAnsi="Arial Narrow"/>
          <w:vertAlign w:val="superscript"/>
          <w:lang w:val="en-GB"/>
        </w:rPr>
        <w:t>5</w:t>
      </w:r>
      <w:r w:rsidRPr="00885DC8">
        <w:rPr>
          <w:rFonts w:ascii="Arial Narrow" w:hAnsi="Arial Narrow"/>
          <w:lang w:val="en-GB"/>
        </w:rPr>
        <w:t xml:space="preserve"> </w:t>
      </w:r>
      <w:r w:rsidR="00325221" w:rsidRPr="00885DC8">
        <w:rPr>
          <w:rFonts w:ascii="Arial Narrow" w:hAnsi="Arial Narrow"/>
          <w:lang w:val="en-GB"/>
        </w:rPr>
        <w:t>The liquid phase to the column is fresh water and a fraction of the liquid product from the absorption column.</w:t>
      </w:r>
    </w:p>
    <w:p w14:paraId="32EF4FA0" w14:textId="77777777" w:rsidR="00325221" w:rsidRPr="00885DC8" w:rsidRDefault="00325221" w:rsidP="00325221">
      <w:pPr>
        <w:autoSpaceDE w:val="0"/>
        <w:autoSpaceDN w:val="0"/>
        <w:adjustRightInd w:val="0"/>
        <w:spacing w:line="480" w:lineRule="auto"/>
        <w:jc w:val="both"/>
        <w:rPr>
          <w:rFonts w:ascii="Arial Narrow" w:hAnsi="Arial Narrow"/>
          <w:lang w:val="en-GB" w:eastAsia="es-ES_tradnl"/>
        </w:rPr>
      </w:pPr>
      <w:r w:rsidRPr="00885DC8">
        <w:rPr>
          <w:rFonts w:ascii="Arial Narrow" w:hAnsi="Arial Narrow"/>
          <w:lang w:val="en-GB"/>
        </w:rPr>
        <w:tab/>
        <w:t xml:space="preserve">Two </w:t>
      </w:r>
      <w:r w:rsidR="008D6BEB" w:rsidRPr="00885DC8">
        <w:rPr>
          <w:rFonts w:ascii="Arial Narrow" w:hAnsi="Arial Narrow"/>
          <w:lang w:val="en-GB"/>
        </w:rPr>
        <w:t xml:space="preserve">process alternatives can be considered due to the </w:t>
      </w:r>
      <w:r w:rsidRPr="00885DC8">
        <w:rPr>
          <w:rFonts w:ascii="Arial Narrow" w:hAnsi="Arial Narrow"/>
          <w:lang w:val="en-GB"/>
        </w:rPr>
        <w:t>negative effect of water in the oxyethylene ethers production</w:t>
      </w:r>
      <w:r w:rsidR="008D6BEB" w:rsidRPr="00885DC8">
        <w:rPr>
          <w:rFonts w:ascii="Arial Narrow" w:hAnsi="Arial Narrow"/>
          <w:lang w:val="en-GB"/>
        </w:rPr>
        <w:t xml:space="preserve">. First, it is possible to partially remove </w:t>
      </w:r>
      <w:r w:rsidRPr="00885DC8">
        <w:rPr>
          <w:rFonts w:ascii="Arial Narrow" w:hAnsi="Arial Narrow"/>
          <w:lang w:val="en-GB"/>
        </w:rPr>
        <w:t>water</w:t>
      </w:r>
      <w:r w:rsidR="008D6BEB" w:rsidRPr="00885DC8">
        <w:rPr>
          <w:rFonts w:ascii="Arial Narrow" w:hAnsi="Arial Narrow"/>
          <w:lang w:val="en-GB"/>
        </w:rPr>
        <w:t xml:space="preserve"> using </w:t>
      </w:r>
      <w:r w:rsidRPr="00885DC8">
        <w:rPr>
          <w:rFonts w:ascii="Arial Narrow" w:hAnsi="Arial Narrow"/>
          <w:lang w:val="en-GB"/>
        </w:rPr>
        <w:t>pervaporation before using the</w:t>
      </w:r>
      <w:r w:rsidR="008D6BEB" w:rsidRPr="00885DC8">
        <w:rPr>
          <w:rFonts w:ascii="Arial Narrow" w:hAnsi="Arial Narrow"/>
          <w:lang w:val="en-GB"/>
        </w:rPr>
        <w:t xml:space="preserve"> stream of</w:t>
      </w:r>
      <w:r w:rsidRPr="00885DC8">
        <w:rPr>
          <w:rFonts w:ascii="Arial Narrow" w:hAnsi="Arial Narrow"/>
          <w:lang w:val="en-GB"/>
        </w:rPr>
        <w:t xml:space="preserve"> formaldehyde in the OME’s synthesis is evaluated.</w:t>
      </w:r>
      <w:r w:rsidR="00F012D1" w:rsidRPr="00885DC8">
        <w:rPr>
          <w:rFonts w:ascii="Arial Narrow" w:hAnsi="Arial Narrow"/>
          <w:vertAlign w:val="superscript"/>
          <w:lang w:val="en-GB"/>
        </w:rPr>
        <w:t>31,4</w:t>
      </w:r>
      <w:r w:rsidR="00E72375" w:rsidRPr="00885DC8">
        <w:rPr>
          <w:rFonts w:ascii="Arial Narrow" w:hAnsi="Arial Narrow"/>
          <w:vertAlign w:val="superscript"/>
          <w:lang w:val="en-GB"/>
        </w:rPr>
        <w:t>6</w:t>
      </w:r>
      <w:r w:rsidRPr="00885DC8">
        <w:rPr>
          <w:rFonts w:ascii="Arial Narrow" w:hAnsi="Arial Narrow"/>
          <w:lang w:val="en-GB"/>
        </w:rPr>
        <w:t xml:space="preserve"> </w:t>
      </w:r>
      <w:r w:rsidR="008D6BEB" w:rsidRPr="00885DC8">
        <w:rPr>
          <w:rFonts w:ascii="Arial Narrow" w:hAnsi="Arial Narrow" w:cs="Caecilia-Roman"/>
          <w:lang w:val="en-GB" w:eastAsia="es-ES_tradnl"/>
        </w:rPr>
        <w:t xml:space="preserve">The second alternative is to directly </w:t>
      </w:r>
      <w:r w:rsidR="00086B8B" w:rsidRPr="00885DC8">
        <w:rPr>
          <w:rFonts w:ascii="Arial Narrow" w:hAnsi="Arial Narrow" w:cs="Caecilia-Roman"/>
          <w:lang w:val="en-GB" w:eastAsia="es-ES_tradnl"/>
        </w:rPr>
        <w:t>feed the water-formaldehyde mixture to the OME’s synthetic section.</w:t>
      </w:r>
    </w:p>
    <w:p w14:paraId="21CE7B5A" w14:textId="77777777" w:rsidR="00373F0A" w:rsidRPr="00885DC8" w:rsidRDefault="00373F0A" w:rsidP="00E86947">
      <w:pPr>
        <w:spacing w:line="480" w:lineRule="auto"/>
        <w:jc w:val="both"/>
        <w:rPr>
          <w:rFonts w:ascii="Arial Narrow" w:hAnsi="Arial Narrow"/>
          <w:lang w:val="en-GB"/>
        </w:rPr>
      </w:pPr>
    </w:p>
    <w:p w14:paraId="095EF774" w14:textId="77777777" w:rsidR="00A40598" w:rsidRPr="00885DC8" w:rsidRDefault="00A40598" w:rsidP="00E86947">
      <w:pPr>
        <w:spacing w:line="480" w:lineRule="auto"/>
        <w:jc w:val="both"/>
        <w:rPr>
          <w:rFonts w:ascii="Arial Narrow" w:hAnsi="Arial Narrow"/>
          <w:u w:val="single"/>
          <w:lang w:val="en-GB"/>
        </w:rPr>
      </w:pPr>
      <w:r w:rsidRPr="00885DC8">
        <w:rPr>
          <w:rFonts w:ascii="Arial Narrow" w:hAnsi="Arial Narrow"/>
          <w:lang w:val="en-GB"/>
        </w:rPr>
        <w:tab/>
      </w:r>
      <w:r w:rsidRPr="00885DC8">
        <w:rPr>
          <w:rFonts w:ascii="Arial Narrow" w:hAnsi="Arial Narrow"/>
          <w:lang w:val="en-GB"/>
        </w:rPr>
        <w:tab/>
      </w:r>
      <w:r w:rsidRPr="00885DC8">
        <w:rPr>
          <w:rFonts w:ascii="Arial Narrow" w:hAnsi="Arial Narrow"/>
          <w:u w:val="single"/>
          <w:lang w:val="en-GB"/>
        </w:rPr>
        <w:t>OME’s pr</w:t>
      </w:r>
      <w:r w:rsidR="00D12089" w:rsidRPr="00885DC8">
        <w:rPr>
          <w:rFonts w:ascii="Arial Narrow" w:hAnsi="Arial Narrow"/>
          <w:u w:val="single"/>
          <w:lang w:val="en-GB"/>
        </w:rPr>
        <w:t>o</w:t>
      </w:r>
      <w:r w:rsidRPr="00885DC8">
        <w:rPr>
          <w:rFonts w:ascii="Arial Narrow" w:hAnsi="Arial Narrow"/>
          <w:u w:val="single"/>
          <w:lang w:val="en-GB"/>
        </w:rPr>
        <w:t>duction</w:t>
      </w:r>
    </w:p>
    <w:p w14:paraId="1B47C2C2" w14:textId="77777777" w:rsidR="00842477" w:rsidRPr="00885DC8" w:rsidRDefault="00A92E93" w:rsidP="00E86947">
      <w:pPr>
        <w:spacing w:line="480" w:lineRule="auto"/>
        <w:jc w:val="both"/>
        <w:rPr>
          <w:rFonts w:ascii="Arial Narrow" w:hAnsi="Arial Narrow"/>
          <w:lang w:val="en-GB"/>
        </w:rPr>
      </w:pPr>
      <w:r w:rsidRPr="00885DC8">
        <w:rPr>
          <w:rFonts w:ascii="Arial Narrow" w:hAnsi="Arial Narrow"/>
          <w:lang w:val="en-GB"/>
        </w:rPr>
        <w:t>OME’s are a family of ethers that can be used as fuels. Two different major products are being evaluated in the literature, methylal (MAL) or OME</w:t>
      </w:r>
      <w:r w:rsidRPr="00885DC8">
        <w:rPr>
          <w:rFonts w:ascii="Arial Narrow" w:hAnsi="Arial Narrow"/>
          <w:vertAlign w:val="subscript"/>
          <w:lang w:val="en-GB"/>
        </w:rPr>
        <w:t>1</w:t>
      </w:r>
      <w:r w:rsidRPr="00885DC8">
        <w:rPr>
          <w:rFonts w:ascii="Arial Narrow" w:hAnsi="Arial Narrow"/>
          <w:lang w:val="en-GB"/>
        </w:rPr>
        <w:t xml:space="preserve"> and the mixture OME</w:t>
      </w:r>
      <w:r w:rsidRPr="00885DC8">
        <w:rPr>
          <w:rFonts w:ascii="Arial Narrow" w:hAnsi="Arial Narrow"/>
          <w:vertAlign w:val="subscript"/>
          <w:lang w:val="en-GB"/>
        </w:rPr>
        <w:t>3-5</w:t>
      </w:r>
      <w:r w:rsidRPr="00885DC8">
        <w:rPr>
          <w:rFonts w:ascii="Arial Narrow" w:hAnsi="Arial Narrow"/>
          <w:lang w:val="en-GB"/>
        </w:rPr>
        <w:t>. In this work we consider the production of both from methanol.</w:t>
      </w:r>
    </w:p>
    <w:p w14:paraId="2B0746FF" w14:textId="77777777" w:rsidR="00A92E93" w:rsidRPr="00885DC8" w:rsidRDefault="00A92E93" w:rsidP="0054244E">
      <w:pPr>
        <w:spacing w:line="480" w:lineRule="auto"/>
        <w:ind w:left="1134" w:hanging="1134"/>
        <w:jc w:val="both"/>
        <w:rPr>
          <w:rFonts w:ascii="Arial Narrow" w:hAnsi="Arial Narrow"/>
          <w:lang w:val="en-GB"/>
        </w:rPr>
      </w:pPr>
      <w:r w:rsidRPr="00885DC8">
        <w:rPr>
          <w:rFonts w:ascii="Arial Narrow" w:hAnsi="Arial Narrow"/>
          <w:lang w:val="en-GB"/>
        </w:rPr>
        <w:tab/>
      </w:r>
      <w:r w:rsidR="005043EC" w:rsidRPr="00885DC8">
        <w:rPr>
          <w:rFonts w:ascii="Arial Narrow" w:hAnsi="Arial Narrow"/>
          <w:bCs/>
          <w:u w:val="single"/>
          <w:lang w:val="en-GB"/>
        </w:rPr>
        <w:t>OME</w:t>
      </w:r>
      <w:r w:rsidR="005043EC" w:rsidRPr="00885DC8">
        <w:rPr>
          <w:rFonts w:ascii="Arial Narrow" w:hAnsi="Arial Narrow"/>
          <w:bCs/>
          <w:u w:val="single"/>
          <w:vertAlign w:val="subscript"/>
          <w:lang w:val="en-GB"/>
        </w:rPr>
        <w:t>1</w:t>
      </w:r>
      <w:r w:rsidR="005043EC" w:rsidRPr="00885DC8">
        <w:rPr>
          <w:rFonts w:ascii="Arial Narrow" w:hAnsi="Arial Narrow"/>
          <w:lang w:val="en-GB"/>
        </w:rPr>
        <w:t xml:space="preserve">: </w:t>
      </w:r>
      <w:r w:rsidRPr="00885DC8">
        <w:rPr>
          <w:rFonts w:ascii="Arial Narrow" w:hAnsi="Arial Narrow"/>
          <w:lang w:val="en-GB"/>
        </w:rPr>
        <w:t>The production of methylal</w:t>
      </w:r>
      <w:r w:rsidR="0054244E" w:rsidRPr="00885DC8">
        <w:rPr>
          <w:rFonts w:ascii="Arial Narrow" w:hAnsi="Arial Narrow"/>
          <w:lang w:val="en-GB"/>
        </w:rPr>
        <w:t xml:space="preserve">, </w:t>
      </w:r>
      <w:r w:rsidR="005043EC" w:rsidRPr="00885DC8">
        <w:rPr>
          <w:rFonts w:ascii="Arial Narrow" w:hAnsi="Arial Narrow"/>
          <w:bCs/>
          <w:lang w:val="en-GB"/>
        </w:rPr>
        <w:t>OME</w:t>
      </w:r>
      <w:r w:rsidR="005043EC" w:rsidRPr="00885DC8">
        <w:rPr>
          <w:rFonts w:ascii="Arial Narrow" w:hAnsi="Arial Narrow"/>
          <w:bCs/>
          <w:vertAlign w:val="subscript"/>
          <w:lang w:val="en-GB"/>
        </w:rPr>
        <w:t>1</w:t>
      </w:r>
      <w:r w:rsidR="0054244E" w:rsidRPr="00885DC8">
        <w:rPr>
          <w:rFonts w:ascii="Arial Narrow" w:hAnsi="Arial Narrow"/>
          <w:lang w:val="en-GB"/>
        </w:rPr>
        <w:t>,</w:t>
      </w:r>
      <w:r w:rsidRPr="00885DC8">
        <w:rPr>
          <w:rFonts w:ascii="Arial Narrow" w:hAnsi="Arial Narrow"/>
          <w:lang w:val="en-GB"/>
        </w:rPr>
        <w:t xml:space="preserve"> is governed by a series of chemical equilibria involving hemiformals (HF) and poly(oxymethylene glycols (MG) of short chain length</w:t>
      </w:r>
      <w:r w:rsidR="0054244E" w:rsidRPr="00885DC8">
        <w:rPr>
          <w:rFonts w:ascii="Arial Narrow" w:hAnsi="Arial Narrow"/>
          <w:lang w:val="en-GB"/>
        </w:rPr>
        <w:t xml:space="preserve"> as follows</w:t>
      </w:r>
    </w:p>
    <w:p w14:paraId="513B7928" w14:textId="77777777" w:rsidR="00A92E93" w:rsidRPr="00885DC8" w:rsidRDefault="004F754E" w:rsidP="0054244E">
      <w:pPr>
        <w:spacing w:line="480" w:lineRule="auto"/>
        <w:ind w:left="1134"/>
        <w:jc w:val="both"/>
        <w:rPr>
          <w:rFonts w:ascii="Arial Narrow" w:hAnsi="Arial Narrow"/>
          <w:bCs/>
          <w:lang w:val="en-US"/>
        </w:rPr>
      </w:pPr>
      <w:r w:rsidRPr="00885DC8">
        <w:rPr>
          <w:rFonts w:ascii="Arial Narrow" w:hAnsi="Arial Narrow"/>
          <w:bCs/>
          <w:position w:val="-48"/>
          <w:lang w:val="en-US"/>
        </w:rPr>
        <w:object w:dxaOrig="2940" w:dyaOrig="1080" w14:anchorId="04D4966B">
          <v:shape id="_x0000_i1027" type="#_x0000_t75" style="width:143.1pt;height:51.5pt" o:ole="">
            <v:imagedata r:id="rId10" o:title=""/>
          </v:shape>
          <o:OLEObject Type="Embed" ProgID="Equation.DSMT4" ShapeID="_x0000_i1027" DrawAspect="Content" ObjectID="_1657524576" r:id="rId11"/>
        </w:object>
      </w:r>
    </w:p>
    <w:p w14:paraId="71A3C92C" w14:textId="6BE76C25" w:rsidR="003A32FA" w:rsidRPr="00885DC8" w:rsidRDefault="003A32FA" w:rsidP="0054244E">
      <w:pPr>
        <w:spacing w:line="480" w:lineRule="auto"/>
        <w:ind w:left="1134" w:hanging="1134"/>
        <w:jc w:val="both"/>
        <w:rPr>
          <w:rFonts w:ascii="Arial Narrow" w:hAnsi="Arial Narrow"/>
          <w:bCs/>
          <w:lang w:val="en-GB"/>
        </w:rPr>
      </w:pPr>
      <w:r w:rsidRPr="00885DC8">
        <w:rPr>
          <w:rFonts w:ascii="Arial Narrow" w:hAnsi="Arial Narrow"/>
          <w:bCs/>
          <w:lang w:val="en-US"/>
        </w:rPr>
        <w:tab/>
      </w:r>
      <w:r w:rsidRPr="00885DC8">
        <w:rPr>
          <w:rFonts w:ascii="Arial Narrow" w:hAnsi="Arial Narrow"/>
          <w:bCs/>
          <w:lang w:val="en-GB"/>
        </w:rPr>
        <w:t>The reaction takes place at 50-150 ºC and 2-10 bar</w:t>
      </w:r>
      <w:r w:rsidR="00217AF9" w:rsidRPr="00885DC8">
        <w:rPr>
          <w:rFonts w:ascii="Arial Narrow" w:hAnsi="Arial Narrow"/>
          <w:bCs/>
          <w:lang w:val="en-GB"/>
        </w:rPr>
        <w:t>.</w:t>
      </w:r>
      <w:r w:rsidR="00217AF9" w:rsidRPr="00885DC8">
        <w:rPr>
          <w:rFonts w:ascii="Arial Narrow" w:hAnsi="Arial Narrow"/>
          <w:bCs/>
          <w:vertAlign w:val="superscript"/>
          <w:lang w:val="en-GB"/>
        </w:rPr>
        <w:t>21</w:t>
      </w:r>
      <w:r w:rsidR="00311906" w:rsidRPr="00885DC8">
        <w:rPr>
          <w:rFonts w:ascii="Arial Narrow" w:hAnsi="Arial Narrow"/>
          <w:bCs/>
          <w:lang w:val="en-GB"/>
        </w:rPr>
        <w:t xml:space="preserve">The feed ratio between </w:t>
      </w:r>
      <w:r w:rsidR="005B212F" w:rsidRPr="00885DC8">
        <w:rPr>
          <w:rFonts w:ascii="Arial Narrow" w:hAnsi="Arial Narrow"/>
          <w:bCs/>
          <w:lang w:val="en-GB"/>
        </w:rPr>
        <w:t xml:space="preserve">FA and </w:t>
      </w:r>
      <w:r w:rsidR="00311906" w:rsidRPr="00885DC8">
        <w:rPr>
          <w:rFonts w:ascii="Arial Narrow" w:hAnsi="Arial Narrow"/>
          <w:bCs/>
          <w:lang w:val="en-GB"/>
        </w:rPr>
        <w:t>methanol</w:t>
      </w:r>
      <w:r w:rsidR="001178B1" w:rsidRPr="00885DC8">
        <w:rPr>
          <w:rFonts w:ascii="Arial Narrow" w:hAnsi="Arial Narrow"/>
          <w:bCs/>
          <w:lang w:val="en-GB"/>
        </w:rPr>
        <w:t>,</w:t>
      </w:r>
      <w:r w:rsidR="00311906" w:rsidRPr="00885DC8">
        <w:rPr>
          <w:rFonts w:ascii="Arial Narrow" w:hAnsi="Arial Narrow"/>
          <w:bCs/>
          <w:lang w:val="en-GB"/>
        </w:rPr>
        <w:t xml:space="preserve"> typically from 2:1 to </w:t>
      </w:r>
      <w:r w:rsidR="000450E2" w:rsidRPr="00885DC8">
        <w:rPr>
          <w:rFonts w:ascii="Arial Narrow" w:hAnsi="Arial Narrow"/>
          <w:bCs/>
          <w:lang w:val="en-GB"/>
        </w:rPr>
        <w:t>6</w:t>
      </w:r>
      <w:r w:rsidR="00311906" w:rsidRPr="00885DC8">
        <w:rPr>
          <w:rFonts w:ascii="Arial Narrow" w:hAnsi="Arial Narrow"/>
          <w:bCs/>
          <w:lang w:val="en-GB"/>
        </w:rPr>
        <w:t>:1</w:t>
      </w:r>
      <w:r w:rsidR="001178B1" w:rsidRPr="00885DC8">
        <w:rPr>
          <w:rFonts w:ascii="Arial Narrow" w:hAnsi="Arial Narrow"/>
          <w:bCs/>
          <w:lang w:val="en-GB"/>
        </w:rPr>
        <w:t>,</w:t>
      </w:r>
      <w:r w:rsidR="00311906" w:rsidRPr="00885DC8">
        <w:rPr>
          <w:rFonts w:ascii="Arial Narrow" w:hAnsi="Arial Narrow"/>
          <w:bCs/>
          <w:lang w:val="en-GB"/>
        </w:rPr>
        <w:t xml:space="preserve"> is to be optimized</w:t>
      </w:r>
      <w:r w:rsidR="00217AF9" w:rsidRPr="00885DC8">
        <w:rPr>
          <w:rFonts w:ascii="Arial Narrow" w:hAnsi="Arial Narrow"/>
          <w:bCs/>
          <w:lang w:val="en-GB"/>
        </w:rPr>
        <w:t>.</w:t>
      </w:r>
      <w:r w:rsidR="00217AF9" w:rsidRPr="00885DC8">
        <w:rPr>
          <w:rFonts w:ascii="Arial Narrow" w:hAnsi="Arial Narrow"/>
          <w:bCs/>
          <w:vertAlign w:val="superscript"/>
          <w:lang w:val="en-GB"/>
        </w:rPr>
        <w:t>21</w:t>
      </w:r>
      <w:r w:rsidR="00217AF9" w:rsidRPr="00885DC8">
        <w:rPr>
          <w:rFonts w:ascii="Arial Narrow" w:hAnsi="Arial Narrow"/>
          <w:bCs/>
          <w:lang w:val="en-GB"/>
        </w:rPr>
        <w:t xml:space="preserve"> </w:t>
      </w:r>
      <w:r w:rsidR="00311906" w:rsidRPr="00885DC8">
        <w:rPr>
          <w:rFonts w:ascii="Arial Narrow" w:hAnsi="Arial Narrow"/>
          <w:bCs/>
          <w:lang w:val="en-GB"/>
        </w:rPr>
        <w:t xml:space="preserve"> </w:t>
      </w:r>
      <w:r w:rsidR="0054244E" w:rsidRPr="00885DC8">
        <w:rPr>
          <w:rFonts w:ascii="Arial Narrow" w:hAnsi="Arial Narrow"/>
          <w:bCs/>
          <w:lang w:val="en-GB"/>
        </w:rPr>
        <w:t>The HF’s and MG’s are unstable</w:t>
      </w:r>
      <w:r w:rsidR="00490CE8" w:rsidRPr="00885DC8">
        <w:rPr>
          <w:rFonts w:ascii="Arial Narrow" w:hAnsi="Arial Narrow"/>
          <w:bCs/>
          <w:lang w:val="en-GB"/>
        </w:rPr>
        <w:t>,</w:t>
      </w:r>
      <w:r w:rsidR="0054244E" w:rsidRPr="00885DC8">
        <w:rPr>
          <w:rFonts w:ascii="Arial Narrow" w:hAnsi="Arial Narrow"/>
          <w:bCs/>
          <w:lang w:val="en-GB"/>
        </w:rPr>
        <w:t xml:space="preserve"> and the mixture to be separated consists of FA, water, methanol and OME</w:t>
      </w:r>
      <w:r w:rsidR="0054244E" w:rsidRPr="00885DC8">
        <w:rPr>
          <w:rFonts w:ascii="Arial Narrow" w:hAnsi="Arial Narrow"/>
          <w:bCs/>
          <w:vertAlign w:val="subscript"/>
          <w:lang w:val="en-GB"/>
        </w:rPr>
        <w:t>1</w:t>
      </w:r>
      <w:r w:rsidR="0054244E" w:rsidRPr="00885DC8">
        <w:rPr>
          <w:rFonts w:ascii="Arial Narrow" w:hAnsi="Arial Narrow"/>
          <w:bCs/>
          <w:lang w:val="en-GB"/>
        </w:rPr>
        <w:t>. A system of distillation columns is consider</w:t>
      </w:r>
      <w:r w:rsidR="009F27BD" w:rsidRPr="00885DC8">
        <w:rPr>
          <w:rFonts w:ascii="Arial Narrow" w:hAnsi="Arial Narrow"/>
          <w:bCs/>
          <w:lang w:val="en-GB"/>
        </w:rPr>
        <w:t>e</w:t>
      </w:r>
      <w:r w:rsidR="0054244E" w:rsidRPr="00885DC8">
        <w:rPr>
          <w:rFonts w:ascii="Arial Narrow" w:hAnsi="Arial Narrow"/>
          <w:bCs/>
          <w:lang w:val="en-GB"/>
        </w:rPr>
        <w:t>d</w:t>
      </w:r>
      <w:r w:rsidR="00F012D1" w:rsidRPr="00885DC8">
        <w:rPr>
          <w:rFonts w:ascii="Arial Narrow" w:hAnsi="Arial Narrow"/>
          <w:bCs/>
          <w:lang w:val="en-GB"/>
        </w:rPr>
        <w:t>.</w:t>
      </w:r>
      <w:r w:rsidR="00E72375" w:rsidRPr="00885DC8">
        <w:rPr>
          <w:rFonts w:ascii="Arial Narrow" w:hAnsi="Arial Narrow"/>
          <w:bCs/>
          <w:vertAlign w:val="superscript"/>
          <w:lang w:val="en-GB"/>
        </w:rPr>
        <w:t>30</w:t>
      </w:r>
      <w:r w:rsidR="002F1F77" w:rsidRPr="00885DC8">
        <w:rPr>
          <w:rFonts w:ascii="Arial Narrow" w:hAnsi="Arial Narrow"/>
          <w:bCs/>
          <w:vertAlign w:val="superscript"/>
          <w:lang w:val="en-GB"/>
        </w:rPr>
        <w:t>,3</w:t>
      </w:r>
      <w:r w:rsidR="00E72375" w:rsidRPr="00885DC8">
        <w:rPr>
          <w:rFonts w:ascii="Arial Narrow" w:hAnsi="Arial Narrow"/>
          <w:bCs/>
          <w:vertAlign w:val="superscript"/>
          <w:lang w:val="en-GB"/>
        </w:rPr>
        <w:t>2</w:t>
      </w:r>
      <w:r w:rsidR="00473F4F" w:rsidRPr="00885DC8">
        <w:rPr>
          <w:rFonts w:ascii="Arial Narrow" w:hAnsi="Arial Narrow"/>
          <w:bCs/>
          <w:lang w:val="en-GB"/>
        </w:rPr>
        <w:t xml:space="preserve"> </w:t>
      </w:r>
      <w:r w:rsidR="0054244E" w:rsidRPr="00885DC8">
        <w:rPr>
          <w:rFonts w:ascii="Arial Narrow" w:hAnsi="Arial Narrow"/>
          <w:bCs/>
          <w:lang w:val="en-GB"/>
        </w:rPr>
        <w:t xml:space="preserve">The first column recovers </w:t>
      </w:r>
      <w:r w:rsidR="00490CE8" w:rsidRPr="00885DC8">
        <w:rPr>
          <w:rFonts w:ascii="Arial Narrow" w:hAnsi="Arial Narrow"/>
          <w:bCs/>
          <w:lang w:val="en-GB"/>
        </w:rPr>
        <w:t>at the</w:t>
      </w:r>
      <w:r w:rsidR="0054244E" w:rsidRPr="00885DC8">
        <w:rPr>
          <w:rFonts w:ascii="Arial Narrow" w:hAnsi="Arial Narrow"/>
          <w:bCs/>
          <w:lang w:val="en-GB"/>
        </w:rPr>
        <w:t xml:space="preserve"> top as distillate the </w:t>
      </w:r>
      <w:r w:rsidR="005043EC" w:rsidRPr="00885DC8">
        <w:rPr>
          <w:rFonts w:ascii="Arial Narrow" w:hAnsi="Arial Narrow"/>
          <w:bCs/>
          <w:lang w:val="en-GB"/>
        </w:rPr>
        <w:t>OME</w:t>
      </w:r>
      <w:r w:rsidR="005043EC" w:rsidRPr="00885DC8">
        <w:rPr>
          <w:rFonts w:ascii="Arial Narrow" w:hAnsi="Arial Narrow"/>
          <w:bCs/>
          <w:vertAlign w:val="subscript"/>
          <w:lang w:val="en-GB"/>
        </w:rPr>
        <w:t>1</w:t>
      </w:r>
      <w:r w:rsidR="0054244E" w:rsidRPr="00885DC8">
        <w:rPr>
          <w:rFonts w:ascii="Arial Narrow" w:hAnsi="Arial Narrow"/>
          <w:bCs/>
          <w:lang w:val="en-GB"/>
        </w:rPr>
        <w:t xml:space="preserve"> and the unreacted FA. As a side extraction methanol is recovered</w:t>
      </w:r>
      <w:r w:rsidR="00C7511D" w:rsidRPr="00885DC8">
        <w:rPr>
          <w:rFonts w:ascii="Arial Narrow" w:hAnsi="Arial Narrow"/>
          <w:bCs/>
          <w:lang w:val="en-GB"/>
        </w:rPr>
        <w:t>,</w:t>
      </w:r>
      <w:r w:rsidR="0054244E" w:rsidRPr="00885DC8">
        <w:rPr>
          <w:rFonts w:ascii="Arial Narrow" w:hAnsi="Arial Narrow"/>
          <w:bCs/>
          <w:lang w:val="en-GB"/>
        </w:rPr>
        <w:t xml:space="preserve"> and </w:t>
      </w:r>
      <w:r w:rsidR="00C7511D" w:rsidRPr="00885DC8">
        <w:rPr>
          <w:rFonts w:ascii="Arial Narrow" w:hAnsi="Arial Narrow"/>
          <w:bCs/>
          <w:lang w:val="en-GB"/>
        </w:rPr>
        <w:t xml:space="preserve">water </w:t>
      </w:r>
      <w:r w:rsidR="0054244E" w:rsidRPr="00885DC8">
        <w:rPr>
          <w:rFonts w:ascii="Arial Narrow" w:hAnsi="Arial Narrow"/>
          <w:bCs/>
          <w:lang w:val="en-GB"/>
        </w:rPr>
        <w:t>from the bottom</w:t>
      </w:r>
      <w:r w:rsidR="00373F0A" w:rsidRPr="00885DC8">
        <w:rPr>
          <w:rFonts w:ascii="Arial Narrow" w:hAnsi="Arial Narrow"/>
          <w:bCs/>
          <w:lang w:val="en-GB"/>
        </w:rPr>
        <w:t>s</w:t>
      </w:r>
      <w:r w:rsidR="0054244E" w:rsidRPr="00885DC8">
        <w:rPr>
          <w:rFonts w:ascii="Arial Narrow" w:hAnsi="Arial Narrow"/>
          <w:bCs/>
          <w:lang w:val="en-GB"/>
        </w:rPr>
        <w:t xml:space="preserve"> of the column</w:t>
      </w:r>
      <w:r w:rsidR="00C7511D" w:rsidRPr="00885DC8">
        <w:rPr>
          <w:rFonts w:ascii="Arial Narrow" w:hAnsi="Arial Narrow"/>
          <w:bCs/>
          <w:lang w:val="en-GB"/>
        </w:rPr>
        <w:t>.</w:t>
      </w:r>
      <w:r w:rsidR="00473F4F" w:rsidRPr="00885DC8">
        <w:rPr>
          <w:rFonts w:ascii="Arial Narrow" w:hAnsi="Arial Narrow"/>
          <w:bCs/>
          <w:lang w:val="en-GB"/>
        </w:rPr>
        <w:t xml:space="preserve"> </w:t>
      </w:r>
      <w:r w:rsidR="0054244E" w:rsidRPr="00885DC8">
        <w:rPr>
          <w:rFonts w:ascii="Arial Narrow" w:hAnsi="Arial Narrow"/>
          <w:bCs/>
          <w:lang w:val="en-GB"/>
        </w:rPr>
        <w:t xml:space="preserve"> Methanol is recycled back to the synthesis reactor. The distillate is fed to a second column that operates at a moderate pressure to recover FA and a small amount of </w:t>
      </w:r>
      <w:r w:rsidR="005043EC" w:rsidRPr="00885DC8">
        <w:rPr>
          <w:rFonts w:ascii="Arial Narrow" w:hAnsi="Arial Narrow"/>
          <w:bCs/>
          <w:lang w:val="en-GB"/>
        </w:rPr>
        <w:t>OME</w:t>
      </w:r>
      <w:r w:rsidR="005043EC" w:rsidRPr="00885DC8">
        <w:rPr>
          <w:rFonts w:ascii="Arial Narrow" w:hAnsi="Arial Narrow"/>
          <w:bCs/>
          <w:vertAlign w:val="subscript"/>
          <w:lang w:val="en-GB"/>
        </w:rPr>
        <w:t>1</w:t>
      </w:r>
      <w:r w:rsidR="0054244E" w:rsidRPr="00885DC8">
        <w:rPr>
          <w:rFonts w:ascii="Arial Narrow" w:hAnsi="Arial Narrow"/>
          <w:bCs/>
          <w:lang w:val="en-GB"/>
        </w:rPr>
        <w:t xml:space="preserve"> over the top and product </w:t>
      </w:r>
      <w:r w:rsidR="005043EC" w:rsidRPr="00885DC8">
        <w:rPr>
          <w:rFonts w:ascii="Arial Narrow" w:hAnsi="Arial Narrow"/>
          <w:bCs/>
          <w:lang w:val="en-GB"/>
        </w:rPr>
        <w:t>OME</w:t>
      </w:r>
      <w:r w:rsidR="005043EC" w:rsidRPr="00885DC8">
        <w:rPr>
          <w:rFonts w:ascii="Arial Narrow" w:hAnsi="Arial Narrow"/>
          <w:bCs/>
          <w:vertAlign w:val="subscript"/>
          <w:lang w:val="en-GB"/>
        </w:rPr>
        <w:t>1</w:t>
      </w:r>
      <w:r w:rsidR="0054244E" w:rsidRPr="00885DC8">
        <w:rPr>
          <w:rFonts w:ascii="Arial Narrow" w:hAnsi="Arial Narrow"/>
          <w:bCs/>
          <w:lang w:val="en-GB"/>
        </w:rPr>
        <w:t xml:space="preserve"> from the bottom. The presence of </w:t>
      </w:r>
      <w:r w:rsidR="005043EC" w:rsidRPr="00885DC8">
        <w:rPr>
          <w:rFonts w:ascii="Arial Narrow" w:hAnsi="Arial Narrow"/>
          <w:bCs/>
          <w:lang w:val="en-GB"/>
        </w:rPr>
        <w:t>OME</w:t>
      </w:r>
      <w:r w:rsidR="005043EC" w:rsidRPr="00885DC8">
        <w:rPr>
          <w:rFonts w:ascii="Arial Narrow" w:hAnsi="Arial Narrow"/>
          <w:bCs/>
          <w:vertAlign w:val="subscript"/>
          <w:lang w:val="en-GB"/>
        </w:rPr>
        <w:t>1</w:t>
      </w:r>
      <w:r w:rsidR="0054244E" w:rsidRPr="00885DC8">
        <w:rPr>
          <w:rFonts w:ascii="Arial Narrow" w:hAnsi="Arial Narrow"/>
          <w:bCs/>
          <w:lang w:val="en-GB"/>
        </w:rPr>
        <w:t xml:space="preserve"> in the distillate allows reducing the operating pressure. The distillate is also recycled to the synthesis reactor.</w:t>
      </w:r>
      <w:r w:rsidR="00BB3374" w:rsidRPr="00885DC8">
        <w:rPr>
          <w:rFonts w:ascii="Arial Narrow" w:hAnsi="Arial Narrow"/>
          <w:bCs/>
          <w:lang w:val="en-GB"/>
        </w:rPr>
        <w:t xml:space="preserve"> Figure 1 shows the </w:t>
      </w:r>
      <w:r w:rsidR="009E113A" w:rsidRPr="00885DC8">
        <w:rPr>
          <w:rFonts w:ascii="Arial Narrow" w:hAnsi="Arial Narrow"/>
          <w:bCs/>
          <w:lang w:val="en-GB"/>
        </w:rPr>
        <w:t>flowsheet</w:t>
      </w:r>
      <w:r w:rsidR="00885DC8">
        <w:rPr>
          <w:rFonts w:ascii="Arial Narrow" w:hAnsi="Arial Narrow"/>
          <w:bCs/>
          <w:lang w:val="en-GB"/>
        </w:rPr>
        <w:t>.</w:t>
      </w:r>
    </w:p>
    <w:p w14:paraId="33698E6D" w14:textId="77777777" w:rsidR="00BB3374" w:rsidRPr="00885DC8" w:rsidRDefault="00194F08" w:rsidP="009E113A">
      <w:pPr>
        <w:ind w:left="1134" w:hanging="1134"/>
        <w:jc w:val="center"/>
        <w:rPr>
          <w:rFonts w:ascii="Arial Narrow" w:hAnsi="Arial Narrow"/>
          <w:bCs/>
          <w:lang w:val="en-GB"/>
        </w:rPr>
      </w:pPr>
      <w:r w:rsidRPr="00885DC8">
        <w:rPr>
          <w:rFonts w:ascii="Arial Narrow" w:hAnsi="Arial Narrow"/>
          <w:bCs/>
          <w:noProof/>
          <w:lang w:eastAsia="es-ES"/>
        </w:rPr>
        <w:drawing>
          <wp:inline distT="0" distB="0" distL="0" distR="0" wp14:anchorId="6A9B2E0F" wp14:editId="5E42E635">
            <wp:extent cx="5480050" cy="254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0050" cy="2540000"/>
                    </a:xfrm>
                    <a:prstGeom prst="rect">
                      <a:avLst/>
                    </a:prstGeom>
                    <a:noFill/>
                    <a:ln>
                      <a:noFill/>
                    </a:ln>
                  </pic:spPr>
                </pic:pic>
              </a:graphicData>
            </a:graphic>
          </wp:inline>
        </w:drawing>
      </w:r>
    </w:p>
    <w:p w14:paraId="7389C5BC" w14:textId="77777777" w:rsidR="009E113A" w:rsidRPr="00885DC8" w:rsidRDefault="009E113A" w:rsidP="009E113A">
      <w:pPr>
        <w:ind w:left="1134" w:hanging="1134"/>
        <w:jc w:val="center"/>
        <w:rPr>
          <w:rFonts w:ascii="Arial Narrow" w:hAnsi="Arial Narrow"/>
          <w:bCs/>
          <w:lang w:val="en-GB"/>
        </w:rPr>
      </w:pPr>
      <w:r w:rsidRPr="00885DC8">
        <w:rPr>
          <w:rFonts w:ascii="Arial Narrow" w:hAnsi="Arial Narrow"/>
          <w:bCs/>
          <w:lang w:val="en-GB"/>
        </w:rPr>
        <w:t>Figure 1.- Scheme for the process of OME1 production from methanol</w:t>
      </w:r>
    </w:p>
    <w:p w14:paraId="0773AAD9" w14:textId="77777777" w:rsidR="00BB3374" w:rsidRPr="00885DC8" w:rsidRDefault="00BB3374" w:rsidP="0054244E">
      <w:pPr>
        <w:spacing w:line="480" w:lineRule="auto"/>
        <w:ind w:left="1134" w:hanging="1134"/>
        <w:jc w:val="both"/>
        <w:rPr>
          <w:rFonts w:ascii="Arial Narrow" w:hAnsi="Arial Narrow"/>
          <w:bCs/>
          <w:lang w:val="en-GB"/>
        </w:rPr>
      </w:pPr>
    </w:p>
    <w:p w14:paraId="7B6DE985" w14:textId="77777777" w:rsidR="00473F4F" w:rsidRPr="00885DC8" w:rsidRDefault="0054244E" w:rsidP="00A62E15">
      <w:pPr>
        <w:autoSpaceDE w:val="0"/>
        <w:autoSpaceDN w:val="0"/>
        <w:adjustRightInd w:val="0"/>
        <w:spacing w:line="480" w:lineRule="auto"/>
        <w:ind w:left="1134"/>
        <w:jc w:val="both"/>
        <w:rPr>
          <w:rFonts w:ascii="Arial Narrow" w:hAnsi="Arial Narrow"/>
          <w:lang w:val="en-GB" w:eastAsia="es-ES_tradnl"/>
        </w:rPr>
      </w:pPr>
      <w:r w:rsidRPr="00885DC8">
        <w:rPr>
          <w:rFonts w:ascii="Arial Narrow" w:hAnsi="Arial Narrow"/>
          <w:bCs/>
          <w:u w:val="single"/>
          <w:lang w:val="en-GB"/>
        </w:rPr>
        <w:t>OME</w:t>
      </w:r>
      <w:r w:rsidRPr="00885DC8">
        <w:rPr>
          <w:rFonts w:ascii="Arial Narrow" w:hAnsi="Arial Narrow"/>
          <w:bCs/>
          <w:u w:val="single"/>
          <w:vertAlign w:val="subscript"/>
          <w:lang w:val="en-GB"/>
        </w:rPr>
        <w:t>3-5</w:t>
      </w:r>
      <w:r w:rsidRPr="00885DC8">
        <w:rPr>
          <w:rFonts w:ascii="Arial Narrow" w:hAnsi="Arial Narrow"/>
          <w:bCs/>
          <w:u w:val="single"/>
          <w:lang w:val="en-GB"/>
        </w:rPr>
        <w:t>.</w:t>
      </w:r>
      <w:r w:rsidR="002154A2" w:rsidRPr="00885DC8">
        <w:rPr>
          <w:rFonts w:ascii="Arial Narrow" w:hAnsi="Arial Narrow"/>
          <w:bCs/>
          <w:lang w:val="en-GB"/>
        </w:rPr>
        <w:t xml:space="preserve"> The production of the mixture that can be used as </w:t>
      </w:r>
      <w:r w:rsidR="00311906" w:rsidRPr="00885DC8">
        <w:rPr>
          <w:rFonts w:ascii="Arial Narrow" w:hAnsi="Arial Narrow"/>
          <w:bCs/>
          <w:lang w:val="en-GB"/>
        </w:rPr>
        <w:t>diesel substitutes is generated by a series of equilibri</w:t>
      </w:r>
      <w:r w:rsidR="001178B1" w:rsidRPr="00885DC8">
        <w:rPr>
          <w:rFonts w:ascii="Arial Narrow" w:hAnsi="Arial Narrow"/>
          <w:bCs/>
          <w:lang w:val="en-GB"/>
        </w:rPr>
        <w:t>a</w:t>
      </w:r>
      <w:r w:rsidR="00311906" w:rsidRPr="00885DC8">
        <w:rPr>
          <w:rFonts w:ascii="Arial Narrow" w:hAnsi="Arial Narrow"/>
          <w:bCs/>
          <w:lang w:val="en-GB"/>
        </w:rPr>
        <w:t xml:space="preserve"> where the HF’s, MG’s and OME’s are allowed to grow. The reaction also takes place between 50-150ºC and 2-10 bar</w:t>
      </w:r>
      <w:r w:rsidR="002F1F77" w:rsidRPr="00885DC8">
        <w:rPr>
          <w:rFonts w:ascii="Arial Narrow" w:hAnsi="Arial Narrow"/>
          <w:bCs/>
          <w:vertAlign w:val="superscript"/>
          <w:lang w:val="en-GB"/>
        </w:rPr>
        <w:t>21</w:t>
      </w:r>
      <w:r w:rsidR="00311906" w:rsidRPr="00885DC8">
        <w:rPr>
          <w:rFonts w:ascii="Arial Narrow" w:hAnsi="Arial Narrow"/>
          <w:bCs/>
          <w:lang w:val="en-GB"/>
        </w:rPr>
        <w:t xml:space="preserve"> using a FA</w:t>
      </w:r>
      <w:r w:rsidR="005B212F" w:rsidRPr="00885DC8">
        <w:rPr>
          <w:rFonts w:ascii="Arial Narrow" w:hAnsi="Arial Narrow"/>
          <w:bCs/>
          <w:lang w:val="en-GB"/>
        </w:rPr>
        <w:t xml:space="preserve"> to methanol</w:t>
      </w:r>
      <w:r w:rsidR="00311906" w:rsidRPr="00885DC8">
        <w:rPr>
          <w:rFonts w:ascii="Arial Narrow" w:hAnsi="Arial Narrow"/>
          <w:bCs/>
          <w:lang w:val="en-GB"/>
        </w:rPr>
        <w:t xml:space="preserve"> ratio from 2:1 to </w:t>
      </w:r>
      <w:r w:rsidR="000450E2" w:rsidRPr="00885DC8">
        <w:rPr>
          <w:rFonts w:ascii="Arial Narrow" w:hAnsi="Arial Narrow"/>
          <w:bCs/>
          <w:lang w:val="en-GB"/>
        </w:rPr>
        <w:t>6</w:t>
      </w:r>
      <w:r w:rsidR="00311906" w:rsidRPr="00885DC8">
        <w:rPr>
          <w:rFonts w:ascii="Arial Narrow" w:hAnsi="Arial Narrow"/>
          <w:bCs/>
          <w:lang w:val="en-GB"/>
        </w:rPr>
        <w:t>:1</w:t>
      </w:r>
      <w:r w:rsidR="00217AF9" w:rsidRPr="00885DC8">
        <w:rPr>
          <w:rFonts w:ascii="Arial Narrow" w:hAnsi="Arial Narrow"/>
          <w:bCs/>
          <w:lang w:val="en-GB"/>
        </w:rPr>
        <w:t>.</w:t>
      </w:r>
      <w:r w:rsidR="00217AF9" w:rsidRPr="00885DC8">
        <w:rPr>
          <w:rFonts w:ascii="Arial Narrow" w:hAnsi="Arial Narrow"/>
          <w:bCs/>
          <w:vertAlign w:val="superscript"/>
          <w:lang w:val="en-GB"/>
        </w:rPr>
        <w:t>21</w:t>
      </w:r>
      <w:r w:rsidR="00217AF9" w:rsidRPr="00885DC8">
        <w:rPr>
          <w:rFonts w:ascii="Arial Narrow" w:hAnsi="Arial Narrow"/>
          <w:bCs/>
          <w:lang w:val="en-GB"/>
        </w:rPr>
        <w:t xml:space="preserve"> </w:t>
      </w:r>
      <w:r w:rsidR="00311906" w:rsidRPr="00885DC8">
        <w:rPr>
          <w:rFonts w:ascii="Arial Narrow" w:hAnsi="Arial Narrow"/>
          <w:bCs/>
          <w:lang w:val="en-GB"/>
        </w:rPr>
        <w:t xml:space="preserve"> The production of longer OME’s results in the generation of longer chain of OME’s. A reactive evaporator is used to decompose longer chain OME’s (OME</w:t>
      </w:r>
      <w:r w:rsidR="00373F0A" w:rsidRPr="00885DC8">
        <w:rPr>
          <w:rFonts w:ascii="Arial Narrow" w:hAnsi="Arial Narrow"/>
          <w:bCs/>
          <w:vertAlign w:val="subscript"/>
          <w:lang w:val="en-GB"/>
        </w:rPr>
        <w:t>6</w:t>
      </w:r>
      <w:r w:rsidR="00373F0A" w:rsidRPr="00885DC8">
        <w:rPr>
          <w:rFonts w:ascii="Arial Narrow" w:hAnsi="Arial Narrow"/>
          <w:bCs/>
          <w:lang w:val="en-GB"/>
        </w:rPr>
        <w:t>-O</w:t>
      </w:r>
      <w:r w:rsidR="00311906" w:rsidRPr="00885DC8">
        <w:rPr>
          <w:rFonts w:ascii="Arial Narrow" w:hAnsi="Arial Narrow"/>
          <w:bCs/>
          <w:lang w:val="en-GB"/>
        </w:rPr>
        <w:t>ME</w:t>
      </w:r>
      <w:r w:rsidR="00311906" w:rsidRPr="00885DC8">
        <w:rPr>
          <w:rFonts w:ascii="Arial Narrow" w:hAnsi="Arial Narrow"/>
          <w:bCs/>
          <w:vertAlign w:val="subscript"/>
          <w:lang w:val="en-GB"/>
        </w:rPr>
        <w:t>7</w:t>
      </w:r>
      <w:r w:rsidR="00311906" w:rsidRPr="00885DC8">
        <w:rPr>
          <w:rFonts w:ascii="Arial Narrow" w:hAnsi="Arial Narrow"/>
          <w:bCs/>
          <w:lang w:val="en-GB"/>
        </w:rPr>
        <w:t xml:space="preserve">). Again HF’s and MG’s are decomposed into Methanol, water and FA. A system of two distillation columns </w:t>
      </w:r>
      <w:r w:rsidR="00473F4F" w:rsidRPr="00885DC8">
        <w:rPr>
          <w:rFonts w:ascii="Arial Narrow" w:hAnsi="Arial Narrow"/>
          <w:bCs/>
          <w:lang w:val="en-GB"/>
        </w:rPr>
        <w:t xml:space="preserve">are </w:t>
      </w:r>
      <w:r w:rsidR="00311906" w:rsidRPr="00885DC8">
        <w:rPr>
          <w:rFonts w:ascii="Arial Narrow" w:hAnsi="Arial Narrow"/>
          <w:bCs/>
          <w:lang w:val="en-GB"/>
        </w:rPr>
        <w:t xml:space="preserve">used </w:t>
      </w:r>
      <w:r w:rsidR="00311906" w:rsidRPr="00885DC8">
        <w:rPr>
          <w:rFonts w:ascii="Arial Narrow" w:hAnsi="Arial Narrow"/>
          <w:bCs/>
          <w:lang w:val="en-GB"/>
        </w:rPr>
        <w:lastRenderedPageBreak/>
        <w:t>to recover the fuel mixture of OME</w:t>
      </w:r>
      <w:r w:rsidR="00311906" w:rsidRPr="00885DC8">
        <w:rPr>
          <w:rFonts w:ascii="Arial Narrow" w:hAnsi="Arial Narrow"/>
          <w:bCs/>
          <w:vertAlign w:val="subscript"/>
          <w:lang w:val="en-GB"/>
        </w:rPr>
        <w:t>3-5</w:t>
      </w:r>
      <w:r w:rsidR="00311906" w:rsidRPr="00885DC8">
        <w:rPr>
          <w:rFonts w:ascii="Arial Narrow" w:hAnsi="Arial Narrow"/>
          <w:bCs/>
          <w:lang w:val="en-GB"/>
        </w:rPr>
        <w:t xml:space="preserve">. </w:t>
      </w:r>
      <w:r w:rsidR="00473F4F" w:rsidRPr="00885DC8">
        <w:rPr>
          <w:rFonts w:ascii="Arial Narrow" w:hAnsi="Arial Narrow"/>
          <w:bCs/>
          <w:lang w:val="en-GB"/>
        </w:rPr>
        <w:t>The first column recovers the lighter products, FA, methanol, Water, OME</w:t>
      </w:r>
      <w:r w:rsidR="00473F4F" w:rsidRPr="00885DC8">
        <w:rPr>
          <w:rFonts w:ascii="Arial Narrow" w:hAnsi="Arial Narrow"/>
          <w:bCs/>
          <w:vertAlign w:val="subscript"/>
          <w:lang w:val="en-GB"/>
        </w:rPr>
        <w:t>1</w:t>
      </w:r>
      <w:r w:rsidR="00473F4F" w:rsidRPr="00885DC8">
        <w:rPr>
          <w:rFonts w:ascii="Arial Narrow" w:hAnsi="Arial Narrow"/>
          <w:bCs/>
          <w:lang w:val="en-GB"/>
        </w:rPr>
        <w:t>-OME</w:t>
      </w:r>
      <w:r w:rsidR="00473F4F" w:rsidRPr="00885DC8">
        <w:rPr>
          <w:rFonts w:ascii="Arial Narrow" w:hAnsi="Arial Narrow"/>
          <w:bCs/>
          <w:vertAlign w:val="subscript"/>
          <w:lang w:val="en-GB"/>
        </w:rPr>
        <w:t>2</w:t>
      </w:r>
      <w:r w:rsidR="00473F4F" w:rsidRPr="00885DC8">
        <w:rPr>
          <w:rFonts w:ascii="Arial Narrow" w:hAnsi="Arial Narrow"/>
          <w:bCs/>
          <w:lang w:val="en-GB"/>
        </w:rPr>
        <w:t xml:space="preserve"> as distillate and the rest as bottom product. Various studies have evaluated the removal of water from this mixture</w:t>
      </w:r>
      <w:r w:rsidR="001178B1" w:rsidRPr="00885DC8">
        <w:rPr>
          <w:rFonts w:ascii="Arial Narrow" w:hAnsi="Arial Narrow"/>
          <w:bCs/>
          <w:lang w:val="en-GB"/>
        </w:rPr>
        <w:t xml:space="preserve"> such as an</w:t>
      </w:r>
      <w:r w:rsidR="00473F4F" w:rsidRPr="00885DC8">
        <w:rPr>
          <w:rFonts w:ascii="Arial Narrow" w:hAnsi="Arial Narrow"/>
          <w:bCs/>
          <w:lang w:val="en-GB"/>
        </w:rPr>
        <w:t xml:space="preserve"> absorption step</w:t>
      </w:r>
      <w:r w:rsidR="002F1F77" w:rsidRPr="00885DC8">
        <w:rPr>
          <w:rFonts w:ascii="Arial Narrow" w:hAnsi="Arial Narrow"/>
          <w:bCs/>
          <w:lang w:val="en-GB"/>
        </w:rPr>
        <w:t>,</w:t>
      </w:r>
      <w:r w:rsidR="002F1F77" w:rsidRPr="00885DC8">
        <w:rPr>
          <w:rFonts w:ascii="Arial Narrow" w:hAnsi="Arial Narrow"/>
          <w:bCs/>
          <w:vertAlign w:val="superscript"/>
          <w:lang w:val="en-GB"/>
        </w:rPr>
        <w:t>3</w:t>
      </w:r>
      <w:r w:rsidR="00E72375" w:rsidRPr="00885DC8">
        <w:rPr>
          <w:rFonts w:ascii="Arial Narrow" w:hAnsi="Arial Narrow"/>
          <w:bCs/>
          <w:vertAlign w:val="superscript"/>
          <w:lang w:val="en-GB"/>
        </w:rPr>
        <w:t>6</w:t>
      </w:r>
      <w:r w:rsidR="00473F4F" w:rsidRPr="00885DC8">
        <w:rPr>
          <w:rFonts w:ascii="Arial Narrow" w:hAnsi="Arial Narrow"/>
          <w:bCs/>
          <w:lang w:val="en-GB"/>
        </w:rPr>
        <w:t xml:space="preserve"> </w:t>
      </w:r>
      <w:r w:rsidR="001178B1" w:rsidRPr="00885DC8">
        <w:rPr>
          <w:rFonts w:ascii="Arial Narrow" w:hAnsi="Arial Narrow"/>
          <w:bCs/>
          <w:lang w:val="en-GB"/>
        </w:rPr>
        <w:t>and</w:t>
      </w:r>
      <w:r w:rsidR="00473F4F" w:rsidRPr="00885DC8">
        <w:rPr>
          <w:rFonts w:ascii="Arial Narrow" w:hAnsi="Arial Narrow"/>
          <w:bCs/>
          <w:lang w:val="en-GB"/>
        </w:rPr>
        <w:t xml:space="preserve"> more recently a </w:t>
      </w:r>
      <w:r w:rsidR="00A62E15" w:rsidRPr="00885DC8">
        <w:rPr>
          <w:rFonts w:ascii="Arial Narrow" w:hAnsi="Arial Narrow"/>
          <w:bCs/>
          <w:lang w:val="en-GB"/>
        </w:rPr>
        <w:t>pervaporation</w:t>
      </w:r>
      <w:r w:rsidR="00473F4F" w:rsidRPr="00885DC8">
        <w:rPr>
          <w:rFonts w:ascii="Arial Narrow" w:hAnsi="Arial Narrow"/>
          <w:bCs/>
          <w:lang w:val="en-GB"/>
        </w:rPr>
        <w:t xml:space="preserve"> unit</w:t>
      </w:r>
      <w:r w:rsidR="002F1F77" w:rsidRPr="00885DC8">
        <w:rPr>
          <w:rFonts w:ascii="Arial Narrow" w:hAnsi="Arial Narrow"/>
          <w:bCs/>
          <w:lang w:val="en-GB"/>
        </w:rPr>
        <w:t>.</w:t>
      </w:r>
      <w:r w:rsidR="002F1F77" w:rsidRPr="00885DC8">
        <w:rPr>
          <w:rFonts w:ascii="Arial Narrow" w:hAnsi="Arial Narrow"/>
          <w:bCs/>
          <w:vertAlign w:val="superscript"/>
          <w:lang w:val="en-GB"/>
        </w:rPr>
        <w:t>3</w:t>
      </w:r>
      <w:r w:rsidR="00E72375" w:rsidRPr="00885DC8">
        <w:rPr>
          <w:rFonts w:ascii="Arial Narrow" w:hAnsi="Arial Narrow"/>
          <w:bCs/>
          <w:vertAlign w:val="superscript"/>
          <w:lang w:val="en-GB"/>
        </w:rPr>
        <w:t>3</w:t>
      </w:r>
      <w:r w:rsidR="00473F4F" w:rsidRPr="00885DC8">
        <w:rPr>
          <w:rFonts w:ascii="Arial Narrow" w:hAnsi="Arial Narrow"/>
          <w:bCs/>
          <w:lang w:val="en-GB"/>
        </w:rPr>
        <w:t xml:space="preserve"> </w:t>
      </w:r>
      <w:r w:rsidR="00A62E15" w:rsidRPr="00885DC8">
        <w:rPr>
          <w:rFonts w:ascii="Arial Narrow" w:hAnsi="Arial Narrow" w:cs="Caecilia-Roman"/>
          <w:lang w:val="en-GB" w:eastAsia="es-ES_tradnl"/>
        </w:rPr>
        <w:t>Once water is removed, the rest is recycled to the synthesis reactor. The second column purifies the fuel mixture by removing the traces of OME</w:t>
      </w:r>
      <w:r w:rsidR="00A62E15" w:rsidRPr="00885DC8">
        <w:rPr>
          <w:rFonts w:ascii="Arial Narrow" w:hAnsi="Arial Narrow" w:cs="Caecilia-Roman"/>
          <w:vertAlign w:val="subscript"/>
          <w:lang w:val="en-GB" w:eastAsia="es-ES_tradnl"/>
        </w:rPr>
        <w:t>6</w:t>
      </w:r>
      <w:r w:rsidR="00A62E15" w:rsidRPr="00885DC8">
        <w:rPr>
          <w:rFonts w:ascii="Arial Narrow" w:hAnsi="Arial Narrow" w:cs="Caecilia-Roman"/>
          <w:lang w:val="en-GB" w:eastAsia="es-ES_tradnl"/>
        </w:rPr>
        <w:t xml:space="preserve"> and OME</w:t>
      </w:r>
      <w:r w:rsidR="00A62E15" w:rsidRPr="00885DC8">
        <w:rPr>
          <w:rFonts w:ascii="Arial Narrow" w:hAnsi="Arial Narrow" w:cs="Caecilia-Roman"/>
          <w:vertAlign w:val="subscript"/>
          <w:lang w:val="en-GB" w:eastAsia="es-ES_tradnl"/>
        </w:rPr>
        <w:t>7</w:t>
      </w:r>
      <w:r w:rsidR="00A62E15" w:rsidRPr="00885DC8">
        <w:rPr>
          <w:rFonts w:ascii="Arial Narrow" w:hAnsi="Arial Narrow" w:cs="Caecilia-Roman"/>
          <w:lang w:val="en-GB" w:eastAsia="es-ES_tradnl"/>
        </w:rPr>
        <w:t xml:space="preserve"> that are left after the reactive evaporation</w:t>
      </w:r>
      <w:r w:rsidR="009E113A" w:rsidRPr="00885DC8">
        <w:rPr>
          <w:rFonts w:ascii="Arial Narrow" w:hAnsi="Arial Narrow" w:cs="Caecilia-Roman"/>
          <w:lang w:val="en-GB" w:eastAsia="es-ES_tradnl"/>
        </w:rPr>
        <w:t>. See Figure 2 for the flowsheet.</w:t>
      </w:r>
    </w:p>
    <w:p w14:paraId="42A49757" w14:textId="77777777" w:rsidR="00842477" w:rsidRPr="00885DC8" w:rsidRDefault="00B56293" w:rsidP="00120428">
      <w:pPr>
        <w:spacing w:line="480" w:lineRule="auto"/>
        <w:ind w:left="1134"/>
        <w:jc w:val="both"/>
        <w:rPr>
          <w:rFonts w:ascii="Arial Narrow" w:hAnsi="Arial Narrow"/>
          <w:bCs/>
          <w:lang w:val="en-US"/>
        </w:rPr>
      </w:pPr>
      <w:r w:rsidRPr="00885DC8">
        <w:rPr>
          <w:rFonts w:ascii="Arial Narrow" w:hAnsi="Arial Narrow"/>
          <w:bCs/>
          <w:position w:val="-12"/>
          <w:lang w:val="en-US"/>
        </w:rPr>
        <w:object w:dxaOrig="3280" w:dyaOrig="5480" w14:anchorId="478657F8">
          <v:shape id="_x0000_i1028" type="#_x0000_t75" style="width:159.05pt;height:264.3pt" o:ole="">
            <v:imagedata r:id="rId13" o:title=""/>
          </v:shape>
          <o:OLEObject Type="Embed" ProgID="Equation.DSMT4" ShapeID="_x0000_i1028" DrawAspect="Content" ObjectID="_1657524577" r:id="rId14"/>
        </w:object>
      </w:r>
    </w:p>
    <w:p w14:paraId="3F4EC08B" w14:textId="77777777" w:rsidR="009E113A" w:rsidRPr="00885DC8" w:rsidRDefault="00194F08" w:rsidP="009E113A">
      <w:pPr>
        <w:jc w:val="center"/>
        <w:rPr>
          <w:rFonts w:ascii="Arial Narrow" w:hAnsi="Arial Narrow"/>
          <w:lang w:val="en-GB"/>
        </w:rPr>
      </w:pPr>
      <w:r w:rsidRPr="00885DC8">
        <w:rPr>
          <w:rFonts w:ascii="Arial Narrow" w:hAnsi="Arial Narrow"/>
          <w:noProof/>
          <w:lang w:eastAsia="es-ES"/>
        </w:rPr>
        <w:drawing>
          <wp:inline distT="0" distB="0" distL="0" distR="0" wp14:anchorId="07E9A156" wp14:editId="28DF045C">
            <wp:extent cx="5480050" cy="2457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0050" cy="2457450"/>
                    </a:xfrm>
                    <a:prstGeom prst="rect">
                      <a:avLst/>
                    </a:prstGeom>
                    <a:noFill/>
                    <a:ln>
                      <a:noFill/>
                    </a:ln>
                  </pic:spPr>
                </pic:pic>
              </a:graphicData>
            </a:graphic>
          </wp:inline>
        </w:drawing>
      </w:r>
    </w:p>
    <w:p w14:paraId="4B3D6977" w14:textId="77777777" w:rsidR="009E113A" w:rsidRPr="00885DC8" w:rsidRDefault="009E113A" w:rsidP="009E113A">
      <w:pPr>
        <w:jc w:val="center"/>
        <w:rPr>
          <w:rFonts w:ascii="Arial Narrow" w:hAnsi="Arial Narrow"/>
          <w:lang w:val="en-GB"/>
        </w:rPr>
      </w:pPr>
      <w:r w:rsidRPr="00885DC8">
        <w:rPr>
          <w:rFonts w:ascii="Arial Narrow" w:hAnsi="Arial Narrow"/>
          <w:lang w:val="en-GB"/>
        </w:rPr>
        <w:t>Figure 2.- Flowsheet for the production of OME3-5 mixture</w:t>
      </w:r>
    </w:p>
    <w:p w14:paraId="0E03D353" w14:textId="77777777" w:rsidR="004341BC" w:rsidRPr="00885DC8" w:rsidRDefault="004341BC" w:rsidP="006A39A8">
      <w:pPr>
        <w:autoSpaceDE w:val="0"/>
        <w:autoSpaceDN w:val="0"/>
        <w:adjustRightInd w:val="0"/>
        <w:spacing w:line="480" w:lineRule="auto"/>
        <w:jc w:val="both"/>
        <w:rPr>
          <w:rFonts w:ascii="Times New Roman" w:hAnsi="Times New Roman"/>
          <w:sz w:val="23"/>
          <w:szCs w:val="23"/>
          <w:lang w:val="en-GB" w:eastAsia="es-ES_tradnl"/>
        </w:rPr>
      </w:pPr>
    </w:p>
    <w:p w14:paraId="43CEC981" w14:textId="77777777" w:rsidR="00194F08" w:rsidRPr="00885DC8" w:rsidRDefault="00194F08" w:rsidP="006A39A8">
      <w:pPr>
        <w:autoSpaceDE w:val="0"/>
        <w:autoSpaceDN w:val="0"/>
        <w:adjustRightInd w:val="0"/>
        <w:spacing w:line="480" w:lineRule="auto"/>
        <w:jc w:val="both"/>
        <w:rPr>
          <w:rFonts w:ascii="Arial Narrow" w:hAnsi="Arial Narrow"/>
          <w:b/>
          <w:lang w:val="en-US"/>
        </w:rPr>
      </w:pPr>
    </w:p>
    <w:p w14:paraId="6F153619" w14:textId="77777777" w:rsidR="00194F08" w:rsidRPr="00885DC8" w:rsidRDefault="00194F08" w:rsidP="006A39A8">
      <w:pPr>
        <w:autoSpaceDE w:val="0"/>
        <w:autoSpaceDN w:val="0"/>
        <w:adjustRightInd w:val="0"/>
        <w:spacing w:line="480" w:lineRule="auto"/>
        <w:jc w:val="both"/>
        <w:rPr>
          <w:rFonts w:ascii="Arial Narrow" w:hAnsi="Arial Narrow"/>
          <w:b/>
          <w:lang w:val="en-US"/>
        </w:rPr>
      </w:pPr>
    </w:p>
    <w:p w14:paraId="1BC94DED" w14:textId="77777777" w:rsidR="00F519EB" w:rsidRPr="00885DC8" w:rsidRDefault="00FC35F8" w:rsidP="006A39A8">
      <w:pPr>
        <w:autoSpaceDE w:val="0"/>
        <w:autoSpaceDN w:val="0"/>
        <w:adjustRightInd w:val="0"/>
        <w:spacing w:line="480" w:lineRule="auto"/>
        <w:jc w:val="both"/>
        <w:rPr>
          <w:rFonts w:ascii="Arial Narrow" w:hAnsi="Arial Narrow"/>
          <w:b/>
          <w:lang w:val="en-US"/>
        </w:rPr>
      </w:pPr>
      <w:r w:rsidRPr="00885DC8">
        <w:rPr>
          <w:rFonts w:ascii="Arial Narrow" w:hAnsi="Arial Narrow"/>
          <w:b/>
          <w:lang w:val="en-US"/>
        </w:rPr>
        <w:lastRenderedPageBreak/>
        <w:t xml:space="preserve"> Modelling considerations</w:t>
      </w:r>
    </w:p>
    <w:p w14:paraId="14BF45DB" w14:textId="77777777" w:rsidR="001178B1" w:rsidRPr="00885DC8" w:rsidRDefault="001178B1" w:rsidP="001178B1">
      <w:pPr>
        <w:autoSpaceDE w:val="0"/>
        <w:autoSpaceDN w:val="0"/>
        <w:adjustRightInd w:val="0"/>
        <w:spacing w:line="480" w:lineRule="auto"/>
        <w:ind w:firstLine="708"/>
        <w:jc w:val="both"/>
        <w:rPr>
          <w:rFonts w:ascii="Arial Narrow" w:hAnsi="Arial Narrow"/>
          <w:bCs/>
          <w:lang w:val="en-US"/>
        </w:rPr>
      </w:pPr>
      <w:r w:rsidRPr="00885DC8">
        <w:rPr>
          <w:rFonts w:ascii="Arial Narrow" w:hAnsi="Arial Narrow"/>
          <w:bCs/>
          <w:lang w:val="en-US"/>
        </w:rPr>
        <w:t>In this section the modeling approach to the main units is described. The methanol synthesis stage is not considered. In general, units are modelled using first principles, mass and energy balances, thermodynamics and chemical equilibria, experimental data and rules of thumb</w:t>
      </w:r>
      <w:r w:rsidR="002F1F77" w:rsidRPr="00885DC8">
        <w:rPr>
          <w:rFonts w:ascii="Arial Narrow" w:hAnsi="Arial Narrow"/>
          <w:bCs/>
          <w:lang w:val="en-US"/>
        </w:rPr>
        <w:t>.</w:t>
      </w:r>
      <w:r w:rsidR="002F1F77" w:rsidRPr="00885DC8">
        <w:rPr>
          <w:rFonts w:ascii="Arial Narrow" w:hAnsi="Arial Narrow"/>
          <w:bCs/>
          <w:vertAlign w:val="superscript"/>
          <w:lang w:val="en-US"/>
        </w:rPr>
        <w:t>4</w:t>
      </w:r>
      <w:r w:rsidR="00E72375" w:rsidRPr="00885DC8">
        <w:rPr>
          <w:rFonts w:ascii="Arial Narrow" w:hAnsi="Arial Narrow"/>
          <w:bCs/>
          <w:vertAlign w:val="superscript"/>
          <w:lang w:val="en-US"/>
        </w:rPr>
        <w:t>8</w:t>
      </w:r>
      <w:r w:rsidRPr="00885DC8">
        <w:rPr>
          <w:rFonts w:ascii="Arial Narrow" w:hAnsi="Arial Narrow"/>
          <w:bCs/>
          <w:lang w:val="en-US"/>
        </w:rPr>
        <w:t xml:space="preserve"> </w:t>
      </w:r>
    </w:p>
    <w:p w14:paraId="08E7A459" w14:textId="77777777" w:rsidR="00D12089" w:rsidRPr="00885DC8" w:rsidRDefault="00D12089" w:rsidP="003552D6">
      <w:pPr>
        <w:autoSpaceDE w:val="0"/>
        <w:autoSpaceDN w:val="0"/>
        <w:adjustRightInd w:val="0"/>
        <w:spacing w:line="480" w:lineRule="auto"/>
        <w:ind w:firstLine="708"/>
        <w:jc w:val="both"/>
        <w:rPr>
          <w:rFonts w:ascii="Arial Narrow" w:hAnsi="Arial Narrow"/>
          <w:bCs/>
          <w:i/>
          <w:iCs/>
          <w:lang w:val="en-US"/>
        </w:rPr>
      </w:pPr>
      <w:r w:rsidRPr="00885DC8">
        <w:rPr>
          <w:rFonts w:ascii="Arial Narrow" w:hAnsi="Arial Narrow"/>
          <w:bCs/>
          <w:i/>
          <w:iCs/>
          <w:lang w:val="en-US"/>
        </w:rPr>
        <w:t>Formaldehyde</w:t>
      </w:r>
      <w:r w:rsidR="00CD67BE" w:rsidRPr="00885DC8">
        <w:rPr>
          <w:rFonts w:ascii="Arial Narrow" w:hAnsi="Arial Narrow"/>
          <w:bCs/>
          <w:i/>
          <w:iCs/>
          <w:lang w:val="en-US"/>
        </w:rPr>
        <w:t xml:space="preserve"> section</w:t>
      </w:r>
    </w:p>
    <w:p w14:paraId="3998B03E" w14:textId="77777777" w:rsidR="00DD1362" w:rsidRPr="00885DC8" w:rsidRDefault="00CD67BE" w:rsidP="009F5E4F">
      <w:pPr>
        <w:autoSpaceDE w:val="0"/>
        <w:autoSpaceDN w:val="0"/>
        <w:adjustRightInd w:val="0"/>
        <w:spacing w:line="480" w:lineRule="auto"/>
        <w:jc w:val="both"/>
        <w:rPr>
          <w:rFonts w:ascii="Arial Narrow" w:hAnsi="Arial Narrow"/>
          <w:lang w:val="en-US"/>
        </w:rPr>
      </w:pPr>
      <w:r w:rsidRPr="00885DC8">
        <w:rPr>
          <w:rFonts w:ascii="Arial Narrow" w:hAnsi="Arial Narrow"/>
          <w:b/>
          <w:lang w:val="en-US"/>
        </w:rPr>
        <w:t>Synthe</w:t>
      </w:r>
      <w:r w:rsidR="005E411C" w:rsidRPr="00885DC8">
        <w:rPr>
          <w:rFonts w:ascii="Arial Narrow" w:hAnsi="Arial Narrow"/>
          <w:b/>
          <w:lang w:val="en-US"/>
        </w:rPr>
        <w:t>s</w:t>
      </w:r>
      <w:r w:rsidRPr="00885DC8">
        <w:rPr>
          <w:rFonts w:ascii="Arial Narrow" w:hAnsi="Arial Narrow"/>
          <w:b/>
          <w:lang w:val="en-US"/>
        </w:rPr>
        <w:t xml:space="preserve">is reactor: </w:t>
      </w:r>
      <w:r w:rsidR="00DD1362" w:rsidRPr="00885DC8">
        <w:rPr>
          <w:rFonts w:ascii="Arial Narrow" w:hAnsi="Arial Narrow"/>
          <w:lang w:val="en-US"/>
        </w:rPr>
        <w:t>The reactor for the production of FA is modelled a</w:t>
      </w:r>
      <w:r w:rsidR="00490CE8" w:rsidRPr="00885DC8">
        <w:rPr>
          <w:rFonts w:ascii="Arial Narrow" w:hAnsi="Arial Narrow"/>
          <w:lang w:val="en-US"/>
        </w:rPr>
        <w:t xml:space="preserve">ssuming </w:t>
      </w:r>
      <w:r w:rsidR="00DD1362" w:rsidRPr="00885DC8">
        <w:rPr>
          <w:rFonts w:ascii="Arial Narrow" w:hAnsi="Arial Narrow"/>
          <w:lang w:val="en-US"/>
        </w:rPr>
        <w:t>chemical equilibrium</w:t>
      </w:r>
      <w:r w:rsidR="002F1F77" w:rsidRPr="00885DC8">
        <w:rPr>
          <w:rFonts w:ascii="Arial Narrow" w:hAnsi="Arial Narrow"/>
          <w:vertAlign w:val="superscript"/>
          <w:lang w:val="en-US"/>
        </w:rPr>
        <w:t>4</w:t>
      </w:r>
      <w:r w:rsidR="00E72375" w:rsidRPr="00885DC8">
        <w:rPr>
          <w:rFonts w:ascii="Arial Narrow" w:hAnsi="Arial Narrow"/>
          <w:vertAlign w:val="superscript"/>
          <w:lang w:val="en-US"/>
        </w:rPr>
        <w:t>4</w:t>
      </w:r>
      <w:r w:rsidR="00C73548" w:rsidRPr="00885DC8">
        <w:rPr>
          <w:rFonts w:ascii="Arial Narrow" w:hAnsi="Arial Narrow"/>
          <w:lang w:val="en-US"/>
        </w:rPr>
        <w:t xml:space="preserve"> </w:t>
      </w:r>
      <w:r w:rsidRPr="00885DC8">
        <w:rPr>
          <w:rFonts w:ascii="Arial Narrow" w:hAnsi="Arial Narrow"/>
          <w:lang w:val="en-US"/>
        </w:rPr>
        <w:t>where the atoms balance for carbon, hydrogen and oxygen must hold. Nitrogen exit the reactor unaffected diluting the gas mixture</w:t>
      </w:r>
      <w:r w:rsidR="00C73548" w:rsidRPr="00885DC8">
        <w:rPr>
          <w:rFonts w:ascii="Arial Narrow" w:hAnsi="Arial Narrow"/>
          <w:lang w:val="en-US"/>
        </w:rPr>
        <w:t xml:space="preserve"> </w:t>
      </w:r>
      <w:r w:rsidRPr="00885DC8">
        <w:rPr>
          <w:rFonts w:ascii="Arial Narrow" w:hAnsi="Arial Narrow"/>
          <w:lang w:val="en-US"/>
        </w:rPr>
        <w:t xml:space="preserve">. </w:t>
      </w:r>
    </w:p>
    <w:p w14:paraId="31AE000F" w14:textId="77777777" w:rsidR="00DD1362" w:rsidRPr="00885DC8" w:rsidRDefault="00CD67BE" w:rsidP="009F5E4F">
      <w:pPr>
        <w:autoSpaceDE w:val="0"/>
        <w:autoSpaceDN w:val="0"/>
        <w:adjustRightInd w:val="0"/>
        <w:spacing w:line="480" w:lineRule="auto"/>
        <w:jc w:val="both"/>
        <w:rPr>
          <w:rFonts w:ascii="Arial Narrow" w:hAnsi="Arial Narrow"/>
          <w:bCs/>
          <w:lang w:val="en-US"/>
        </w:rPr>
      </w:pPr>
      <w:r w:rsidRPr="00885DC8">
        <w:rPr>
          <w:rFonts w:ascii="Arial Narrow" w:hAnsi="Arial Narrow"/>
          <w:bCs/>
          <w:position w:val="-34"/>
          <w:lang w:val="en-US"/>
        </w:rPr>
        <w:object w:dxaOrig="1660" w:dyaOrig="760" w14:anchorId="0EB70608">
          <v:shape id="_x0000_i1029" type="#_x0000_t75" style="width:81.1pt;height:36.45pt" o:ole="">
            <v:imagedata r:id="rId16" o:title=""/>
          </v:shape>
          <o:OLEObject Type="Embed" ProgID="Equation.DSMT4" ShapeID="_x0000_i1029" DrawAspect="Content" ObjectID="_1657524578" r:id="rId17"/>
        </w:object>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t>(1)</w:t>
      </w:r>
    </w:p>
    <w:p w14:paraId="7B450880" w14:textId="77777777" w:rsidR="00CD67BE" w:rsidRPr="00885DC8" w:rsidRDefault="00490CE8" w:rsidP="009F5E4F">
      <w:pPr>
        <w:autoSpaceDE w:val="0"/>
        <w:autoSpaceDN w:val="0"/>
        <w:adjustRightInd w:val="0"/>
        <w:spacing w:line="480" w:lineRule="auto"/>
        <w:jc w:val="both"/>
        <w:rPr>
          <w:rFonts w:ascii="Arial Narrow" w:hAnsi="Arial Narrow"/>
          <w:bCs/>
          <w:lang w:val="en-US"/>
        </w:rPr>
      </w:pPr>
      <w:r w:rsidRPr="00885DC8">
        <w:rPr>
          <w:rFonts w:ascii="Arial Narrow" w:hAnsi="Arial Narrow"/>
          <w:bCs/>
          <w:lang w:val="en-US"/>
        </w:rPr>
        <w:t>w</w:t>
      </w:r>
      <w:r w:rsidR="00CD67BE" w:rsidRPr="00885DC8">
        <w:rPr>
          <w:rFonts w:ascii="Arial Narrow" w:hAnsi="Arial Narrow"/>
          <w:bCs/>
          <w:lang w:val="en-US"/>
        </w:rPr>
        <w:t xml:space="preserve">here </w:t>
      </w:r>
    </w:p>
    <w:p w14:paraId="22641A87" w14:textId="77777777" w:rsidR="004F4370" w:rsidRPr="00885DC8" w:rsidRDefault="00CD67BE" w:rsidP="00CD67BE">
      <w:pPr>
        <w:autoSpaceDE w:val="0"/>
        <w:autoSpaceDN w:val="0"/>
        <w:adjustRightInd w:val="0"/>
        <w:spacing w:line="480" w:lineRule="auto"/>
        <w:jc w:val="both"/>
        <w:rPr>
          <w:rFonts w:ascii="Arial Narrow" w:hAnsi="Arial Narrow"/>
          <w:bCs/>
          <w:lang w:val="en-US"/>
        </w:rPr>
      </w:pPr>
      <w:r w:rsidRPr="00885DC8">
        <w:rPr>
          <w:rFonts w:ascii="Arial Narrow" w:hAnsi="Arial Narrow"/>
          <w:bCs/>
          <w:position w:val="-14"/>
          <w:lang w:val="en-US"/>
        </w:rPr>
        <w:object w:dxaOrig="7699" w:dyaOrig="400" w14:anchorId="1E6F14C2">
          <v:shape id="_x0000_i1030" type="#_x0000_t75" style="width:372.75pt;height:19.6pt" o:ole="">
            <v:imagedata r:id="rId18" o:title=""/>
          </v:shape>
          <o:OLEObject Type="Embed" ProgID="Equation.DSMT4" ShapeID="_x0000_i1030" DrawAspect="Content" ObjectID="_1657524579" r:id="rId19"/>
        </w:object>
      </w:r>
      <w:r w:rsidR="005043EC" w:rsidRPr="00885DC8">
        <w:rPr>
          <w:rFonts w:ascii="Arial Narrow" w:hAnsi="Arial Narrow"/>
          <w:bCs/>
          <w:lang w:val="en-US"/>
        </w:rPr>
        <w:tab/>
        <w:t>(2)</w:t>
      </w:r>
    </w:p>
    <w:p w14:paraId="755A629D" w14:textId="77777777" w:rsidR="00CD67BE" w:rsidRPr="00885DC8" w:rsidRDefault="00CD67BE" w:rsidP="00CD67BE">
      <w:pPr>
        <w:autoSpaceDE w:val="0"/>
        <w:autoSpaceDN w:val="0"/>
        <w:adjustRightInd w:val="0"/>
        <w:spacing w:line="480" w:lineRule="auto"/>
        <w:jc w:val="both"/>
        <w:rPr>
          <w:rFonts w:ascii="Arial Narrow" w:hAnsi="Arial Narrow"/>
          <w:bCs/>
          <w:lang w:val="en-US"/>
        </w:rPr>
      </w:pPr>
      <w:r w:rsidRPr="00885DC8">
        <w:rPr>
          <w:rFonts w:ascii="Arial Narrow" w:hAnsi="Arial Narrow"/>
          <w:bCs/>
          <w:lang w:val="en-US"/>
        </w:rPr>
        <w:t>The ratio between the molar flow of oxygen and methanol should be typically 3 to 1.</w:t>
      </w:r>
    </w:p>
    <w:p w14:paraId="27861C5E" w14:textId="77777777" w:rsidR="00CD67BE" w:rsidRPr="00885DC8" w:rsidRDefault="00CD67BE" w:rsidP="00CD67BE">
      <w:pPr>
        <w:autoSpaceDE w:val="0"/>
        <w:autoSpaceDN w:val="0"/>
        <w:adjustRightInd w:val="0"/>
        <w:spacing w:line="480" w:lineRule="auto"/>
        <w:jc w:val="both"/>
        <w:rPr>
          <w:rFonts w:ascii="Arial Narrow" w:hAnsi="Arial Narrow"/>
          <w:bCs/>
          <w:lang w:val="en-US"/>
        </w:rPr>
      </w:pPr>
      <w:r w:rsidRPr="00885DC8">
        <w:rPr>
          <w:rFonts w:ascii="Arial Narrow" w:hAnsi="Arial Narrow"/>
          <w:b/>
          <w:bCs/>
          <w:lang w:val="en-US"/>
        </w:rPr>
        <w:t>FA recovery:</w:t>
      </w:r>
      <w:r w:rsidRPr="00885DC8">
        <w:rPr>
          <w:rFonts w:ascii="Arial Narrow" w:hAnsi="Arial Narrow"/>
          <w:bCs/>
          <w:lang w:val="en-US"/>
        </w:rPr>
        <w:t xml:space="preserve"> The </w:t>
      </w:r>
      <w:r w:rsidR="004A52A1" w:rsidRPr="00885DC8">
        <w:rPr>
          <w:rFonts w:ascii="Arial Narrow" w:hAnsi="Arial Narrow"/>
          <w:bCs/>
          <w:lang w:val="en-US"/>
        </w:rPr>
        <w:t xml:space="preserve">product gas is cooled down to 25 ºC using a heat exchanger modeled </w:t>
      </w:r>
      <w:r w:rsidR="001178B1" w:rsidRPr="00885DC8">
        <w:rPr>
          <w:rFonts w:ascii="Arial Narrow" w:hAnsi="Arial Narrow"/>
          <w:bCs/>
          <w:lang w:val="en-US"/>
        </w:rPr>
        <w:t xml:space="preserve">using </w:t>
      </w:r>
      <w:r w:rsidR="004A52A1" w:rsidRPr="00885DC8">
        <w:rPr>
          <w:rFonts w:ascii="Arial Narrow" w:hAnsi="Arial Narrow"/>
          <w:bCs/>
          <w:lang w:val="en-US"/>
        </w:rPr>
        <w:t>mass and energy balance</w:t>
      </w:r>
      <w:r w:rsidR="001178B1" w:rsidRPr="00885DC8">
        <w:rPr>
          <w:rFonts w:ascii="Arial Narrow" w:hAnsi="Arial Narrow"/>
          <w:bCs/>
          <w:lang w:val="en-US"/>
        </w:rPr>
        <w:t>s</w:t>
      </w:r>
      <w:r w:rsidR="002F1F77" w:rsidRPr="00885DC8">
        <w:rPr>
          <w:rFonts w:ascii="Arial Narrow" w:hAnsi="Arial Narrow"/>
          <w:bCs/>
          <w:lang w:val="en-US"/>
        </w:rPr>
        <w:t>,</w:t>
      </w:r>
      <w:r w:rsidR="002F1F77" w:rsidRPr="00885DC8">
        <w:rPr>
          <w:rFonts w:ascii="Arial Narrow" w:hAnsi="Arial Narrow"/>
          <w:bCs/>
          <w:vertAlign w:val="superscript"/>
          <w:lang w:val="en-US"/>
        </w:rPr>
        <w:t>4</w:t>
      </w:r>
      <w:r w:rsidR="00E72375" w:rsidRPr="00885DC8">
        <w:rPr>
          <w:rFonts w:ascii="Arial Narrow" w:hAnsi="Arial Narrow"/>
          <w:bCs/>
          <w:vertAlign w:val="superscript"/>
          <w:lang w:val="en-US"/>
        </w:rPr>
        <w:t>8</w:t>
      </w:r>
      <w:r w:rsidR="004A52A1" w:rsidRPr="00885DC8">
        <w:rPr>
          <w:rFonts w:ascii="Arial Narrow" w:hAnsi="Arial Narrow"/>
          <w:bCs/>
          <w:lang w:val="en-US"/>
        </w:rPr>
        <w:t xml:space="preserve"> </w:t>
      </w:r>
      <w:r w:rsidR="001178B1" w:rsidRPr="00885DC8">
        <w:rPr>
          <w:rFonts w:ascii="Arial Narrow" w:hAnsi="Arial Narrow"/>
          <w:bCs/>
          <w:lang w:val="en-US"/>
        </w:rPr>
        <w:t xml:space="preserve">where the </w:t>
      </w:r>
      <w:r w:rsidR="004A52A1" w:rsidRPr="00885DC8">
        <w:rPr>
          <w:rFonts w:ascii="Arial Narrow" w:hAnsi="Arial Narrow"/>
          <w:bCs/>
          <w:lang w:val="en-US"/>
        </w:rPr>
        <w:t xml:space="preserve">heat capacities for all species </w:t>
      </w:r>
      <w:r w:rsidR="001178B1" w:rsidRPr="00885DC8">
        <w:rPr>
          <w:rFonts w:ascii="Arial Narrow" w:hAnsi="Arial Narrow"/>
          <w:bCs/>
          <w:lang w:val="en-US"/>
        </w:rPr>
        <w:t>are</w:t>
      </w:r>
      <w:r w:rsidR="004A52A1" w:rsidRPr="00885DC8">
        <w:rPr>
          <w:rFonts w:ascii="Arial Narrow" w:hAnsi="Arial Narrow"/>
          <w:bCs/>
          <w:lang w:val="en-US"/>
        </w:rPr>
        <w:t xml:space="preserve"> a function of the temperature. The mixture does no</w:t>
      </w:r>
      <w:r w:rsidR="00194F08" w:rsidRPr="00885DC8">
        <w:rPr>
          <w:rFonts w:ascii="Arial Narrow" w:hAnsi="Arial Narrow"/>
          <w:bCs/>
          <w:lang w:val="en-US"/>
        </w:rPr>
        <w:t>t</w:t>
      </w:r>
      <w:r w:rsidR="004A52A1" w:rsidRPr="00885DC8">
        <w:rPr>
          <w:rFonts w:ascii="Arial Narrow" w:hAnsi="Arial Narrow"/>
          <w:bCs/>
          <w:lang w:val="en-US"/>
        </w:rPr>
        <w:t xml:space="preserve"> condens</w:t>
      </w:r>
      <w:r w:rsidR="00490CE8" w:rsidRPr="00885DC8">
        <w:rPr>
          <w:rFonts w:ascii="Arial Narrow" w:hAnsi="Arial Narrow"/>
          <w:bCs/>
          <w:lang w:val="en-US"/>
        </w:rPr>
        <w:t>e</w:t>
      </w:r>
      <w:r w:rsidR="004A52A1" w:rsidRPr="00885DC8">
        <w:rPr>
          <w:rFonts w:ascii="Arial Narrow" w:hAnsi="Arial Narrow"/>
          <w:bCs/>
          <w:lang w:val="en-US"/>
        </w:rPr>
        <w:t xml:space="preserve"> due to the large flow of nitrogen. Next, the absorption column is modelled as a mass balance where the amount of water needed is that capable of solubilizing the FA, 0.4 kg/kg. The liquid phase exiting the column can be partially recycled back to the column and mixed with fresh water. All units operate isothermally at 25ºC. The gas phase contain</w:t>
      </w:r>
      <w:r w:rsidR="001178B1" w:rsidRPr="00885DC8">
        <w:rPr>
          <w:rFonts w:ascii="Arial Narrow" w:hAnsi="Arial Narrow"/>
          <w:bCs/>
          <w:lang w:val="en-US"/>
        </w:rPr>
        <w:t>s</w:t>
      </w:r>
      <w:r w:rsidR="004A52A1" w:rsidRPr="00885DC8">
        <w:rPr>
          <w:rFonts w:ascii="Arial Narrow" w:hAnsi="Arial Narrow"/>
          <w:bCs/>
          <w:lang w:val="en-US"/>
        </w:rPr>
        <w:t xml:space="preserve"> mainly nitrogen, and traces of oxygen</w:t>
      </w:r>
      <w:r w:rsidR="000F1D6A" w:rsidRPr="00885DC8">
        <w:rPr>
          <w:rFonts w:ascii="Arial Narrow" w:hAnsi="Arial Narrow"/>
          <w:bCs/>
          <w:lang w:val="en-US"/>
        </w:rPr>
        <w:t>.</w:t>
      </w:r>
    </w:p>
    <w:p w14:paraId="5EFB1B63" w14:textId="77777777" w:rsidR="000F1D6A" w:rsidRPr="00885DC8" w:rsidRDefault="000F1D6A" w:rsidP="00CD67BE">
      <w:pPr>
        <w:autoSpaceDE w:val="0"/>
        <w:autoSpaceDN w:val="0"/>
        <w:adjustRightInd w:val="0"/>
        <w:spacing w:line="480" w:lineRule="auto"/>
        <w:jc w:val="both"/>
        <w:rPr>
          <w:rFonts w:ascii="Arial Narrow" w:hAnsi="Arial Narrow"/>
          <w:bCs/>
          <w:lang w:val="en-US"/>
        </w:rPr>
      </w:pPr>
      <w:r w:rsidRPr="00885DC8">
        <w:rPr>
          <w:rFonts w:ascii="Arial Narrow" w:hAnsi="Arial Narrow"/>
          <w:bCs/>
          <w:lang w:val="en-US"/>
        </w:rPr>
        <w:t>The absorption of formaldehyde in water is exotherm</w:t>
      </w:r>
      <w:r w:rsidR="00490CE8" w:rsidRPr="00885DC8">
        <w:rPr>
          <w:rFonts w:ascii="Arial Narrow" w:hAnsi="Arial Narrow"/>
          <w:bCs/>
          <w:lang w:val="en-US"/>
        </w:rPr>
        <w:t>ic</w:t>
      </w:r>
      <w:r w:rsidRPr="00885DC8">
        <w:rPr>
          <w:rFonts w:ascii="Arial Narrow" w:hAnsi="Arial Narrow"/>
          <w:bCs/>
          <w:lang w:val="en-US"/>
        </w:rPr>
        <w:t>, -62kJ/mol.</w:t>
      </w:r>
      <w:r w:rsidR="002F1F77" w:rsidRPr="00885DC8">
        <w:rPr>
          <w:rFonts w:ascii="Arial Narrow" w:hAnsi="Arial Narrow"/>
          <w:bCs/>
          <w:vertAlign w:val="superscript"/>
          <w:lang w:val="en-US"/>
        </w:rPr>
        <w:t>4</w:t>
      </w:r>
      <w:r w:rsidR="00E72375" w:rsidRPr="00885DC8">
        <w:rPr>
          <w:rFonts w:ascii="Arial Narrow" w:hAnsi="Arial Narrow"/>
          <w:bCs/>
          <w:vertAlign w:val="superscript"/>
          <w:lang w:val="en-US"/>
        </w:rPr>
        <w:t>9</w:t>
      </w:r>
      <w:r w:rsidRPr="00885DC8">
        <w:rPr>
          <w:rFonts w:ascii="Arial Narrow" w:hAnsi="Arial Narrow"/>
          <w:bCs/>
          <w:lang w:val="en-US"/>
        </w:rPr>
        <w:t xml:space="preserve"> To maintain low temperature, the</w:t>
      </w:r>
      <w:r w:rsidR="001178B1" w:rsidRPr="00885DC8">
        <w:rPr>
          <w:rFonts w:ascii="Arial Narrow" w:hAnsi="Arial Narrow"/>
          <w:bCs/>
          <w:lang w:val="en-US"/>
        </w:rPr>
        <w:t xml:space="preserve"> unit</w:t>
      </w:r>
      <w:r w:rsidRPr="00885DC8">
        <w:rPr>
          <w:rFonts w:ascii="Arial Narrow" w:hAnsi="Arial Narrow"/>
          <w:bCs/>
          <w:lang w:val="en-US"/>
        </w:rPr>
        <w:t xml:space="preserve"> is r</w:t>
      </w:r>
      <w:r w:rsidR="00276965" w:rsidRPr="00885DC8">
        <w:rPr>
          <w:rFonts w:ascii="Arial Narrow" w:hAnsi="Arial Narrow"/>
          <w:bCs/>
          <w:lang w:val="en-US"/>
        </w:rPr>
        <w:t>efrigerated. The column is built</w:t>
      </w:r>
      <w:r w:rsidRPr="00885DC8">
        <w:rPr>
          <w:rFonts w:ascii="Arial Narrow" w:hAnsi="Arial Narrow"/>
          <w:bCs/>
          <w:lang w:val="en-US"/>
        </w:rPr>
        <w:t xml:space="preserve"> as a multibed contact unit where the </w:t>
      </w:r>
      <w:r w:rsidR="00276965" w:rsidRPr="00885DC8">
        <w:rPr>
          <w:rFonts w:ascii="Arial Narrow" w:hAnsi="Arial Narrow"/>
          <w:bCs/>
          <w:lang w:val="en-US"/>
        </w:rPr>
        <w:t>heat generated is cooled down after each stage.</w:t>
      </w:r>
    </w:p>
    <w:p w14:paraId="62568B9D" w14:textId="343105E7" w:rsidR="004A52A1" w:rsidRPr="00885DC8" w:rsidRDefault="004A52A1" w:rsidP="00CD67BE">
      <w:pPr>
        <w:autoSpaceDE w:val="0"/>
        <w:autoSpaceDN w:val="0"/>
        <w:adjustRightInd w:val="0"/>
        <w:spacing w:line="480" w:lineRule="auto"/>
        <w:jc w:val="both"/>
        <w:rPr>
          <w:rFonts w:ascii="Arial Narrow" w:hAnsi="Arial Narrow"/>
          <w:bCs/>
          <w:lang w:val="en-US"/>
        </w:rPr>
      </w:pPr>
      <w:r w:rsidRPr="00885DC8">
        <w:rPr>
          <w:rFonts w:ascii="Arial Narrow" w:hAnsi="Arial Narrow"/>
          <w:b/>
          <w:bCs/>
          <w:lang w:val="en-US"/>
        </w:rPr>
        <w:t>Water removal:</w:t>
      </w:r>
      <w:r w:rsidRPr="00885DC8">
        <w:rPr>
          <w:rFonts w:ascii="Arial Narrow" w:hAnsi="Arial Narrow"/>
          <w:bCs/>
          <w:lang w:val="en-US"/>
        </w:rPr>
        <w:t xml:space="preserve"> In case this unit is considered, the feed is heated up until evaporation of the mixture computed using Antoine correlations for the mixture of FA, water and methanol and at moderate pressure so that the F</w:t>
      </w:r>
      <w:r w:rsidR="00490CE8" w:rsidRPr="00885DC8">
        <w:rPr>
          <w:rFonts w:ascii="Arial Narrow" w:hAnsi="Arial Narrow"/>
          <w:bCs/>
          <w:lang w:val="en-US"/>
        </w:rPr>
        <w:t>A</w:t>
      </w:r>
      <w:r w:rsidRPr="00885DC8">
        <w:rPr>
          <w:rFonts w:ascii="Arial Narrow" w:hAnsi="Arial Narrow"/>
          <w:bCs/>
          <w:lang w:val="en-US"/>
        </w:rPr>
        <w:t xml:space="preserve"> and methanol can be easily condensed to be fed to the OME synthesis section </w:t>
      </w:r>
      <w:r w:rsidR="00490CE8" w:rsidRPr="00885DC8">
        <w:rPr>
          <w:rFonts w:ascii="Arial Narrow" w:hAnsi="Arial Narrow"/>
          <w:bCs/>
          <w:lang w:val="en-US"/>
        </w:rPr>
        <w:t>in the range of</w:t>
      </w:r>
      <w:r w:rsidRPr="00885DC8">
        <w:rPr>
          <w:rFonts w:ascii="Arial Narrow" w:hAnsi="Arial Narrow"/>
          <w:bCs/>
          <w:lang w:val="en-US"/>
        </w:rPr>
        <w:t xml:space="preserve"> 2-10 bar.</w:t>
      </w:r>
    </w:p>
    <w:p w14:paraId="57BC2FE1" w14:textId="6985B715" w:rsidR="00C77DC1" w:rsidRPr="00885DC8" w:rsidRDefault="00C77DC1" w:rsidP="00CD67BE">
      <w:pPr>
        <w:autoSpaceDE w:val="0"/>
        <w:autoSpaceDN w:val="0"/>
        <w:adjustRightInd w:val="0"/>
        <w:spacing w:line="480" w:lineRule="auto"/>
        <w:jc w:val="both"/>
        <w:rPr>
          <w:rFonts w:ascii="Arial Narrow" w:hAnsi="Arial Narrow"/>
          <w:bCs/>
          <w:lang w:val="en-US"/>
        </w:rPr>
      </w:pPr>
    </w:p>
    <w:p w14:paraId="49CD937E" w14:textId="77777777" w:rsidR="00C77DC1" w:rsidRPr="00885DC8" w:rsidRDefault="00C77DC1" w:rsidP="00CD67BE">
      <w:pPr>
        <w:autoSpaceDE w:val="0"/>
        <w:autoSpaceDN w:val="0"/>
        <w:adjustRightInd w:val="0"/>
        <w:spacing w:line="480" w:lineRule="auto"/>
        <w:jc w:val="both"/>
        <w:rPr>
          <w:rFonts w:ascii="Arial Narrow" w:hAnsi="Arial Narrow"/>
          <w:b/>
          <w:lang w:val="en-US"/>
        </w:rPr>
      </w:pPr>
    </w:p>
    <w:p w14:paraId="2D370065" w14:textId="77777777" w:rsidR="00D12089" w:rsidRPr="00885DC8" w:rsidRDefault="00D12089" w:rsidP="00A8242A">
      <w:pPr>
        <w:autoSpaceDE w:val="0"/>
        <w:autoSpaceDN w:val="0"/>
        <w:adjustRightInd w:val="0"/>
        <w:spacing w:line="480" w:lineRule="auto"/>
        <w:ind w:firstLine="708"/>
        <w:jc w:val="both"/>
        <w:rPr>
          <w:rFonts w:ascii="Arial Narrow" w:hAnsi="Arial Narrow"/>
          <w:bCs/>
          <w:i/>
          <w:iCs/>
          <w:lang w:val="en-US"/>
        </w:rPr>
      </w:pPr>
      <w:r w:rsidRPr="00885DC8">
        <w:rPr>
          <w:rFonts w:ascii="Arial Narrow" w:hAnsi="Arial Narrow"/>
          <w:bCs/>
          <w:i/>
          <w:iCs/>
          <w:lang w:val="en-US"/>
        </w:rPr>
        <w:lastRenderedPageBreak/>
        <w:t>OME’s production.</w:t>
      </w:r>
    </w:p>
    <w:p w14:paraId="3216EDEC" w14:textId="77777777" w:rsidR="00842477" w:rsidRPr="00885DC8" w:rsidRDefault="00B570C3" w:rsidP="009F5E4F">
      <w:pPr>
        <w:autoSpaceDE w:val="0"/>
        <w:autoSpaceDN w:val="0"/>
        <w:adjustRightInd w:val="0"/>
        <w:spacing w:line="480" w:lineRule="auto"/>
        <w:jc w:val="both"/>
        <w:rPr>
          <w:rFonts w:ascii="Arial Narrow" w:hAnsi="Arial Narrow"/>
          <w:lang w:val="en-US"/>
        </w:rPr>
      </w:pPr>
      <w:r w:rsidRPr="00885DC8">
        <w:rPr>
          <w:rFonts w:ascii="Arial Narrow" w:hAnsi="Arial Narrow"/>
          <w:b/>
          <w:lang w:val="en-US"/>
        </w:rPr>
        <w:t xml:space="preserve">OME Synthesis reactor: </w:t>
      </w:r>
      <w:r w:rsidRPr="00885DC8">
        <w:rPr>
          <w:rFonts w:ascii="Arial Narrow" w:hAnsi="Arial Narrow"/>
          <w:lang w:val="en-US"/>
        </w:rPr>
        <w:t xml:space="preserve">It is modelled as an equilibrium </w:t>
      </w:r>
      <w:r w:rsidR="00490CE8" w:rsidRPr="00885DC8">
        <w:rPr>
          <w:rFonts w:ascii="Arial Narrow" w:hAnsi="Arial Narrow"/>
          <w:lang w:val="en-US"/>
        </w:rPr>
        <w:t xml:space="preserve">reaction </w:t>
      </w:r>
      <w:r w:rsidRPr="00885DC8">
        <w:rPr>
          <w:rFonts w:ascii="Arial Narrow" w:hAnsi="Arial Narrow"/>
          <w:lang w:val="en-US"/>
        </w:rPr>
        <w:t>given by the mola</w:t>
      </w:r>
      <w:r w:rsidR="00373F0A" w:rsidRPr="00885DC8">
        <w:rPr>
          <w:rFonts w:ascii="Arial Narrow" w:hAnsi="Arial Narrow"/>
          <w:lang w:val="en-US"/>
        </w:rPr>
        <w:t>r</w:t>
      </w:r>
      <w:r w:rsidRPr="00885DC8">
        <w:rPr>
          <w:rFonts w:ascii="Arial Narrow" w:hAnsi="Arial Narrow"/>
          <w:lang w:val="en-US"/>
        </w:rPr>
        <w:t xml:space="preserve"> fractions of the </w:t>
      </w:r>
      <w:r w:rsidR="00373F0A" w:rsidRPr="00885DC8">
        <w:rPr>
          <w:rFonts w:ascii="Arial Narrow" w:hAnsi="Arial Narrow"/>
          <w:lang w:val="en-US"/>
        </w:rPr>
        <w:t>various</w:t>
      </w:r>
      <w:r w:rsidRPr="00885DC8">
        <w:rPr>
          <w:rFonts w:ascii="Arial Narrow" w:hAnsi="Arial Narrow"/>
          <w:lang w:val="en-US"/>
        </w:rPr>
        <w:t xml:space="preserve"> species involved.</w:t>
      </w:r>
    </w:p>
    <w:bookmarkStart w:id="1" w:name="_Hlk34254062"/>
    <w:p w14:paraId="34B2384C" w14:textId="77777777" w:rsidR="00B570C3" w:rsidRPr="00885DC8" w:rsidRDefault="00B570C3" w:rsidP="009F5E4F">
      <w:pPr>
        <w:autoSpaceDE w:val="0"/>
        <w:autoSpaceDN w:val="0"/>
        <w:adjustRightInd w:val="0"/>
        <w:spacing w:line="480" w:lineRule="auto"/>
        <w:jc w:val="both"/>
        <w:rPr>
          <w:rFonts w:ascii="Arial Narrow" w:hAnsi="Arial Narrow"/>
          <w:bCs/>
          <w:lang w:val="en-US"/>
        </w:rPr>
      </w:pPr>
      <w:r w:rsidRPr="00885DC8">
        <w:rPr>
          <w:rFonts w:ascii="Arial Narrow" w:hAnsi="Arial Narrow"/>
          <w:bCs/>
          <w:position w:val="-28"/>
          <w:lang w:val="en-US"/>
        </w:rPr>
        <w:object w:dxaOrig="1140" w:dyaOrig="680" w14:anchorId="267C24A1">
          <v:shape id="_x0000_i1031" type="#_x0000_t75" style="width:54.7pt;height:32.35pt" o:ole="">
            <v:imagedata r:id="rId20" o:title=""/>
          </v:shape>
          <o:OLEObject Type="Embed" ProgID="Equation.DSMT4" ShapeID="_x0000_i1031" DrawAspect="Content" ObjectID="_1657524580" r:id="rId21"/>
        </w:object>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t>(3)</w:t>
      </w:r>
    </w:p>
    <w:p w14:paraId="342692FA" w14:textId="77777777" w:rsidR="00B570C3" w:rsidRPr="00885DC8" w:rsidRDefault="00490CE8" w:rsidP="009F5E4F">
      <w:pPr>
        <w:autoSpaceDE w:val="0"/>
        <w:autoSpaceDN w:val="0"/>
        <w:adjustRightInd w:val="0"/>
        <w:spacing w:line="480" w:lineRule="auto"/>
        <w:jc w:val="both"/>
        <w:rPr>
          <w:rFonts w:ascii="Arial Narrow" w:hAnsi="Arial Narrow"/>
          <w:bCs/>
          <w:lang w:val="en-US"/>
        </w:rPr>
      </w:pPr>
      <w:r w:rsidRPr="00885DC8">
        <w:rPr>
          <w:rFonts w:ascii="Arial Narrow" w:hAnsi="Arial Narrow"/>
          <w:bCs/>
          <w:lang w:val="en-US"/>
        </w:rPr>
        <w:t>w</w:t>
      </w:r>
      <w:r w:rsidR="00B570C3" w:rsidRPr="00885DC8">
        <w:rPr>
          <w:rFonts w:ascii="Arial Narrow" w:hAnsi="Arial Narrow"/>
          <w:bCs/>
          <w:lang w:val="en-US"/>
        </w:rPr>
        <w:t>here the constants are tak</w:t>
      </w:r>
      <w:r w:rsidR="00194F08" w:rsidRPr="00885DC8">
        <w:rPr>
          <w:rFonts w:ascii="Arial Narrow" w:hAnsi="Arial Narrow"/>
          <w:bCs/>
          <w:lang w:val="en-US"/>
        </w:rPr>
        <w:t>en</w:t>
      </w:r>
      <w:r w:rsidR="00B570C3" w:rsidRPr="00885DC8">
        <w:rPr>
          <w:rFonts w:ascii="Arial Narrow" w:hAnsi="Arial Narrow"/>
          <w:bCs/>
          <w:lang w:val="en-US"/>
        </w:rPr>
        <w:t xml:space="preserve"> from the literature</w:t>
      </w:r>
      <w:r w:rsidR="002F1F77" w:rsidRPr="00885DC8">
        <w:rPr>
          <w:rFonts w:ascii="Arial Narrow" w:hAnsi="Arial Narrow"/>
          <w:bCs/>
          <w:lang w:val="en-US"/>
        </w:rPr>
        <w:t>.</w:t>
      </w:r>
      <w:r w:rsidR="002F1F77" w:rsidRPr="00885DC8">
        <w:rPr>
          <w:rFonts w:ascii="Arial Narrow" w:hAnsi="Arial Narrow"/>
          <w:bCs/>
          <w:vertAlign w:val="superscript"/>
          <w:lang w:val="en-US"/>
        </w:rPr>
        <w:t>21</w:t>
      </w:r>
      <w:r w:rsidR="00B570C3" w:rsidRPr="00885DC8">
        <w:rPr>
          <w:rFonts w:ascii="Arial Narrow" w:hAnsi="Arial Narrow"/>
          <w:bCs/>
          <w:lang w:val="en-US"/>
        </w:rPr>
        <w:t xml:space="preserve"> Table 1 shows the </w:t>
      </w:r>
      <w:r w:rsidR="00373F0A" w:rsidRPr="00885DC8">
        <w:rPr>
          <w:rFonts w:ascii="Arial Narrow" w:hAnsi="Arial Narrow"/>
          <w:bCs/>
          <w:lang w:val="en-US"/>
        </w:rPr>
        <w:t>coefficients</w:t>
      </w:r>
      <w:r w:rsidR="00B570C3" w:rsidRPr="00885DC8">
        <w:rPr>
          <w:rFonts w:ascii="Arial Narrow" w:hAnsi="Arial Narrow"/>
          <w:bCs/>
          <w:lang w:val="en-US"/>
        </w:rPr>
        <w:t xml:space="preserve"> for the equilibrium constants </w:t>
      </w:r>
      <w:r w:rsidR="00D33340" w:rsidRPr="00885DC8">
        <w:rPr>
          <w:rFonts w:ascii="Arial Narrow" w:hAnsi="Arial Narrow"/>
          <w:bCs/>
          <w:lang w:val="en-US"/>
        </w:rPr>
        <w:t>given in the form of</w:t>
      </w:r>
    </w:p>
    <w:p w14:paraId="46E152B8" w14:textId="77777777" w:rsidR="00D33340" w:rsidRPr="00885DC8" w:rsidRDefault="00D33340" w:rsidP="009F5E4F">
      <w:pPr>
        <w:autoSpaceDE w:val="0"/>
        <w:autoSpaceDN w:val="0"/>
        <w:adjustRightInd w:val="0"/>
        <w:spacing w:line="480" w:lineRule="auto"/>
        <w:jc w:val="both"/>
        <w:rPr>
          <w:rFonts w:ascii="Arial Narrow" w:hAnsi="Arial Narrow"/>
          <w:bCs/>
          <w:lang w:val="en-US"/>
        </w:rPr>
      </w:pPr>
      <w:r w:rsidRPr="00885DC8">
        <w:rPr>
          <w:rFonts w:ascii="Arial Narrow" w:hAnsi="Arial Narrow"/>
          <w:bCs/>
          <w:position w:val="-28"/>
          <w:lang w:val="en-US"/>
        </w:rPr>
        <w:object w:dxaOrig="1840" w:dyaOrig="660" w14:anchorId="0395F947">
          <v:shape id="_x0000_i1032" type="#_x0000_t75" style="width:89.3pt;height:31.9pt" o:ole="">
            <v:imagedata r:id="rId22" o:title=""/>
          </v:shape>
          <o:OLEObject Type="Embed" ProgID="Equation.DSMT4" ShapeID="_x0000_i1032" DrawAspect="Content" ObjectID="_1657524581" r:id="rId23"/>
        </w:object>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t>(4)</w:t>
      </w:r>
    </w:p>
    <w:bookmarkEnd w:id="1"/>
    <w:p w14:paraId="4D2F24C6" w14:textId="77777777" w:rsidR="005043EC" w:rsidRPr="00885DC8" w:rsidRDefault="005043EC" w:rsidP="005043EC">
      <w:pPr>
        <w:autoSpaceDE w:val="0"/>
        <w:autoSpaceDN w:val="0"/>
        <w:adjustRightInd w:val="0"/>
        <w:spacing w:line="480" w:lineRule="auto"/>
        <w:jc w:val="center"/>
        <w:rPr>
          <w:rFonts w:ascii="Arial Narrow" w:hAnsi="Arial Narrow"/>
          <w:bCs/>
          <w:lang w:val="en-US"/>
        </w:rPr>
      </w:pPr>
      <w:r w:rsidRPr="00885DC8">
        <w:rPr>
          <w:rFonts w:ascii="Arial Narrow" w:hAnsi="Arial Narrow"/>
          <w:bCs/>
          <w:lang w:val="en-US"/>
        </w:rPr>
        <w:t>Table 1.- Equilibrium constant parameters for OME’s production</w:t>
      </w:r>
      <w:r w:rsidR="00217AF9" w:rsidRPr="00885DC8">
        <w:rPr>
          <w:rFonts w:ascii="Arial Narrow" w:hAnsi="Arial Narrow"/>
          <w:bCs/>
          <w:lang w:val="en-GB"/>
        </w:rPr>
        <w:t>.</w:t>
      </w:r>
      <w:r w:rsidR="00217AF9" w:rsidRPr="00885DC8">
        <w:rPr>
          <w:rFonts w:ascii="Arial Narrow" w:hAnsi="Arial Narrow"/>
          <w:bCs/>
          <w:vertAlign w:val="superscript"/>
          <w:lang w:val="en-GB"/>
        </w:rPr>
        <w:t>21</w:t>
      </w:r>
    </w:p>
    <w:tbl>
      <w:tblPr>
        <w:tblStyle w:val="Tablaconcuadrcula"/>
        <w:tblW w:w="0" w:type="auto"/>
        <w:jc w:val="center"/>
        <w:tblLook w:val="04A0" w:firstRow="1" w:lastRow="0" w:firstColumn="1" w:lastColumn="0" w:noHBand="0" w:noVBand="1"/>
      </w:tblPr>
      <w:tblGrid>
        <w:gridCol w:w="1402"/>
        <w:gridCol w:w="1291"/>
        <w:gridCol w:w="1134"/>
      </w:tblGrid>
      <w:tr w:rsidR="00885DC8" w:rsidRPr="00885DC8" w14:paraId="08174B62" w14:textId="77777777" w:rsidTr="005043EC">
        <w:trPr>
          <w:jc w:val="center"/>
        </w:trPr>
        <w:tc>
          <w:tcPr>
            <w:tcW w:w="1402" w:type="dxa"/>
          </w:tcPr>
          <w:p w14:paraId="24A2A828"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Reaction</w:t>
            </w:r>
          </w:p>
        </w:tc>
        <w:tc>
          <w:tcPr>
            <w:tcW w:w="1291" w:type="dxa"/>
          </w:tcPr>
          <w:p w14:paraId="0F19D369"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A</w:t>
            </w:r>
          </w:p>
        </w:tc>
        <w:tc>
          <w:tcPr>
            <w:tcW w:w="1134" w:type="dxa"/>
          </w:tcPr>
          <w:p w14:paraId="6CD0248E"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B</w:t>
            </w:r>
          </w:p>
        </w:tc>
      </w:tr>
      <w:tr w:rsidR="00885DC8" w:rsidRPr="00885DC8" w14:paraId="43FC524C" w14:textId="77777777" w:rsidTr="005043EC">
        <w:trPr>
          <w:jc w:val="center"/>
        </w:trPr>
        <w:tc>
          <w:tcPr>
            <w:tcW w:w="1402" w:type="dxa"/>
          </w:tcPr>
          <w:p w14:paraId="00B3A262"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1</w:t>
            </w:r>
          </w:p>
        </w:tc>
        <w:tc>
          <w:tcPr>
            <w:tcW w:w="1291" w:type="dxa"/>
          </w:tcPr>
          <w:p w14:paraId="06692A6D"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-2.3250</w:t>
            </w:r>
          </w:p>
        </w:tc>
        <w:tc>
          <w:tcPr>
            <w:tcW w:w="1134" w:type="dxa"/>
          </w:tcPr>
          <w:p w14:paraId="0B8D3A25"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2579.0</w:t>
            </w:r>
          </w:p>
        </w:tc>
      </w:tr>
      <w:tr w:rsidR="00885DC8" w:rsidRPr="00885DC8" w14:paraId="0EBCCDE8" w14:textId="77777777" w:rsidTr="005043EC">
        <w:trPr>
          <w:jc w:val="center"/>
        </w:trPr>
        <w:tc>
          <w:tcPr>
            <w:tcW w:w="1402" w:type="dxa"/>
          </w:tcPr>
          <w:p w14:paraId="41EE18AA"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2(n=2)</w:t>
            </w:r>
          </w:p>
        </w:tc>
        <w:tc>
          <w:tcPr>
            <w:tcW w:w="1291" w:type="dxa"/>
          </w:tcPr>
          <w:p w14:paraId="663502C1"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-2.3105</w:t>
            </w:r>
          </w:p>
        </w:tc>
        <w:tc>
          <w:tcPr>
            <w:tcW w:w="1134" w:type="dxa"/>
          </w:tcPr>
          <w:p w14:paraId="1AB78D84"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3139.9</w:t>
            </w:r>
          </w:p>
        </w:tc>
      </w:tr>
      <w:tr w:rsidR="00885DC8" w:rsidRPr="00885DC8" w14:paraId="775CC7E7" w14:textId="77777777" w:rsidTr="005043EC">
        <w:trPr>
          <w:jc w:val="center"/>
        </w:trPr>
        <w:tc>
          <w:tcPr>
            <w:tcW w:w="1402" w:type="dxa"/>
          </w:tcPr>
          <w:p w14:paraId="7C3405A9"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2 (n &gt;=3)</w:t>
            </w:r>
          </w:p>
        </w:tc>
        <w:tc>
          <w:tcPr>
            <w:tcW w:w="1291" w:type="dxa"/>
          </w:tcPr>
          <w:p w14:paraId="72CA1010"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-2.4334</w:t>
            </w:r>
          </w:p>
        </w:tc>
        <w:tc>
          <w:tcPr>
            <w:tcW w:w="1134" w:type="dxa"/>
          </w:tcPr>
          <w:p w14:paraId="4CD736C3"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3039.4</w:t>
            </w:r>
          </w:p>
        </w:tc>
      </w:tr>
      <w:tr w:rsidR="00885DC8" w:rsidRPr="00885DC8" w14:paraId="219B5B25" w14:textId="77777777" w:rsidTr="005043EC">
        <w:trPr>
          <w:jc w:val="center"/>
        </w:trPr>
        <w:tc>
          <w:tcPr>
            <w:tcW w:w="1402" w:type="dxa"/>
          </w:tcPr>
          <w:p w14:paraId="3D6DECCB"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3</w:t>
            </w:r>
          </w:p>
        </w:tc>
        <w:tc>
          <w:tcPr>
            <w:tcW w:w="1291" w:type="dxa"/>
          </w:tcPr>
          <w:p w14:paraId="3D21F599"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-1.9020</w:t>
            </w:r>
          </w:p>
        </w:tc>
        <w:tc>
          <w:tcPr>
            <w:tcW w:w="1134" w:type="dxa"/>
          </w:tcPr>
          <w:p w14:paraId="5AD7BDDB"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3512.0</w:t>
            </w:r>
          </w:p>
        </w:tc>
      </w:tr>
      <w:tr w:rsidR="00885DC8" w:rsidRPr="00885DC8" w14:paraId="3364F72F" w14:textId="77777777" w:rsidTr="005043EC">
        <w:trPr>
          <w:jc w:val="center"/>
        </w:trPr>
        <w:tc>
          <w:tcPr>
            <w:tcW w:w="1402" w:type="dxa"/>
          </w:tcPr>
          <w:p w14:paraId="60045316"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4</w:t>
            </w:r>
          </w:p>
        </w:tc>
        <w:tc>
          <w:tcPr>
            <w:tcW w:w="1291" w:type="dxa"/>
          </w:tcPr>
          <w:p w14:paraId="20F4591F"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-2-2496</w:t>
            </w:r>
          </w:p>
        </w:tc>
        <w:tc>
          <w:tcPr>
            <w:tcW w:w="1134" w:type="dxa"/>
          </w:tcPr>
          <w:p w14:paraId="590BC3D7"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3008.8</w:t>
            </w:r>
          </w:p>
        </w:tc>
      </w:tr>
      <w:tr w:rsidR="00885DC8" w:rsidRPr="00885DC8" w14:paraId="620FB260" w14:textId="77777777" w:rsidTr="005043EC">
        <w:trPr>
          <w:jc w:val="center"/>
        </w:trPr>
        <w:tc>
          <w:tcPr>
            <w:tcW w:w="1402" w:type="dxa"/>
          </w:tcPr>
          <w:p w14:paraId="436B8504"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5</w:t>
            </w:r>
          </w:p>
        </w:tc>
        <w:tc>
          <w:tcPr>
            <w:tcW w:w="1291" w:type="dxa"/>
          </w:tcPr>
          <w:p w14:paraId="0EDAB41C"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0.8147</w:t>
            </w:r>
          </w:p>
        </w:tc>
        <w:tc>
          <w:tcPr>
            <w:tcW w:w="1134" w:type="dxa"/>
          </w:tcPr>
          <w:p w14:paraId="773C5ED9"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340.25</w:t>
            </w:r>
          </w:p>
        </w:tc>
      </w:tr>
      <w:tr w:rsidR="00885DC8" w:rsidRPr="00885DC8" w14:paraId="476E5269" w14:textId="77777777" w:rsidTr="005043EC">
        <w:trPr>
          <w:jc w:val="center"/>
        </w:trPr>
        <w:tc>
          <w:tcPr>
            <w:tcW w:w="1402" w:type="dxa"/>
          </w:tcPr>
          <w:p w14:paraId="0F3AFD58"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6</w:t>
            </w:r>
          </w:p>
        </w:tc>
        <w:tc>
          <w:tcPr>
            <w:tcW w:w="1291" w:type="dxa"/>
          </w:tcPr>
          <w:p w14:paraId="6515E518"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-2.4154</w:t>
            </w:r>
          </w:p>
        </w:tc>
        <w:tc>
          <w:tcPr>
            <w:tcW w:w="1134" w:type="dxa"/>
          </w:tcPr>
          <w:p w14:paraId="1402B88A"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3029.6</w:t>
            </w:r>
          </w:p>
        </w:tc>
      </w:tr>
      <w:tr w:rsidR="00D33340" w:rsidRPr="00885DC8" w14:paraId="7DF59231" w14:textId="77777777" w:rsidTr="005043EC">
        <w:trPr>
          <w:jc w:val="center"/>
        </w:trPr>
        <w:tc>
          <w:tcPr>
            <w:tcW w:w="1402" w:type="dxa"/>
          </w:tcPr>
          <w:p w14:paraId="6E5C5C89"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7</w:t>
            </w:r>
          </w:p>
        </w:tc>
        <w:tc>
          <w:tcPr>
            <w:tcW w:w="1291" w:type="dxa"/>
          </w:tcPr>
          <w:p w14:paraId="6856DE2A"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-2.4154</w:t>
            </w:r>
          </w:p>
        </w:tc>
        <w:tc>
          <w:tcPr>
            <w:tcW w:w="1134" w:type="dxa"/>
          </w:tcPr>
          <w:p w14:paraId="6795EEC3" w14:textId="77777777" w:rsidR="00D33340" w:rsidRPr="00885DC8" w:rsidRDefault="00D33340" w:rsidP="00D33340">
            <w:pPr>
              <w:autoSpaceDE w:val="0"/>
              <w:autoSpaceDN w:val="0"/>
              <w:adjustRightInd w:val="0"/>
              <w:jc w:val="both"/>
              <w:rPr>
                <w:rFonts w:ascii="Arial Narrow" w:hAnsi="Arial Narrow"/>
                <w:bCs/>
                <w:lang w:val="en-US"/>
              </w:rPr>
            </w:pPr>
            <w:r w:rsidRPr="00885DC8">
              <w:rPr>
                <w:rFonts w:ascii="Arial Narrow" w:hAnsi="Arial Narrow"/>
                <w:bCs/>
                <w:lang w:val="en-US"/>
              </w:rPr>
              <w:t>3029.6</w:t>
            </w:r>
          </w:p>
        </w:tc>
      </w:tr>
    </w:tbl>
    <w:p w14:paraId="50F65C75" w14:textId="77777777" w:rsidR="00D33340" w:rsidRPr="00885DC8" w:rsidRDefault="00D33340" w:rsidP="009F5E4F">
      <w:pPr>
        <w:autoSpaceDE w:val="0"/>
        <w:autoSpaceDN w:val="0"/>
        <w:adjustRightInd w:val="0"/>
        <w:spacing w:line="480" w:lineRule="auto"/>
        <w:jc w:val="both"/>
        <w:rPr>
          <w:rFonts w:ascii="Arial Narrow" w:hAnsi="Arial Narrow"/>
          <w:bCs/>
          <w:lang w:val="en-US"/>
        </w:rPr>
      </w:pPr>
    </w:p>
    <w:p w14:paraId="1645DBAF" w14:textId="50000C30" w:rsidR="00D33340" w:rsidRPr="00885DC8" w:rsidRDefault="00D33340" w:rsidP="00373F0A">
      <w:pPr>
        <w:autoSpaceDE w:val="0"/>
        <w:autoSpaceDN w:val="0"/>
        <w:adjustRightInd w:val="0"/>
        <w:spacing w:line="480" w:lineRule="auto"/>
        <w:ind w:firstLine="708"/>
        <w:jc w:val="both"/>
        <w:rPr>
          <w:rFonts w:ascii="Arial Narrow" w:hAnsi="Arial Narrow"/>
          <w:bCs/>
          <w:lang w:val="en-US"/>
        </w:rPr>
      </w:pPr>
      <w:r w:rsidRPr="00885DC8">
        <w:rPr>
          <w:rFonts w:ascii="Arial Narrow" w:hAnsi="Arial Narrow"/>
          <w:bCs/>
          <w:lang w:val="en-US"/>
        </w:rPr>
        <w:t>The products of the reactor are computed from the equilibri</w:t>
      </w:r>
      <w:r w:rsidR="00490CE8" w:rsidRPr="00885DC8">
        <w:rPr>
          <w:rFonts w:ascii="Arial Narrow" w:hAnsi="Arial Narrow"/>
          <w:bCs/>
          <w:lang w:val="en-US"/>
        </w:rPr>
        <w:t>a</w:t>
      </w:r>
      <w:r w:rsidRPr="00885DC8">
        <w:rPr>
          <w:rFonts w:ascii="Arial Narrow" w:hAnsi="Arial Narrow"/>
          <w:bCs/>
          <w:lang w:val="en-US"/>
        </w:rPr>
        <w:t xml:space="preserve"> presented in the </w:t>
      </w:r>
      <w:r w:rsidR="00C7511D" w:rsidRPr="00885DC8">
        <w:rPr>
          <w:rFonts w:ascii="Arial Narrow" w:hAnsi="Arial Narrow"/>
          <w:bCs/>
          <w:lang w:val="en-US"/>
        </w:rPr>
        <w:t xml:space="preserve">reaction </w:t>
      </w:r>
      <w:r w:rsidRPr="00885DC8">
        <w:rPr>
          <w:rFonts w:ascii="Arial Narrow" w:hAnsi="Arial Narrow"/>
          <w:bCs/>
          <w:lang w:val="en-US"/>
        </w:rPr>
        <w:t xml:space="preserve">mechanism and the mass balance written in terms of atom balances for carbon, hydrogen and oxygen. The energy balance is computed from the enthalpies </w:t>
      </w:r>
      <w:r w:rsidR="00C7511D" w:rsidRPr="00885DC8">
        <w:rPr>
          <w:rFonts w:ascii="Arial Narrow" w:hAnsi="Arial Narrow"/>
          <w:bCs/>
          <w:lang w:val="en-US"/>
        </w:rPr>
        <w:t xml:space="preserve">of formation </w:t>
      </w:r>
      <w:r w:rsidRPr="00885DC8">
        <w:rPr>
          <w:rFonts w:ascii="Arial Narrow" w:hAnsi="Arial Narrow"/>
          <w:bCs/>
          <w:lang w:val="en-US"/>
        </w:rPr>
        <w:t>of the species involved</w:t>
      </w:r>
    </w:p>
    <w:bookmarkStart w:id="2" w:name="_Hlk34254162"/>
    <w:p w14:paraId="110980A0" w14:textId="77777777" w:rsidR="00D33340" w:rsidRPr="00885DC8" w:rsidRDefault="00D33340" w:rsidP="009F5E4F">
      <w:pPr>
        <w:autoSpaceDE w:val="0"/>
        <w:autoSpaceDN w:val="0"/>
        <w:adjustRightInd w:val="0"/>
        <w:spacing w:line="480" w:lineRule="auto"/>
        <w:jc w:val="both"/>
        <w:rPr>
          <w:rFonts w:ascii="Arial Narrow" w:hAnsi="Arial Narrow"/>
          <w:bCs/>
          <w:lang w:val="en-US"/>
        </w:rPr>
      </w:pPr>
      <w:r w:rsidRPr="00885DC8">
        <w:rPr>
          <w:rFonts w:ascii="Arial Narrow" w:hAnsi="Arial Narrow"/>
          <w:bCs/>
          <w:position w:val="-50"/>
          <w:lang w:val="en-US"/>
        </w:rPr>
        <w:object w:dxaOrig="2480" w:dyaOrig="1120" w14:anchorId="2B88C288">
          <v:shape id="_x0000_i1033" type="#_x0000_t75" style="width:118.95pt;height:52.85pt" o:ole="">
            <v:imagedata r:id="rId24" o:title=""/>
          </v:shape>
          <o:OLEObject Type="Embed" ProgID="Equation.DSMT4" ShapeID="_x0000_i1033" DrawAspect="Content" ObjectID="_1657524582" r:id="rId25"/>
        </w:object>
      </w:r>
      <w:bookmarkEnd w:id="2"/>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t>(5)</w:t>
      </w:r>
    </w:p>
    <w:p w14:paraId="34982882" w14:textId="77777777" w:rsidR="00BC5FC6" w:rsidRPr="00885DC8" w:rsidRDefault="00BC5FC6" w:rsidP="00DA782E">
      <w:pPr>
        <w:autoSpaceDE w:val="0"/>
        <w:autoSpaceDN w:val="0"/>
        <w:adjustRightInd w:val="0"/>
        <w:spacing w:line="480" w:lineRule="auto"/>
        <w:jc w:val="both"/>
        <w:rPr>
          <w:rFonts w:ascii="Arial Narrow" w:hAnsi="Arial Narrow"/>
          <w:lang w:val="en-US"/>
        </w:rPr>
      </w:pPr>
      <w:r w:rsidRPr="00885DC8">
        <w:rPr>
          <w:rFonts w:ascii="Arial Narrow" w:hAnsi="Arial Narrow"/>
          <w:b/>
          <w:lang w:val="en-GB" w:eastAsia="es-ES_tradnl"/>
        </w:rPr>
        <w:t xml:space="preserve">Reactive evaporator: </w:t>
      </w:r>
      <w:r w:rsidRPr="00885DC8">
        <w:rPr>
          <w:rFonts w:ascii="Arial Narrow" w:hAnsi="Arial Narrow"/>
          <w:lang w:val="en-GB" w:eastAsia="es-ES_tradnl"/>
        </w:rPr>
        <w:t xml:space="preserve">The decomposition of the longer chain OME’s is carried out at over 200ºC. The liquid mixture is heated up, modelled as a simple heat balance. The products of the evaporator are computed assuming a </w:t>
      </w:r>
      <w:r w:rsidR="00DA782E" w:rsidRPr="00885DC8">
        <w:rPr>
          <w:rFonts w:ascii="Arial Narrow" w:hAnsi="Arial Narrow"/>
          <w:lang w:val="en-GB" w:eastAsia="es-ES_tradnl"/>
        </w:rPr>
        <w:t>90% decomposition of OME</w:t>
      </w:r>
      <w:r w:rsidR="00DA782E" w:rsidRPr="00885DC8">
        <w:rPr>
          <w:rFonts w:ascii="Arial Narrow" w:hAnsi="Arial Narrow"/>
          <w:vertAlign w:val="subscript"/>
          <w:lang w:val="en-GB" w:eastAsia="es-ES_tradnl"/>
        </w:rPr>
        <w:t>6</w:t>
      </w:r>
      <w:r w:rsidR="00DA782E" w:rsidRPr="00885DC8">
        <w:rPr>
          <w:rFonts w:ascii="Arial Narrow" w:hAnsi="Arial Narrow"/>
          <w:lang w:val="en-GB" w:eastAsia="es-ES_tradnl"/>
        </w:rPr>
        <w:t xml:space="preserve"> and 95% decomposition of OME </w:t>
      </w:r>
      <w:r w:rsidR="00DA782E" w:rsidRPr="00885DC8">
        <w:rPr>
          <w:rFonts w:ascii="Arial Narrow" w:hAnsi="Arial Narrow"/>
          <w:vertAlign w:val="subscript"/>
          <w:lang w:val="en-GB" w:eastAsia="es-ES_tradnl"/>
        </w:rPr>
        <w:t>7</w:t>
      </w:r>
      <w:r w:rsidR="00DA782E" w:rsidRPr="00885DC8">
        <w:rPr>
          <w:rFonts w:ascii="Arial Narrow" w:hAnsi="Arial Narrow"/>
          <w:lang w:val="en-GB" w:eastAsia="es-ES_tradnl"/>
        </w:rPr>
        <w:t>. The atomic mass balance must hold and methanol, formaldehyde , water and CO</w:t>
      </w:r>
      <w:r w:rsidR="00DA782E" w:rsidRPr="00885DC8">
        <w:rPr>
          <w:rFonts w:ascii="Arial Narrow" w:hAnsi="Arial Narrow"/>
          <w:vertAlign w:val="subscript"/>
          <w:lang w:val="en-GB" w:eastAsia="es-ES_tradnl"/>
        </w:rPr>
        <w:t>2</w:t>
      </w:r>
      <w:r w:rsidR="00DA782E" w:rsidRPr="00885DC8">
        <w:rPr>
          <w:rFonts w:ascii="Arial Narrow" w:hAnsi="Arial Narrow"/>
          <w:lang w:val="en-GB" w:eastAsia="es-ES_tradnl"/>
        </w:rPr>
        <w:t xml:space="preserve"> are </w:t>
      </w:r>
      <w:r w:rsidR="005D6286" w:rsidRPr="00885DC8">
        <w:rPr>
          <w:rFonts w:ascii="Arial Narrow" w:hAnsi="Arial Narrow"/>
          <w:lang w:val="en-GB" w:eastAsia="es-ES_tradnl"/>
        </w:rPr>
        <w:t>produced</w:t>
      </w:r>
      <w:r w:rsidR="00DA782E" w:rsidRPr="00885DC8">
        <w:rPr>
          <w:rFonts w:ascii="Arial Narrow" w:hAnsi="Arial Narrow"/>
          <w:lang w:val="en-GB" w:eastAsia="es-ES_tradnl"/>
        </w:rPr>
        <w:t>. The CO</w:t>
      </w:r>
      <w:r w:rsidR="00DA782E" w:rsidRPr="00885DC8">
        <w:rPr>
          <w:rFonts w:ascii="Arial Narrow" w:hAnsi="Arial Narrow"/>
          <w:vertAlign w:val="subscript"/>
          <w:lang w:val="en-GB" w:eastAsia="es-ES_tradnl"/>
        </w:rPr>
        <w:t>2</w:t>
      </w:r>
      <w:r w:rsidR="00DA782E" w:rsidRPr="00885DC8">
        <w:rPr>
          <w:rFonts w:ascii="Arial Narrow" w:hAnsi="Arial Narrow"/>
          <w:lang w:val="en-GB" w:eastAsia="es-ES_tradnl"/>
        </w:rPr>
        <w:t xml:space="preserve"> is released and the liquid mixture is sent to the system of distillation columns</w:t>
      </w:r>
      <w:r w:rsidR="002F1F77" w:rsidRPr="00885DC8">
        <w:rPr>
          <w:rFonts w:ascii="Arial Narrow" w:hAnsi="Arial Narrow"/>
          <w:lang w:val="en-GB" w:eastAsia="es-ES_tradnl"/>
        </w:rPr>
        <w:t>.</w:t>
      </w:r>
      <w:r w:rsidR="002F1F77" w:rsidRPr="00885DC8">
        <w:rPr>
          <w:rFonts w:ascii="Arial Narrow" w:hAnsi="Arial Narrow"/>
          <w:vertAlign w:val="superscript"/>
          <w:lang w:val="en-GB" w:eastAsia="es-ES_tradnl"/>
        </w:rPr>
        <w:t>33</w:t>
      </w:r>
      <w:r w:rsidR="00DA782E" w:rsidRPr="00885DC8">
        <w:rPr>
          <w:rFonts w:ascii="Arial Narrow" w:hAnsi="Arial Narrow"/>
          <w:lang w:val="en-GB" w:eastAsia="es-ES_tradnl"/>
        </w:rPr>
        <w:t xml:space="preserve"> </w:t>
      </w:r>
    </w:p>
    <w:p w14:paraId="4C56C769" w14:textId="515CB580" w:rsidR="00F57C30" w:rsidRPr="00885DC8" w:rsidRDefault="00F57C30" w:rsidP="00DA782E">
      <w:pPr>
        <w:autoSpaceDE w:val="0"/>
        <w:autoSpaceDN w:val="0"/>
        <w:adjustRightInd w:val="0"/>
        <w:spacing w:line="480" w:lineRule="auto"/>
        <w:jc w:val="both"/>
        <w:rPr>
          <w:rFonts w:ascii="Arial Narrow" w:hAnsi="Arial Narrow"/>
          <w:b/>
          <w:lang w:val="en-US"/>
        </w:rPr>
      </w:pPr>
      <w:r w:rsidRPr="00885DC8">
        <w:rPr>
          <w:rFonts w:ascii="Arial Narrow" w:hAnsi="Arial Narrow"/>
          <w:b/>
          <w:lang w:val="en-US"/>
        </w:rPr>
        <w:t xml:space="preserve">Distillation Columns: </w:t>
      </w:r>
      <w:r w:rsidRPr="00885DC8">
        <w:rPr>
          <w:rFonts w:ascii="Arial Narrow" w:hAnsi="Arial Narrow"/>
          <w:lang w:val="en-US"/>
        </w:rPr>
        <w:t>The feed to each one of the columns is assumed to be saturated liquid. Therefore, the stream is adjusted in temperature and pressure accordingly using pumps and heat exchangers.</w:t>
      </w:r>
      <w:r w:rsidR="00B30B2F" w:rsidRPr="00885DC8">
        <w:rPr>
          <w:rFonts w:ascii="Arial Narrow" w:hAnsi="Arial Narrow"/>
          <w:lang w:val="en-US"/>
        </w:rPr>
        <w:t xml:space="preserve"> The aim is </w:t>
      </w:r>
      <w:r w:rsidR="00B30B2F" w:rsidRPr="00885DC8">
        <w:rPr>
          <w:rFonts w:ascii="Arial Narrow" w:hAnsi="Arial Narrow"/>
          <w:lang w:val="en-US"/>
        </w:rPr>
        <w:lastRenderedPageBreak/>
        <w:t xml:space="preserve">that the operating pressure allows liquid feed and a minimum temperature at the condenser of 35ºC, so that water can be used as cooling agent. </w:t>
      </w:r>
      <w:r w:rsidRPr="00885DC8">
        <w:rPr>
          <w:rFonts w:ascii="Arial Narrow" w:hAnsi="Arial Narrow"/>
          <w:lang w:val="en-US"/>
        </w:rPr>
        <w:t xml:space="preserve"> The vapor pressure of the species involved is take</w:t>
      </w:r>
      <w:r w:rsidR="00490CE8" w:rsidRPr="00885DC8">
        <w:rPr>
          <w:rFonts w:ascii="Arial Narrow" w:hAnsi="Arial Narrow"/>
          <w:lang w:val="en-US"/>
        </w:rPr>
        <w:t>n</w:t>
      </w:r>
      <w:r w:rsidRPr="00885DC8">
        <w:rPr>
          <w:rFonts w:ascii="Arial Narrow" w:hAnsi="Arial Narrow"/>
          <w:lang w:val="en-US"/>
        </w:rPr>
        <w:t xml:space="preserve"> from different sources from the literature, and fit to Antoine </w:t>
      </w:r>
      <w:r w:rsidR="00490CE8" w:rsidRPr="00885DC8">
        <w:rPr>
          <w:rFonts w:ascii="Arial Narrow" w:hAnsi="Arial Narrow"/>
          <w:lang w:val="en-US"/>
        </w:rPr>
        <w:t>equation in (6)</w:t>
      </w:r>
      <w:r w:rsidRPr="00885DC8">
        <w:rPr>
          <w:rFonts w:ascii="Arial Narrow" w:hAnsi="Arial Narrow"/>
          <w:lang w:val="en-US"/>
        </w:rPr>
        <w:t xml:space="preserve">. In the appendix the values for coefficients A,B and C are </w:t>
      </w:r>
      <w:r w:rsidR="00C7511D" w:rsidRPr="00885DC8">
        <w:rPr>
          <w:rFonts w:ascii="Arial Narrow" w:hAnsi="Arial Narrow"/>
          <w:lang w:val="en-US"/>
        </w:rPr>
        <w:t>given</w:t>
      </w:r>
      <w:r w:rsidRPr="00885DC8">
        <w:rPr>
          <w:rFonts w:ascii="Arial Narrow" w:hAnsi="Arial Narrow"/>
          <w:lang w:val="en-US"/>
        </w:rPr>
        <w:t>.</w:t>
      </w:r>
    </w:p>
    <w:bookmarkStart w:id="3" w:name="_Hlk34254250"/>
    <w:p w14:paraId="382CEC39" w14:textId="77777777" w:rsidR="00F57C30" w:rsidRPr="00885DC8" w:rsidRDefault="00B30B2F" w:rsidP="00DA782E">
      <w:pPr>
        <w:autoSpaceDE w:val="0"/>
        <w:autoSpaceDN w:val="0"/>
        <w:adjustRightInd w:val="0"/>
        <w:spacing w:line="480" w:lineRule="auto"/>
        <w:jc w:val="both"/>
        <w:rPr>
          <w:rFonts w:ascii="Arial Narrow" w:hAnsi="Arial Narrow"/>
          <w:bCs/>
          <w:lang w:val="en-US"/>
        </w:rPr>
      </w:pPr>
      <w:r w:rsidRPr="00885DC8">
        <w:rPr>
          <w:rFonts w:ascii="Arial Narrow" w:hAnsi="Arial Narrow"/>
          <w:bCs/>
          <w:position w:val="-28"/>
          <w:lang w:val="en-US"/>
        </w:rPr>
        <w:object w:dxaOrig="3040" w:dyaOrig="660" w14:anchorId="389B958D">
          <v:shape id="_x0000_i1034" type="#_x0000_t75" style="width:147.2pt;height:31.9pt" o:ole="">
            <v:imagedata r:id="rId26" o:title=""/>
          </v:shape>
          <o:OLEObject Type="Embed" ProgID="Equation.DSMT4" ShapeID="_x0000_i1034" DrawAspect="Content" ObjectID="_1657524583" r:id="rId27"/>
        </w:object>
      </w:r>
      <w:bookmarkEnd w:id="3"/>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t>(6)</w:t>
      </w:r>
    </w:p>
    <w:p w14:paraId="2E6F21D2" w14:textId="77777777" w:rsidR="00530B9A" w:rsidRPr="00885DC8" w:rsidRDefault="00530B9A" w:rsidP="00DA782E">
      <w:pPr>
        <w:autoSpaceDE w:val="0"/>
        <w:autoSpaceDN w:val="0"/>
        <w:adjustRightInd w:val="0"/>
        <w:spacing w:line="480" w:lineRule="auto"/>
        <w:jc w:val="both"/>
        <w:rPr>
          <w:rFonts w:ascii="Arial Narrow" w:hAnsi="Arial Narrow"/>
          <w:bCs/>
          <w:lang w:val="en-US"/>
        </w:rPr>
      </w:pPr>
      <w:r w:rsidRPr="00885DC8">
        <w:rPr>
          <w:rFonts w:ascii="Arial Narrow" w:hAnsi="Arial Narrow"/>
          <w:bCs/>
          <w:lang w:val="en-US"/>
        </w:rPr>
        <w:tab/>
        <w:t>The distillation columns are modelled using short cut methods</w:t>
      </w:r>
      <w:r w:rsidR="002F1F77" w:rsidRPr="00885DC8">
        <w:rPr>
          <w:rFonts w:ascii="Arial Narrow" w:hAnsi="Arial Narrow"/>
          <w:bCs/>
          <w:vertAlign w:val="superscript"/>
          <w:lang w:val="en-US"/>
        </w:rPr>
        <w:t>47</w:t>
      </w:r>
      <w:r w:rsidRPr="00885DC8">
        <w:rPr>
          <w:rFonts w:ascii="Arial Narrow" w:hAnsi="Arial Narrow"/>
          <w:bCs/>
          <w:lang w:val="en-US"/>
        </w:rPr>
        <w:t xml:space="preserve"> based on experimental </w:t>
      </w:r>
      <w:r w:rsidR="00756B1B" w:rsidRPr="00885DC8">
        <w:rPr>
          <w:rFonts w:ascii="Arial Narrow" w:hAnsi="Arial Narrow"/>
          <w:bCs/>
          <w:lang w:val="en-US"/>
        </w:rPr>
        <w:t xml:space="preserve">data </w:t>
      </w:r>
      <w:r w:rsidRPr="00885DC8">
        <w:rPr>
          <w:rFonts w:ascii="Arial Narrow" w:hAnsi="Arial Narrow"/>
          <w:bCs/>
          <w:lang w:val="en-US"/>
        </w:rPr>
        <w:t>and rigorous simulations from the literature to determine the reflux ratios and the yiel</w:t>
      </w:r>
      <w:r w:rsidR="00756B1B" w:rsidRPr="00885DC8">
        <w:rPr>
          <w:rFonts w:ascii="Arial Narrow" w:hAnsi="Arial Narrow"/>
          <w:bCs/>
          <w:lang w:val="en-US"/>
        </w:rPr>
        <w:t>ds, see Table 2. There are two particular issues. In the case of the process involving OME</w:t>
      </w:r>
      <w:r w:rsidR="00756B1B" w:rsidRPr="00885DC8">
        <w:rPr>
          <w:rFonts w:ascii="Arial Narrow" w:hAnsi="Arial Narrow"/>
          <w:bCs/>
          <w:vertAlign w:val="subscript"/>
          <w:lang w:val="en-US"/>
        </w:rPr>
        <w:t>1</w:t>
      </w:r>
      <w:r w:rsidR="00756B1B" w:rsidRPr="00885DC8">
        <w:rPr>
          <w:rFonts w:ascii="Arial Narrow" w:hAnsi="Arial Narrow"/>
          <w:bCs/>
          <w:lang w:val="en-US"/>
        </w:rPr>
        <w:t>, there is an extraction from the column, therefore the stream must be accounted for in terms of the energy provided to the column, and for the case of the OME</w:t>
      </w:r>
      <w:r w:rsidR="00756B1B" w:rsidRPr="00885DC8">
        <w:rPr>
          <w:rFonts w:ascii="Arial Narrow" w:hAnsi="Arial Narrow"/>
          <w:bCs/>
          <w:vertAlign w:val="subscript"/>
          <w:lang w:val="en-US"/>
        </w:rPr>
        <w:t>3-5</w:t>
      </w:r>
      <w:r w:rsidRPr="00885DC8">
        <w:rPr>
          <w:rFonts w:ascii="Arial Narrow" w:hAnsi="Arial Narrow"/>
          <w:bCs/>
          <w:lang w:val="en-US"/>
        </w:rPr>
        <w:t xml:space="preserve"> wher</w:t>
      </w:r>
      <w:r w:rsidR="00B30B2F" w:rsidRPr="00885DC8">
        <w:rPr>
          <w:rFonts w:ascii="Arial Narrow" w:hAnsi="Arial Narrow"/>
          <w:bCs/>
          <w:lang w:val="en-US"/>
        </w:rPr>
        <w:t>e</w:t>
      </w:r>
      <w:r w:rsidRPr="00885DC8">
        <w:rPr>
          <w:rFonts w:ascii="Arial Narrow" w:hAnsi="Arial Narrow"/>
          <w:bCs/>
          <w:lang w:val="en-US"/>
        </w:rPr>
        <w:t xml:space="preserve"> the first column uses a partial condenser, so that the distillate as a vapor is se</w:t>
      </w:r>
      <w:r w:rsidR="00322988" w:rsidRPr="00885DC8">
        <w:rPr>
          <w:rFonts w:ascii="Arial Narrow" w:hAnsi="Arial Narrow"/>
          <w:bCs/>
          <w:lang w:val="en-US"/>
        </w:rPr>
        <w:t>nt</w:t>
      </w:r>
      <w:r w:rsidRPr="00885DC8">
        <w:rPr>
          <w:rFonts w:ascii="Arial Narrow" w:hAnsi="Arial Narrow"/>
          <w:bCs/>
          <w:lang w:val="en-US"/>
        </w:rPr>
        <w:t xml:space="preserve"> to a membrane, the rest of the columns use total condensers and partial reboilers.</w:t>
      </w:r>
      <w:r w:rsidR="00B30B2F" w:rsidRPr="00885DC8">
        <w:rPr>
          <w:rFonts w:ascii="Arial Narrow" w:hAnsi="Arial Narrow"/>
          <w:bCs/>
          <w:lang w:val="en-US"/>
        </w:rPr>
        <w:t xml:space="preserve"> </w:t>
      </w:r>
    </w:p>
    <w:bookmarkStart w:id="4" w:name="_Hlk34254238"/>
    <w:p w14:paraId="78714A54" w14:textId="77777777" w:rsidR="00B30B2F" w:rsidRPr="00885DC8" w:rsidRDefault="00B30B2F" w:rsidP="00DA782E">
      <w:pPr>
        <w:autoSpaceDE w:val="0"/>
        <w:autoSpaceDN w:val="0"/>
        <w:adjustRightInd w:val="0"/>
        <w:spacing w:line="480" w:lineRule="auto"/>
        <w:jc w:val="both"/>
        <w:rPr>
          <w:rFonts w:ascii="Arial Narrow" w:hAnsi="Arial Narrow"/>
          <w:bCs/>
          <w:lang w:val="en-US"/>
        </w:rPr>
      </w:pPr>
      <w:r w:rsidRPr="00885DC8">
        <w:rPr>
          <w:rFonts w:ascii="Arial Narrow" w:hAnsi="Arial Narrow"/>
          <w:bCs/>
          <w:position w:val="-144"/>
          <w:lang w:val="en-US"/>
        </w:rPr>
        <w:object w:dxaOrig="5420" w:dyaOrig="3000" w14:anchorId="43C51A43">
          <v:shape id="_x0000_i1035" type="#_x0000_t75" style="width:262.5pt;height:144.9pt" o:ole="">
            <v:imagedata r:id="rId28" o:title=""/>
          </v:shape>
          <o:OLEObject Type="Embed" ProgID="Equation.DSMT4" ShapeID="_x0000_i1035" DrawAspect="Content" ObjectID="_1657524584" r:id="rId29"/>
        </w:object>
      </w:r>
      <w:bookmarkEnd w:id="4"/>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r>
      <w:r w:rsidR="005043EC" w:rsidRPr="00885DC8">
        <w:rPr>
          <w:rFonts w:ascii="Arial Narrow" w:hAnsi="Arial Narrow"/>
          <w:bCs/>
          <w:lang w:val="en-US"/>
        </w:rPr>
        <w:tab/>
        <w:t>(7)</w:t>
      </w:r>
    </w:p>
    <w:p w14:paraId="2D3D7EF0" w14:textId="77777777" w:rsidR="00756B1B" w:rsidRPr="00885DC8" w:rsidRDefault="00756B1B" w:rsidP="00DA782E">
      <w:pPr>
        <w:autoSpaceDE w:val="0"/>
        <w:autoSpaceDN w:val="0"/>
        <w:adjustRightInd w:val="0"/>
        <w:spacing w:line="480" w:lineRule="auto"/>
        <w:jc w:val="both"/>
        <w:rPr>
          <w:rFonts w:ascii="Arial Narrow" w:hAnsi="Arial Narrow"/>
          <w:bCs/>
          <w:lang w:val="en-US"/>
        </w:rPr>
      </w:pPr>
    </w:p>
    <w:p w14:paraId="2B3B91EF" w14:textId="77777777" w:rsidR="00B30B2F" w:rsidRPr="00885DC8" w:rsidRDefault="005043EC" w:rsidP="005C4E00">
      <w:pPr>
        <w:autoSpaceDE w:val="0"/>
        <w:autoSpaceDN w:val="0"/>
        <w:adjustRightInd w:val="0"/>
        <w:jc w:val="center"/>
        <w:rPr>
          <w:rFonts w:ascii="Arial Narrow" w:hAnsi="Arial Narrow"/>
          <w:bCs/>
          <w:lang w:val="en-US"/>
        </w:rPr>
      </w:pPr>
      <w:r w:rsidRPr="00885DC8">
        <w:rPr>
          <w:rFonts w:ascii="Arial Narrow" w:hAnsi="Arial Narrow"/>
          <w:bCs/>
          <w:lang w:val="en-US"/>
        </w:rPr>
        <w:t>Table 2.-  Parameters for distillation column modelling</w:t>
      </w:r>
    </w:p>
    <w:tbl>
      <w:tblPr>
        <w:tblStyle w:val="Tablaconcuadrcula"/>
        <w:tblW w:w="0" w:type="auto"/>
        <w:tblLook w:val="04A0" w:firstRow="1" w:lastRow="0" w:firstColumn="1" w:lastColumn="0" w:noHBand="0" w:noVBand="1"/>
      </w:tblPr>
      <w:tblGrid>
        <w:gridCol w:w="1757"/>
        <w:gridCol w:w="1757"/>
        <w:gridCol w:w="1757"/>
        <w:gridCol w:w="1757"/>
        <w:gridCol w:w="1758"/>
      </w:tblGrid>
      <w:tr w:rsidR="00885DC8" w:rsidRPr="00885DC8" w14:paraId="2F653753" w14:textId="77777777" w:rsidTr="00C01445">
        <w:tc>
          <w:tcPr>
            <w:tcW w:w="1757" w:type="dxa"/>
          </w:tcPr>
          <w:p w14:paraId="275A4203" w14:textId="77777777" w:rsidR="00B30B2F" w:rsidRPr="00885DC8" w:rsidRDefault="00B30B2F" w:rsidP="005043EC">
            <w:pPr>
              <w:autoSpaceDE w:val="0"/>
              <w:autoSpaceDN w:val="0"/>
              <w:adjustRightInd w:val="0"/>
              <w:jc w:val="both"/>
              <w:rPr>
                <w:rFonts w:ascii="Arial Narrow" w:hAnsi="Arial Narrow"/>
                <w:bCs/>
                <w:lang w:val="en-US"/>
              </w:rPr>
            </w:pPr>
          </w:p>
        </w:tc>
        <w:tc>
          <w:tcPr>
            <w:tcW w:w="3514" w:type="dxa"/>
            <w:gridSpan w:val="2"/>
          </w:tcPr>
          <w:p w14:paraId="4CA32BCE" w14:textId="77777777" w:rsidR="00B30B2F" w:rsidRPr="00885DC8" w:rsidRDefault="00B30B2F" w:rsidP="005043EC">
            <w:pPr>
              <w:autoSpaceDE w:val="0"/>
              <w:autoSpaceDN w:val="0"/>
              <w:adjustRightInd w:val="0"/>
              <w:jc w:val="both"/>
              <w:rPr>
                <w:rFonts w:ascii="Arial Narrow" w:hAnsi="Arial Narrow"/>
                <w:bCs/>
                <w:lang w:val="en-US"/>
              </w:rPr>
            </w:pPr>
            <w:r w:rsidRPr="00885DC8">
              <w:rPr>
                <w:rFonts w:ascii="Arial Narrow" w:hAnsi="Arial Narrow"/>
                <w:bCs/>
                <w:lang w:val="en-US"/>
              </w:rPr>
              <w:t>OME</w:t>
            </w:r>
            <w:r w:rsidRPr="00885DC8">
              <w:rPr>
                <w:rFonts w:ascii="Arial Narrow" w:hAnsi="Arial Narrow"/>
                <w:bCs/>
                <w:vertAlign w:val="subscript"/>
                <w:lang w:val="en-US"/>
              </w:rPr>
              <w:t>1</w:t>
            </w:r>
          </w:p>
        </w:tc>
        <w:tc>
          <w:tcPr>
            <w:tcW w:w="3515" w:type="dxa"/>
            <w:gridSpan w:val="2"/>
          </w:tcPr>
          <w:p w14:paraId="2AD458F3" w14:textId="77777777" w:rsidR="00B30B2F" w:rsidRPr="00885DC8" w:rsidRDefault="00B30B2F" w:rsidP="005043EC">
            <w:pPr>
              <w:autoSpaceDE w:val="0"/>
              <w:autoSpaceDN w:val="0"/>
              <w:adjustRightInd w:val="0"/>
              <w:jc w:val="both"/>
              <w:rPr>
                <w:rFonts w:ascii="Arial Narrow" w:hAnsi="Arial Narrow"/>
                <w:bCs/>
                <w:lang w:val="en-US"/>
              </w:rPr>
            </w:pPr>
            <w:r w:rsidRPr="00885DC8">
              <w:rPr>
                <w:rFonts w:ascii="Arial Narrow" w:hAnsi="Arial Narrow"/>
                <w:bCs/>
                <w:lang w:val="en-US"/>
              </w:rPr>
              <w:t>OME</w:t>
            </w:r>
            <w:r w:rsidRPr="00885DC8">
              <w:rPr>
                <w:rFonts w:ascii="Arial Narrow" w:hAnsi="Arial Narrow"/>
                <w:bCs/>
                <w:vertAlign w:val="subscript"/>
                <w:lang w:val="en-US"/>
              </w:rPr>
              <w:t>3-5</w:t>
            </w:r>
          </w:p>
        </w:tc>
      </w:tr>
      <w:tr w:rsidR="00885DC8" w:rsidRPr="00885DC8" w14:paraId="6BF71D29" w14:textId="77777777" w:rsidTr="00B30B2F">
        <w:tc>
          <w:tcPr>
            <w:tcW w:w="1757" w:type="dxa"/>
          </w:tcPr>
          <w:p w14:paraId="590824D9" w14:textId="77777777" w:rsidR="00B30B2F" w:rsidRPr="00885DC8" w:rsidRDefault="00B30B2F" w:rsidP="005043EC">
            <w:pPr>
              <w:autoSpaceDE w:val="0"/>
              <w:autoSpaceDN w:val="0"/>
              <w:adjustRightInd w:val="0"/>
              <w:jc w:val="both"/>
              <w:rPr>
                <w:rFonts w:ascii="Arial Narrow" w:hAnsi="Arial Narrow"/>
                <w:bCs/>
                <w:lang w:val="en-US"/>
              </w:rPr>
            </w:pPr>
          </w:p>
        </w:tc>
        <w:tc>
          <w:tcPr>
            <w:tcW w:w="1757" w:type="dxa"/>
          </w:tcPr>
          <w:p w14:paraId="287A6D6E" w14:textId="77777777" w:rsidR="00B30B2F" w:rsidRPr="00885DC8" w:rsidRDefault="00B30B2F" w:rsidP="005043EC">
            <w:pPr>
              <w:autoSpaceDE w:val="0"/>
              <w:autoSpaceDN w:val="0"/>
              <w:adjustRightInd w:val="0"/>
              <w:jc w:val="both"/>
              <w:rPr>
                <w:rFonts w:ascii="Arial Narrow" w:hAnsi="Arial Narrow"/>
                <w:bCs/>
                <w:lang w:val="en-US"/>
              </w:rPr>
            </w:pPr>
            <w:r w:rsidRPr="00885DC8">
              <w:rPr>
                <w:rFonts w:ascii="Arial Narrow" w:hAnsi="Arial Narrow"/>
                <w:bCs/>
                <w:lang w:val="en-US"/>
              </w:rPr>
              <w:t>Column 1</w:t>
            </w:r>
          </w:p>
        </w:tc>
        <w:tc>
          <w:tcPr>
            <w:tcW w:w="1757" w:type="dxa"/>
          </w:tcPr>
          <w:p w14:paraId="7BC4CB35" w14:textId="77777777" w:rsidR="00B30B2F" w:rsidRPr="00885DC8" w:rsidRDefault="00B30B2F" w:rsidP="005043EC">
            <w:pPr>
              <w:autoSpaceDE w:val="0"/>
              <w:autoSpaceDN w:val="0"/>
              <w:adjustRightInd w:val="0"/>
              <w:jc w:val="both"/>
              <w:rPr>
                <w:rFonts w:ascii="Arial Narrow" w:hAnsi="Arial Narrow"/>
                <w:bCs/>
                <w:lang w:val="en-US"/>
              </w:rPr>
            </w:pPr>
            <w:r w:rsidRPr="00885DC8">
              <w:rPr>
                <w:rFonts w:ascii="Arial Narrow" w:hAnsi="Arial Narrow"/>
                <w:bCs/>
                <w:lang w:val="en-US"/>
              </w:rPr>
              <w:t>Column 2</w:t>
            </w:r>
          </w:p>
        </w:tc>
        <w:tc>
          <w:tcPr>
            <w:tcW w:w="1757" w:type="dxa"/>
          </w:tcPr>
          <w:p w14:paraId="47B49D93" w14:textId="77777777" w:rsidR="00B30B2F" w:rsidRPr="00885DC8" w:rsidRDefault="00B30B2F" w:rsidP="005043EC">
            <w:pPr>
              <w:autoSpaceDE w:val="0"/>
              <w:autoSpaceDN w:val="0"/>
              <w:adjustRightInd w:val="0"/>
              <w:jc w:val="both"/>
              <w:rPr>
                <w:rFonts w:ascii="Arial Narrow" w:hAnsi="Arial Narrow"/>
                <w:bCs/>
                <w:lang w:val="en-US"/>
              </w:rPr>
            </w:pPr>
            <w:r w:rsidRPr="00885DC8">
              <w:rPr>
                <w:rFonts w:ascii="Arial Narrow" w:hAnsi="Arial Narrow"/>
                <w:bCs/>
                <w:lang w:val="en-US"/>
              </w:rPr>
              <w:t>Column 1</w:t>
            </w:r>
          </w:p>
        </w:tc>
        <w:tc>
          <w:tcPr>
            <w:tcW w:w="1758" w:type="dxa"/>
          </w:tcPr>
          <w:p w14:paraId="770DEAD6" w14:textId="77777777" w:rsidR="00B30B2F" w:rsidRPr="00885DC8" w:rsidRDefault="00B30B2F" w:rsidP="005043EC">
            <w:pPr>
              <w:autoSpaceDE w:val="0"/>
              <w:autoSpaceDN w:val="0"/>
              <w:adjustRightInd w:val="0"/>
              <w:jc w:val="both"/>
              <w:rPr>
                <w:rFonts w:ascii="Arial Narrow" w:hAnsi="Arial Narrow"/>
                <w:bCs/>
                <w:lang w:val="en-US"/>
              </w:rPr>
            </w:pPr>
            <w:r w:rsidRPr="00885DC8">
              <w:rPr>
                <w:rFonts w:ascii="Arial Narrow" w:hAnsi="Arial Narrow"/>
                <w:bCs/>
                <w:lang w:val="en-US"/>
              </w:rPr>
              <w:t>Column 2</w:t>
            </w:r>
          </w:p>
        </w:tc>
      </w:tr>
      <w:tr w:rsidR="00885DC8" w:rsidRPr="00885DC8" w14:paraId="24B94792" w14:textId="77777777" w:rsidTr="00B30B2F">
        <w:tc>
          <w:tcPr>
            <w:tcW w:w="1757" w:type="dxa"/>
          </w:tcPr>
          <w:p w14:paraId="02268CD5" w14:textId="77777777" w:rsidR="00B30B2F" w:rsidRPr="00885DC8" w:rsidRDefault="00B30B2F" w:rsidP="005043EC">
            <w:pPr>
              <w:autoSpaceDE w:val="0"/>
              <w:autoSpaceDN w:val="0"/>
              <w:adjustRightInd w:val="0"/>
              <w:jc w:val="both"/>
              <w:rPr>
                <w:rFonts w:ascii="Arial Narrow" w:hAnsi="Arial Narrow"/>
                <w:bCs/>
                <w:vertAlign w:val="subscript"/>
                <w:lang w:val="en-US"/>
              </w:rPr>
            </w:pPr>
            <w:r w:rsidRPr="00885DC8">
              <w:rPr>
                <w:rFonts w:ascii="Arial Narrow" w:hAnsi="Arial Narrow"/>
                <w:bCs/>
                <w:lang w:val="en-US"/>
              </w:rPr>
              <w:t>R</w:t>
            </w:r>
            <w:r w:rsidR="00276965" w:rsidRPr="00885DC8">
              <w:rPr>
                <w:rFonts w:ascii="Arial Narrow" w:hAnsi="Arial Narrow"/>
                <w:bCs/>
                <w:vertAlign w:val="subscript"/>
                <w:lang w:val="en-US"/>
              </w:rPr>
              <w:t>min</w:t>
            </w:r>
          </w:p>
        </w:tc>
        <w:tc>
          <w:tcPr>
            <w:tcW w:w="1757" w:type="dxa"/>
          </w:tcPr>
          <w:p w14:paraId="1BF58041" w14:textId="77777777" w:rsidR="00B30B2F" w:rsidRPr="00885DC8" w:rsidRDefault="00B30B2F" w:rsidP="005043EC">
            <w:pPr>
              <w:autoSpaceDE w:val="0"/>
              <w:autoSpaceDN w:val="0"/>
              <w:adjustRightInd w:val="0"/>
              <w:jc w:val="both"/>
              <w:rPr>
                <w:rFonts w:ascii="Arial Narrow" w:hAnsi="Arial Narrow"/>
                <w:bCs/>
                <w:vertAlign w:val="superscript"/>
                <w:lang w:val="en-US"/>
              </w:rPr>
            </w:pPr>
            <w:r w:rsidRPr="00885DC8">
              <w:rPr>
                <w:rFonts w:ascii="Arial Narrow" w:hAnsi="Arial Narrow"/>
                <w:bCs/>
                <w:lang w:val="en-US"/>
              </w:rPr>
              <w:t>2</w:t>
            </w:r>
            <w:r w:rsidRPr="00885DC8">
              <w:rPr>
                <w:rFonts w:ascii="Arial Narrow" w:hAnsi="Arial Narrow"/>
                <w:bCs/>
                <w:vertAlign w:val="superscript"/>
                <w:lang w:val="en-US"/>
              </w:rPr>
              <w:t>a</w:t>
            </w:r>
          </w:p>
        </w:tc>
        <w:tc>
          <w:tcPr>
            <w:tcW w:w="1757" w:type="dxa"/>
          </w:tcPr>
          <w:p w14:paraId="3445EBEC" w14:textId="77777777" w:rsidR="00B30B2F" w:rsidRPr="00885DC8" w:rsidRDefault="00B30B2F" w:rsidP="005043EC">
            <w:pPr>
              <w:autoSpaceDE w:val="0"/>
              <w:autoSpaceDN w:val="0"/>
              <w:adjustRightInd w:val="0"/>
              <w:jc w:val="both"/>
              <w:rPr>
                <w:rFonts w:ascii="Arial Narrow" w:hAnsi="Arial Narrow"/>
                <w:bCs/>
                <w:vertAlign w:val="superscript"/>
                <w:lang w:val="en-US"/>
              </w:rPr>
            </w:pPr>
            <w:r w:rsidRPr="00885DC8">
              <w:rPr>
                <w:rFonts w:ascii="Arial Narrow" w:hAnsi="Arial Narrow"/>
                <w:bCs/>
                <w:lang w:val="en-US"/>
              </w:rPr>
              <w:t>2</w:t>
            </w:r>
            <w:r w:rsidRPr="00885DC8">
              <w:rPr>
                <w:rFonts w:ascii="Arial Narrow" w:hAnsi="Arial Narrow"/>
                <w:bCs/>
                <w:vertAlign w:val="superscript"/>
                <w:lang w:val="en-US"/>
              </w:rPr>
              <w:t>a</w:t>
            </w:r>
          </w:p>
        </w:tc>
        <w:tc>
          <w:tcPr>
            <w:tcW w:w="1757" w:type="dxa"/>
          </w:tcPr>
          <w:p w14:paraId="797890F3" w14:textId="77777777" w:rsidR="00B30B2F" w:rsidRPr="00885DC8" w:rsidRDefault="00B30B2F" w:rsidP="005043EC">
            <w:pPr>
              <w:autoSpaceDE w:val="0"/>
              <w:autoSpaceDN w:val="0"/>
              <w:adjustRightInd w:val="0"/>
              <w:jc w:val="both"/>
              <w:rPr>
                <w:rFonts w:ascii="Arial Narrow" w:hAnsi="Arial Narrow"/>
                <w:bCs/>
                <w:vertAlign w:val="superscript"/>
                <w:lang w:val="en-US"/>
              </w:rPr>
            </w:pPr>
            <w:r w:rsidRPr="00885DC8">
              <w:rPr>
                <w:rFonts w:ascii="Arial Narrow" w:hAnsi="Arial Narrow"/>
                <w:bCs/>
                <w:lang w:val="en-US"/>
              </w:rPr>
              <w:t>0.05</w:t>
            </w:r>
            <w:r w:rsidRPr="00885DC8">
              <w:rPr>
                <w:rFonts w:ascii="Arial Narrow" w:hAnsi="Arial Narrow"/>
                <w:bCs/>
                <w:vertAlign w:val="superscript"/>
                <w:lang w:val="en-US"/>
              </w:rPr>
              <w:t>b</w:t>
            </w:r>
          </w:p>
        </w:tc>
        <w:tc>
          <w:tcPr>
            <w:tcW w:w="1758" w:type="dxa"/>
          </w:tcPr>
          <w:p w14:paraId="215DC0C7" w14:textId="77777777" w:rsidR="00B30B2F" w:rsidRPr="00885DC8" w:rsidRDefault="00B30B2F" w:rsidP="005043EC">
            <w:pPr>
              <w:autoSpaceDE w:val="0"/>
              <w:autoSpaceDN w:val="0"/>
              <w:adjustRightInd w:val="0"/>
              <w:jc w:val="both"/>
              <w:rPr>
                <w:rFonts w:ascii="Arial Narrow" w:hAnsi="Arial Narrow"/>
                <w:bCs/>
                <w:vertAlign w:val="superscript"/>
                <w:lang w:val="en-US"/>
              </w:rPr>
            </w:pPr>
            <w:r w:rsidRPr="00885DC8">
              <w:rPr>
                <w:rFonts w:ascii="Arial Narrow" w:hAnsi="Arial Narrow"/>
                <w:bCs/>
                <w:lang w:val="en-US"/>
              </w:rPr>
              <w:t>0.2</w:t>
            </w:r>
            <w:r w:rsidRPr="00885DC8">
              <w:rPr>
                <w:rFonts w:ascii="Arial Narrow" w:hAnsi="Arial Narrow"/>
                <w:bCs/>
                <w:vertAlign w:val="superscript"/>
                <w:lang w:val="en-US"/>
              </w:rPr>
              <w:t>b</w:t>
            </w:r>
          </w:p>
        </w:tc>
      </w:tr>
      <w:tr w:rsidR="00885DC8" w:rsidRPr="00885DC8" w14:paraId="25E9496F" w14:textId="77777777" w:rsidTr="00B30B2F">
        <w:tc>
          <w:tcPr>
            <w:tcW w:w="1757" w:type="dxa"/>
          </w:tcPr>
          <w:p w14:paraId="72FB6522" w14:textId="77777777" w:rsidR="00B30B2F" w:rsidRPr="00885DC8" w:rsidRDefault="00C01445" w:rsidP="005043EC">
            <w:pPr>
              <w:autoSpaceDE w:val="0"/>
              <w:autoSpaceDN w:val="0"/>
              <w:adjustRightInd w:val="0"/>
              <w:jc w:val="both"/>
              <w:rPr>
                <w:rFonts w:ascii="Arial Narrow" w:hAnsi="Arial Narrow"/>
                <w:bCs/>
                <w:lang w:val="en-US"/>
              </w:rPr>
            </w:pPr>
            <w:r w:rsidRPr="00885DC8">
              <w:rPr>
                <w:rFonts w:ascii="Arial Narrow" w:hAnsi="Arial Narrow"/>
                <w:bCs/>
                <w:lang w:val="en-US"/>
              </w:rPr>
              <w:t>h</w:t>
            </w:r>
          </w:p>
        </w:tc>
        <w:tc>
          <w:tcPr>
            <w:tcW w:w="1757" w:type="dxa"/>
          </w:tcPr>
          <w:p w14:paraId="3163B2ED" w14:textId="77777777" w:rsidR="00B30B2F" w:rsidRPr="00885DC8" w:rsidRDefault="00C01445" w:rsidP="005043EC">
            <w:pPr>
              <w:autoSpaceDE w:val="0"/>
              <w:autoSpaceDN w:val="0"/>
              <w:adjustRightInd w:val="0"/>
              <w:jc w:val="both"/>
              <w:rPr>
                <w:rFonts w:ascii="Arial Narrow" w:hAnsi="Arial Narrow"/>
                <w:bCs/>
                <w:lang w:val="en-US"/>
              </w:rPr>
            </w:pPr>
            <w:r w:rsidRPr="00885DC8">
              <w:rPr>
                <w:rFonts w:ascii="Arial Narrow" w:hAnsi="Arial Narrow"/>
                <w:bCs/>
                <w:lang w:val="en-US"/>
              </w:rPr>
              <w:t>0%Water</w:t>
            </w:r>
          </w:p>
          <w:p w14:paraId="58D40563" w14:textId="77777777" w:rsidR="00C01445" w:rsidRPr="00885DC8" w:rsidRDefault="00C01445" w:rsidP="005043EC">
            <w:pPr>
              <w:autoSpaceDE w:val="0"/>
              <w:autoSpaceDN w:val="0"/>
              <w:adjustRightInd w:val="0"/>
              <w:jc w:val="both"/>
              <w:rPr>
                <w:rFonts w:ascii="Arial Narrow" w:hAnsi="Arial Narrow"/>
                <w:bCs/>
                <w:lang w:val="en-US"/>
              </w:rPr>
            </w:pPr>
            <w:r w:rsidRPr="00885DC8">
              <w:rPr>
                <w:rFonts w:ascii="Arial Narrow" w:hAnsi="Arial Narrow"/>
                <w:bCs/>
                <w:lang w:val="en-US"/>
              </w:rPr>
              <w:t>Up to 5% Methanol</w:t>
            </w:r>
          </w:p>
          <w:p w14:paraId="58DF9841" w14:textId="77777777" w:rsidR="00C01445" w:rsidRPr="00885DC8" w:rsidRDefault="00C01445" w:rsidP="005043EC">
            <w:pPr>
              <w:autoSpaceDE w:val="0"/>
              <w:autoSpaceDN w:val="0"/>
              <w:adjustRightInd w:val="0"/>
              <w:jc w:val="both"/>
              <w:rPr>
                <w:rFonts w:ascii="Arial Narrow" w:hAnsi="Arial Narrow"/>
                <w:bCs/>
                <w:lang w:val="en-US"/>
              </w:rPr>
            </w:pPr>
            <w:r w:rsidRPr="00885DC8">
              <w:rPr>
                <w:rFonts w:ascii="Arial Narrow" w:hAnsi="Arial Narrow"/>
                <w:bCs/>
                <w:lang w:val="en-US"/>
              </w:rPr>
              <w:t>100% FA and OME1</w:t>
            </w:r>
          </w:p>
        </w:tc>
        <w:tc>
          <w:tcPr>
            <w:tcW w:w="1757" w:type="dxa"/>
          </w:tcPr>
          <w:p w14:paraId="14E0E808" w14:textId="77777777" w:rsidR="000C4914" w:rsidRPr="00885DC8" w:rsidRDefault="000C4914" w:rsidP="005043EC">
            <w:pPr>
              <w:autoSpaceDE w:val="0"/>
              <w:autoSpaceDN w:val="0"/>
              <w:adjustRightInd w:val="0"/>
              <w:jc w:val="both"/>
              <w:rPr>
                <w:rFonts w:ascii="Arial Narrow" w:hAnsi="Arial Narrow"/>
                <w:bCs/>
                <w:lang w:val="en-US"/>
              </w:rPr>
            </w:pPr>
            <w:r w:rsidRPr="00885DC8">
              <w:rPr>
                <w:rFonts w:ascii="Arial Narrow" w:hAnsi="Arial Narrow"/>
                <w:bCs/>
                <w:lang w:val="en-US"/>
              </w:rPr>
              <w:t>Liquid distillate FA-OME1</w:t>
            </w:r>
          </w:p>
          <w:p w14:paraId="13323C66" w14:textId="77777777" w:rsidR="00B30B2F" w:rsidRPr="00885DC8" w:rsidRDefault="00B30B2F" w:rsidP="005043EC">
            <w:pPr>
              <w:autoSpaceDE w:val="0"/>
              <w:autoSpaceDN w:val="0"/>
              <w:adjustRightInd w:val="0"/>
              <w:jc w:val="both"/>
              <w:rPr>
                <w:rFonts w:ascii="Arial Narrow" w:hAnsi="Arial Narrow"/>
                <w:bCs/>
                <w:lang w:val="en-US"/>
              </w:rPr>
            </w:pPr>
          </w:p>
        </w:tc>
        <w:tc>
          <w:tcPr>
            <w:tcW w:w="1757" w:type="dxa"/>
          </w:tcPr>
          <w:p w14:paraId="0943BF18" w14:textId="77777777" w:rsidR="00B30B2F" w:rsidRPr="00885DC8" w:rsidRDefault="000C4914" w:rsidP="005043EC">
            <w:pPr>
              <w:autoSpaceDE w:val="0"/>
              <w:autoSpaceDN w:val="0"/>
              <w:adjustRightInd w:val="0"/>
              <w:jc w:val="both"/>
              <w:rPr>
                <w:rFonts w:ascii="Arial Narrow" w:hAnsi="Arial Narrow"/>
                <w:bCs/>
                <w:lang w:val="en-US"/>
              </w:rPr>
            </w:pPr>
            <w:r w:rsidRPr="00885DC8">
              <w:rPr>
                <w:rFonts w:ascii="Arial Narrow" w:hAnsi="Arial Narrow"/>
                <w:bCs/>
                <w:lang w:val="en-US"/>
              </w:rPr>
              <w:t>100% FA/ MetOH/ Water/ OME1-2</w:t>
            </w:r>
          </w:p>
        </w:tc>
        <w:tc>
          <w:tcPr>
            <w:tcW w:w="1758" w:type="dxa"/>
          </w:tcPr>
          <w:p w14:paraId="0706AB60" w14:textId="77777777" w:rsidR="00B30B2F" w:rsidRPr="00885DC8" w:rsidRDefault="000C4914" w:rsidP="005043EC">
            <w:pPr>
              <w:autoSpaceDE w:val="0"/>
              <w:autoSpaceDN w:val="0"/>
              <w:adjustRightInd w:val="0"/>
              <w:jc w:val="both"/>
              <w:rPr>
                <w:rFonts w:ascii="Arial Narrow" w:hAnsi="Arial Narrow"/>
                <w:bCs/>
                <w:lang w:val="en-US"/>
              </w:rPr>
            </w:pPr>
            <w:r w:rsidRPr="00885DC8">
              <w:rPr>
                <w:rFonts w:ascii="Arial Narrow" w:hAnsi="Arial Narrow"/>
                <w:bCs/>
                <w:lang w:val="en-US"/>
              </w:rPr>
              <w:t>100% OME3-5</w:t>
            </w:r>
          </w:p>
        </w:tc>
      </w:tr>
    </w:tbl>
    <w:p w14:paraId="01B2ECB6" w14:textId="77777777" w:rsidR="00B30B2F" w:rsidRPr="00885DC8" w:rsidRDefault="00B30B2F" w:rsidP="000C4914">
      <w:pPr>
        <w:pStyle w:val="Prrafodelista"/>
        <w:numPr>
          <w:ilvl w:val="0"/>
          <w:numId w:val="9"/>
        </w:numPr>
        <w:autoSpaceDE w:val="0"/>
        <w:autoSpaceDN w:val="0"/>
        <w:adjustRightInd w:val="0"/>
        <w:spacing w:line="240" w:lineRule="auto"/>
        <w:jc w:val="both"/>
        <w:rPr>
          <w:rFonts w:ascii="Arial Narrow" w:hAnsi="Arial Narrow"/>
          <w:bCs/>
        </w:rPr>
      </w:pPr>
      <w:r w:rsidRPr="00885DC8">
        <w:rPr>
          <w:rFonts w:ascii="Arial Narrow" w:hAnsi="Arial Narrow"/>
          <w:bCs/>
        </w:rPr>
        <w:t>W</w:t>
      </w:r>
      <w:r w:rsidR="00316DCC" w:rsidRPr="00885DC8">
        <w:rPr>
          <w:rFonts w:ascii="Arial Narrow" w:hAnsi="Arial Narrow"/>
          <w:bCs/>
        </w:rPr>
        <w:t>eidert</w:t>
      </w:r>
      <w:r w:rsidRPr="00885DC8">
        <w:rPr>
          <w:rFonts w:ascii="Arial Narrow" w:hAnsi="Arial Narrow"/>
          <w:bCs/>
        </w:rPr>
        <w:t xml:space="preserve"> et al</w:t>
      </w:r>
      <w:r w:rsidR="002F1F77" w:rsidRPr="00885DC8">
        <w:rPr>
          <w:rFonts w:ascii="Arial Narrow" w:hAnsi="Arial Narrow"/>
          <w:bCs/>
        </w:rPr>
        <w:t xml:space="preserve"> </w:t>
      </w:r>
      <w:r w:rsidR="002F1F77" w:rsidRPr="00885DC8">
        <w:rPr>
          <w:rFonts w:ascii="Arial Narrow" w:hAnsi="Arial Narrow"/>
          <w:bCs/>
          <w:vertAlign w:val="superscript"/>
        </w:rPr>
        <w:t>3</w:t>
      </w:r>
      <w:r w:rsidR="00E72375" w:rsidRPr="00885DC8">
        <w:rPr>
          <w:rFonts w:ascii="Arial Narrow" w:hAnsi="Arial Narrow"/>
          <w:bCs/>
          <w:vertAlign w:val="superscript"/>
        </w:rPr>
        <w:t>2</w:t>
      </w:r>
      <w:r w:rsidR="005C4E00" w:rsidRPr="00885DC8">
        <w:rPr>
          <w:rFonts w:ascii="Arial Narrow" w:hAnsi="Arial Narrow"/>
          <w:bCs/>
        </w:rPr>
        <w:t xml:space="preserve">; </w:t>
      </w:r>
      <w:r w:rsidR="009C4FBA" w:rsidRPr="00885DC8">
        <w:rPr>
          <w:rFonts w:ascii="Arial Narrow" w:hAnsi="Arial Narrow"/>
        </w:rPr>
        <w:t xml:space="preserve">b) Burger et al </w:t>
      </w:r>
      <w:r w:rsidR="002F1F77" w:rsidRPr="00885DC8">
        <w:rPr>
          <w:rFonts w:ascii="Arial Narrow" w:hAnsi="Arial Narrow"/>
          <w:vertAlign w:val="superscript"/>
        </w:rPr>
        <w:t>3</w:t>
      </w:r>
      <w:r w:rsidR="00E72375" w:rsidRPr="00885DC8">
        <w:rPr>
          <w:rFonts w:ascii="Arial Narrow" w:hAnsi="Arial Narrow"/>
          <w:vertAlign w:val="superscript"/>
        </w:rPr>
        <w:t>5</w:t>
      </w:r>
    </w:p>
    <w:p w14:paraId="482FBD3C" w14:textId="39BEC91C" w:rsidR="00AB0126" w:rsidRPr="00885DC8" w:rsidRDefault="00AB0126" w:rsidP="00AB0126">
      <w:pPr>
        <w:autoSpaceDE w:val="0"/>
        <w:autoSpaceDN w:val="0"/>
        <w:adjustRightInd w:val="0"/>
        <w:spacing w:line="480" w:lineRule="auto"/>
        <w:jc w:val="both"/>
        <w:rPr>
          <w:rFonts w:ascii="Arial Narrow" w:hAnsi="Arial Narrow" w:cs="Caecilia-Roman"/>
          <w:lang w:val="en-GB" w:eastAsia="es-ES_tradnl"/>
        </w:rPr>
      </w:pPr>
      <w:r w:rsidRPr="00885DC8">
        <w:rPr>
          <w:rFonts w:ascii="Arial Narrow" w:hAnsi="Arial Narrow"/>
          <w:b/>
          <w:lang w:val="en-US"/>
        </w:rPr>
        <w:t xml:space="preserve">Membrane: </w:t>
      </w:r>
      <w:r w:rsidRPr="00885DC8">
        <w:rPr>
          <w:rFonts w:ascii="Arial Narrow" w:hAnsi="Arial Narrow"/>
          <w:lang w:val="en-US"/>
        </w:rPr>
        <w:t>Based on recent work</w:t>
      </w:r>
      <w:r w:rsidR="002F1F77" w:rsidRPr="00885DC8">
        <w:rPr>
          <w:rFonts w:ascii="Arial Narrow" w:hAnsi="Arial Narrow"/>
          <w:lang w:val="en-US"/>
        </w:rPr>
        <w:t>,</w:t>
      </w:r>
      <w:r w:rsidR="002F1F77" w:rsidRPr="00885DC8">
        <w:rPr>
          <w:rFonts w:ascii="Arial Narrow" w:hAnsi="Arial Narrow"/>
          <w:vertAlign w:val="superscript"/>
          <w:lang w:val="en-US"/>
        </w:rPr>
        <w:t>3</w:t>
      </w:r>
      <w:r w:rsidR="00E72375" w:rsidRPr="00885DC8">
        <w:rPr>
          <w:rFonts w:ascii="Arial Narrow" w:hAnsi="Arial Narrow"/>
          <w:vertAlign w:val="superscript"/>
          <w:lang w:val="en-US"/>
        </w:rPr>
        <w:t>3</w:t>
      </w:r>
      <w:r w:rsidR="002F1F77" w:rsidRPr="00885DC8">
        <w:rPr>
          <w:rFonts w:ascii="Arial Narrow" w:hAnsi="Arial Narrow"/>
          <w:vertAlign w:val="superscript"/>
          <w:lang w:val="en-US"/>
        </w:rPr>
        <w:t>,4</w:t>
      </w:r>
      <w:r w:rsidR="00E72375" w:rsidRPr="00885DC8">
        <w:rPr>
          <w:rFonts w:ascii="Arial Narrow" w:hAnsi="Arial Narrow"/>
          <w:vertAlign w:val="superscript"/>
          <w:lang w:val="en-US"/>
        </w:rPr>
        <w:t>6</w:t>
      </w:r>
      <w:r w:rsidRPr="00885DC8">
        <w:rPr>
          <w:rFonts w:ascii="Arial Narrow" w:hAnsi="Arial Narrow"/>
          <w:lang w:val="en-US"/>
        </w:rPr>
        <w:t xml:space="preserve"> </w:t>
      </w:r>
      <w:r w:rsidR="002F1F77" w:rsidRPr="00885DC8">
        <w:rPr>
          <w:rFonts w:ascii="Arial Narrow" w:hAnsi="Arial Narrow"/>
          <w:lang w:val="en-US"/>
        </w:rPr>
        <w:t>1</w:t>
      </w:r>
      <w:r w:rsidRPr="00885DC8">
        <w:rPr>
          <w:rFonts w:ascii="Arial Narrow" w:hAnsi="Arial Narrow" w:cs="Caecilia-Roman"/>
          <w:lang w:val="en-GB" w:eastAsia="es-ES_tradnl"/>
        </w:rPr>
        <w:t>00% removal of water can be assumed. The feed is saturated vapor and the stream to be recycled, consisting of FA, methanol and OME</w:t>
      </w:r>
      <w:r w:rsidRPr="00885DC8">
        <w:rPr>
          <w:rFonts w:ascii="Arial Narrow" w:hAnsi="Arial Narrow" w:cs="Caecilia-Roman"/>
          <w:vertAlign w:val="subscript"/>
          <w:lang w:val="en-GB" w:eastAsia="es-ES_tradnl"/>
        </w:rPr>
        <w:t xml:space="preserve">1-2 </w:t>
      </w:r>
      <w:r w:rsidRPr="00885DC8">
        <w:rPr>
          <w:rFonts w:ascii="Arial Narrow" w:hAnsi="Arial Narrow" w:cs="Caecilia-Roman"/>
          <w:lang w:val="en-GB" w:eastAsia="es-ES_tradnl"/>
        </w:rPr>
        <w:t xml:space="preserve">is condensed. The operating pressure is assumed between 1-10 bar, </w:t>
      </w:r>
      <w:r w:rsidR="00C7511D" w:rsidRPr="00885DC8">
        <w:rPr>
          <w:rFonts w:ascii="Arial Narrow" w:hAnsi="Arial Narrow" w:cs="Caecilia-Roman"/>
          <w:lang w:val="en-GB" w:eastAsia="es-ES_tradnl"/>
        </w:rPr>
        <w:t>according</w:t>
      </w:r>
      <w:r w:rsidRPr="00885DC8">
        <w:rPr>
          <w:rFonts w:ascii="Arial Narrow" w:hAnsi="Arial Narrow" w:cs="Caecilia-Roman"/>
          <w:lang w:val="en-GB" w:eastAsia="es-ES_tradnl"/>
        </w:rPr>
        <w:t xml:space="preserve"> to the reactor operating pressure to be computed so that the recycle can be easily condensed.</w:t>
      </w:r>
    </w:p>
    <w:p w14:paraId="20D1A112" w14:textId="282CAD58" w:rsidR="00AD2CD0" w:rsidRPr="00885DC8" w:rsidRDefault="00AD2CD0" w:rsidP="00AB0126">
      <w:pPr>
        <w:autoSpaceDE w:val="0"/>
        <w:autoSpaceDN w:val="0"/>
        <w:adjustRightInd w:val="0"/>
        <w:spacing w:line="480" w:lineRule="auto"/>
        <w:jc w:val="both"/>
        <w:rPr>
          <w:rFonts w:ascii="Arial Narrow" w:hAnsi="Arial Narrow" w:cs="Caecilia-Roman"/>
          <w:bCs/>
          <w:i/>
          <w:iCs/>
          <w:lang w:val="en-GB" w:eastAsia="es-ES_tradnl"/>
        </w:rPr>
      </w:pPr>
      <w:r w:rsidRPr="00885DC8">
        <w:rPr>
          <w:rFonts w:ascii="Arial Narrow" w:hAnsi="Arial Narrow" w:cs="Caecilia-Roman"/>
          <w:lang w:val="en-GB" w:eastAsia="es-ES_tradnl"/>
        </w:rPr>
        <w:lastRenderedPageBreak/>
        <w:tab/>
      </w:r>
      <w:r w:rsidRPr="00885DC8">
        <w:rPr>
          <w:rFonts w:ascii="Arial Narrow" w:hAnsi="Arial Narrow" w:cs="Caecilia-Roman"/>
          <w:bCs/>
          <w:i/>
          <w:iCs/>
          <w:lang w:val="en-GB" w:eastAsia="es-ES_tradnl"/>
        </w:rPr>
        <w:t>Optimization procedure</w:t>
      </w:r>
      <w:r w:rsidR="00885DC8">
        <w:rPr>
          <w:rFonts w:ascii="Arial Narrow" w:hAnsi="Arial Narrow" w:cs="Caecilia-Roman"/>
          <w:bCs/>
          <w:i/>
          <w:iCs/>
          <w:lang w:val="en-GB" w:eastAsia="es-ES_tradnl"/>
        </w:rPr>
        <w:t>.</w:t>
      </w:r>
    </w:p>
    <w:p w14:paraId="251CF48D" w14:textId="385A4706" w:rsidR="00AD2CD0" w:rsidRPr="00885DC8" w:rsidRDefault="00AD2CD0" w:rsidP="00AB0126">
      <w:pPr>
        <w:autoSpaceDE w:val="0"/>
        <w:autoSpaceDN w:val="0"/>
        <w:adjustRightInd w:val="0"/>
        <w:spacing w:line="480" w:lineRule="auto"/>
        <w:jc w:val="both"/>
        <w:rPr>
          <w:rFonts w:ascii="Arial Narrow" w:hAnsi="Arial Narrow" w:cs="Caecilia-Roman"/>
          <w:lang w:val="en-GB" w:eastAsia="es-ES_tradnl"/>
        </w:rPr>
      </w:pPr>
      <w:r w:rsidRPr="00885DC8">
        <w:rPr>
          <w:rFonts w:ascii="Arial Narrow" w:hAnsi="Arial Narrow" w:cs="Caecilia-Roman"/>
          <w:lang w:val="en-GB" w:eastAsia="es-ES_tradnl"/>
        </w:rPr>
        <w:tab/>
        <w:t>The production of OME</w:t>
      </w:r>
      <w:r w:rsidRPr="00885DC8">
        <w:rPr>
          <w:rFonts w:ascii="Arial Narrow" w:hAnsi="Arial Narrow" w:cs="Caecilia-Roman"/>
          <w:vertAlign w:val="subscript"/>
          <w:lang w:val="en-GB" w:eastAsia="es-ES_tradnl"/>
        </w:rPr>
        <w:t>1</w:t>
      </w:r>
      <w:r w:rsidRPr="00885DC8">
        <w:rPr>
          <w:rFonts w:ascii="Arial Narrow" w:hAnsi="Arial Narrow" w:cs="Caecilia-Roman"/>
          <w:lang w:val="en-GB" w:eastAsia="es-ES_tradnl"/>
        </w:rPr>
        <w:t xml:space="preserve"> and the mixture of OME</w:t>
      </w:r>
      <w:r w:rsidRPr="00885DC8">
        <w:rPr>
          <w:rFonts w:ascii="Arial Narrow" w:hAnsi="Arial Narrow" w:cs="Caecilia-Roman"/>
          <w:vertAlign w:val="subscript"/>
          <w:lang w:val="en-GB" w:eastAsia="es-ES_tradnl"/>
        </w:rPr>
        <w:t xml:space="preserve">3-5 </w:t>
      </w:r>
      <w:r w:rsidRPr="00885DC8">
        <w:rPr>
          <w:rFonts w:ascii="Arial Narrow" w:hAnsi="Arial Narrow" w:cs="Caecilia-Roman"/>
          <w:lang w:val="en-GB" w:eastAsia="es-ES_tradnl"/>
        </w:rPr>
        <w:t>are modelled as described along the previous sections</w:t>
      </w:r>
      <w:r w:rsidR="00D2641E" w:rsidRPr="00885DC8">
        <w:rPr>
          <w:rFonts w:ascii="Arial Narrow" w:hAnsi="Arial Narrow" w:cs="Caecilia-Roman"/>
          <w:lang w:val="en-GB" w:eastAsia="es-ES_tradnl"/>
        </w:rPr>
        <w:t xml:space="preserve"> to formulate a set of non-linear programming problems</w:t>
      </w:r>
      <w:r w:rsidR="00BB3374" w:rsidRPr="00885DC8">
        <w:rPr>
          <w:rFonts w:ascii="Arial Narrow" w:hAnsi="Arial Narrow" w:cs="Caecilia-Roman"/>
          <w:lang w:val="en-GB" w:eastAsia="es-ES_tradnl"/>
        </w:rPr>
        <w:t xml:space="preserve">. </w:t>
      </w:r>
      <w:r w:rsidRPr="00885DC8">
        <w:rPr>
          <w:rFonts w:ascii="Arial Narrow" w:hAnsi="Arial Narrow" w:cs="Caecilia-Roman"/>
          <w:lang w:val="en-GB" w:eastAsia="es-ES_tradnl"/>
        </w:rPr>
        <w:t xml:space="preserve"> Table 3 shows the size of the four different process models, for each main product and considering the stage of partial removal of water before synthesis or not. The comparison between the base case and the evaporation is based on the yield, optimizing the </w:t>
      </w:r>
      <w:r w:rsidR="00D2641E" w:rsidRPr="00885DC8">
        <w:rPr>
          <w:rFonts w:ascii="Arial Narrow" w:hAnsi="Arial Narrow" w:cs="Caecilia-Roman"/>
          <w:lang w:val="en-GB" w:eastAsia="es-ES_tradnl"/>
        </w:rPr>
        <w:t xml:space="preserve">product generated per kg of feed. The objective function is given </w:t>
      </w:r>
      <w:r w:rsidR="00BB3374" w:rsidRPr="00885DC8">
        <w:rPr>
          <w:rFonts w:ascii="Arial Narrow" w:hAnsi="Arial Narrow" w:cs="Caecilia-Roman"/>
          <w:lang w:val="en-GB" w:eastAsia="es-ES_tradnl"/>
        </w:rPr>
        <w:t xml:space="preserve">by. Eq. (8). </w:t>
      </w:r>
      <w:bookmarkStart w:id="5" w:name="_Hlk34166523"/>
      <w:r w:rsidR="00BB3374" w:rsidRPr="00885DC8">
        <w:rPr>
          <w:rFonts w:ascii="Arial Narrow" w:hAnsi="Arial Narrow" w:cs="Caecilia-Roman"/>
          <w:lang w:val="en-GB" w:eastAsia="es-ES_tradnl"/>
        </w:rPr>
        <w:t>The problems are solved using a multi</w:t>
      </w:r>
      <w:r w:rsidR="005C4E00" w:rsidRPr="00885DC8">
        <w:rPr>
          <w:rFonts w:ascii="Arial Narrow" w:hAnsi="Arial Narrow" w:cs="Caecilia-Roman"/>
          <w:lang w:val="en-GB" w:eastAsia="es-ES_tradnl"/>
        </w:rPr>
        <w:t>-</w:t>
      </w:r>
      <w:r w:rsidR="00BB3374" w:rsidRPr="00885DC8">
        <w:rPr>
          <w:rFonts w:ascii="Arial Narrow" w:hAnsi="Arial Narrow" w:cs="Caecilia-Roman"/>
          <w:lang w:val="en-GB" w:eastAsia="es-ES_tradnl"/>
        </w:rPr>
        <w:t>start approach with CONOPT as the preferred solver.</w:t>
      </w:r>
      <w:bookmarkEnd w:id="5"/>
      <w:r w:rsidR="00217AF9" w:rsidRPr="00885DC8">
        <w:rPr>
          <w:rFonts w:ascii="Arial Narrow" w:hAnsi="Arial Narrow" w:cs="Caecilia-Roman"/>
          <w:lang w:val="en-GB" w:eastAsia="es-ES_tradnl"/>
        </w:rPr>
        <w:t xml:space="preserve"> </w:t>
      </w:r>
      <w:bookmarkStart w:id="6" w:name="_Hlk34166739"/>
      <w:r w:rsidR="00217AF9" w:rsidRPr="00885DC8">
        <w:rPr>
          <w:rFonts w:ascii="Arial Narrow" w:hAnsi="Arial Narrow" w:cs="Caecilia-Roman"/>
          <w:lang w:val="en-GB" w:eastAsia="es-ES_tradnl"/>
        </w:rPr>
        <w:t>Note that</w:t>
      </w:r>
      <w:r w:rsidR="00C7511D" w:rsidRPr="00885DC8">
        <w:rPr>
          <w:rFonts w:ascii="Arial Narrow" w:hAnsi="Arial Narrow" w:cs="Caecilia-Roman"/>
          <w:lang w:val="en-GB" w:eastAsia="es-ES_tradnl"/>
        </w:rPr>
        <w:t xml:space="preserve"> the</w:t>
      </w:r>
      <w:r w:rsidR="00217AF9" w:rsidRPr="00885DC8">
        <w:rPr>
          <w:rFonts w:ascii="Arial Narrow" w:hAnsi="Arial Narrow" w:cs="Caecilia-Roman"/>
          <w:lang w:val="en-GB" w:eastAsia="es-ES_tradnl"/>
        </w:rPr>
        <w:t xml:space="preserve"> global optimum </w:t>
      </w:r>
      <w:r w:rsidR="00C7511D" w:rsidRPr="00885DC8">
        <w:rPr>
          <w:rFonts w:ascii="Arial Narrow" w:hAnsi="Arial Narrow" w:cs="Caecilia-Roman"/>
          <w:lang w:val="en-GB" w:eastAsia="es-ES_tradnl"/>
        </w:rPr>
        <w:t>solution cannot be guaranteed.</w:t>
      </w:r>
    </w:p>
    <w:bookmarkEnd w:id="6"/>
    <w:p w14:paraId="62DE83DC" w14:textId="77777777" w:rsidR="00D2641E" w:rsidRPr="00885DC8" w:rsidRDefault="00873DCC" w:rsidP="00AB0126">
      <w:pPr>
        <w:autoSpaceDE w:val="0"/>
        <w:autoSpaceDN w:val="0"/>
        <w:adjustRightInd w:val="0"/>
        <w:spacing w:line="480" w:lineRule="auto"/>
        <w:jc w:val="both"/>
        <w:rPr>
          <w:lang w:val="en-GB"/>
        </w:rPr>
      </w:pPr>
      <w:r w:rsidRPr="00885DC8">
        <w:rPr>
          <w:position w:val="-28"/>
        </w:rPr>
        <w:object w:dxaOrig="3300" w:dyaOrig="540" w14:anchorId="7B8D6696">
          <v:shape id="_x0000_i1036" type="#_x0000_t75" style="width:166.35pt;height:27.8pt" o:ole="">
            <v:imagedata r:id="rId30" o:title=""/>
          </v:shape>
          <o:OLEObject Type="Embed" ProgID="Equation.DSMT4" ShapeID="_x0000_i1036" DrawAspect="Content" ObjectID="_1657524585" r:id="rId31"/>
        </w:object>
      </w:r>
      <w:r w:rsidR="00D2641E" w:rsidRPr="00885DC8">
        <w:rPr>
          <w:lang w:val="en-GB"/>
        </w:rPr>
        <w:tab/>
      </w:r>
      <w:r w:rsidR="00D2641E" w:rsidRPr="00885DC8">
        <w:rPr>
          <w:lang w:val="en-GB"/>
        </w:rPr>
        <w:tab/>
      </w:r>
      <w:r w:rsidR="00D2641E" w:rsidRPr="00885DC8">
        <w:rPr>
          <w:lang w:val="en-GB"/>
        </w:rPr>
        <w:tab/>
      </w:r>
      <w:r w:rsidR="00D2641E" w:rsidRPr="00885DC8">
        <w:rPr>
          <w:lang w:val="en-GB"/>
        </w:rPr>
        <w:tab/>
      </w:r>
      <w:r w:rsidR="00D2641E" w:rsidRPr="00885DC8">
        <w:rPr>
          <w:lang w:val="en-GB"/>
        </w:rPr>
        <w:tab/>
      </w:r>
      <w:r w:rsidR="00D2641E" w:rsidRPr="00885DC8">
        <w:rPr>
          <w:lang w:val="en-GB"/>
        </w:rPr>
        <w:tab/>
      </w:r>
      <w:r w:rsidR="00D2641E" w:rsidRPr="00885DC8">
        <w:rPr>
          <w:lang w:val="en-GB"/>
        </w:rPr>
        <w:tab/>
        <w:t>(8)</w:t>
      </w:r>
    </w:p>
    <w:p w14:paraId="0D75896F" w14:textId="77777777" w:rsidR="00030AA6" w:rsidRPr="00885DC8" w:rsidRDefault="00030AA6" w:rsidP="00AB0126">
      <w:pPr>
        <w:autoSpaceDE w:val="0"/>
        <w:autoSpaceDN w:val="0"/>
        <w:adjustRightInd w:val="0"/>
        <w:spacing w:line="480" w:lineRule="auto"/>
        <w:jc w:val="both"/>
        <w:rPr>
          <w:lang w:val="en-GB"/>
        </w:rPr>
      </w:pPr>
      <w:bookmarkStart w:id="7" w:name="_Hlk34170356"/>
      <w:r w:rsidRPr="00885DC8">
        <w:rPr>
          <w:lang w:val="en-GB"/>
        </w:rPr>
        <w:t>S.t.</w:t>
      </w:r>
    </w:p>
    <w:p w14:paraId="71261A1F" w14:textId="77777777" w:rsidR="00030AA6" w:rsidRPr="00885DC8" w:rsidRDefault="00030AA6" w:rsidP="00030AA6">
      <w:pPr>
        <w:autoSpaceDE w:val="0"/>
        <w:autoSpaceDN w:val="0"/>
        <w:adjustRightInd w:val="0"/>
        <w:spacing w:line="480" w:lineRule="auto"/>
        <w:ind w:firstLine="708"/>
        <w:jc w:val="both"/>
        <w:rPr>
          <w:rFonts w:ascii="Arial Narrow" w:hAnsi="Arial Narrow"/>
          <w:lang w:val="en-GB"/>
        </w:rPr>
      </w:pPr>
      <w:r w:rsidRPr="00885DC8">
        <w:rPr>
          <w:rFonts w:ascii="Arial Narrow" w:hAnsi="Arial Narrow"/>
          <w:lang w:val="en-GB"/>
        </w:rPr>
        <w:t>Mass and energy balances, phase and chemical equilibrium and thermodynamic models of each of the units as described in section 2.3</w:t>
      </w:r>
    </w:p>
    <w:bookmarkEnd w:id="7"/>
    <w:p w14:paraId="5DC51D4F" w14:textId="77777777" w:rsidR="00D2641E" w:rsidRPr="00885DC8" w:rsidRDefault="00D2641E" w:rsidP="00A86503">
      <w:pPr>
        <w:autoSpaceDE w:val="0"/>
        <w:autoSpaceDN w:val="0"/>
        <w:adjustRightInd w:val="0"/>
        <w:jc w:val="center"/>
        <w:rPr>
          <w:rFonts w:ascii="Arial Narrow" w:hAnsi="Arial Narrow" w:cs="Caecilia-Roman"/>
          <w:lang w:val="en-GB" w:eastAsia="es-ES_tradnl"/>
        </w:rPr>
      </w:pPr>
      <w:r w:rsidRPr="00885DC8">
        <w:rPr>
          <w:rFonts w:ascii="Arial Narrow" w:hAnsi="Arial Narrow" w:cs="Caecilia-Roman"/>
          <w:lang w:val="en-GB" w:eastAsia="es-ES_tradnl"/>
        </w:rPr>
        <w:t>Table 3.- Model sizes</w:t>
      </w:r>
      <w:r w:rsidR="00490CE8" w:rsidRPr="00885DC8">
        <w:rPr>
          <w:rFonts w:ascii="Arial Narrow" w:hAnsi="Arial Narrow" w:cs="Caecilia-Roman"/>
          <w:lang w:val="en-GB" w:eastAsia="es-ES_tradnl"/>
        </w:rPr>
        <w:t xml:space="preserve"> of the NLP</w:t>
      </w:r>
      <w:r w:rsidRPr="00885DC8">
        <w:rPr>
          <w:rFonts w:ascii="Arial Narrow" w:hAnsi="Arial Narrow" w:cs="Caecilia-Roman"/>
          <w:lang w:val="en-GB" w:eastAsia="es-ES_tradnl"/>
        </w:rPr>
        <w:t xml:space="preserve"> for different case studies.</w:t>
      </w:r>
    </w:p>
    <w:tbl>
      <w:tblPr>
        <w:tblStyle w:val="Tablaconcuadrcula"/>
        <w:tblW w:w="0" w:type="auto"/>
        <w:jc w:val="center"/>
        <w:tblLook w:val="04A0" w:firstRow="1" w:lastRow="0" w:firstColumn="1" w:lastColumn="0" w:noHBand="0" w:noVBand="1"/>
      </w:tblPr>
      <w:tblGrid>
        <w:gridCol w:w="1402"/>
        <w:gridCol w:w="1433"/>
        <w:gridCol w:w="1701"/>
      </w:tblGrid>
      <w:tr w:rsidR="00885DC8" w:rsidRPr="00885DC8" w14:paraId="555B46D5" w14:textId="77777777" w:rsidTr="004239F8">
        <w:trPr>
          <w:jc w:val="center"/>
        </w:trPr>
        <w:tc>
          <w:tcPr>
            <w:tcW w:w="1402" w:type="dxa"/>
          </w:tcPr>
          <w:p w14:paraId="6E0237E3" w14:textId="77777777" w:rsidR="00AD2CD0" w:rsidRPr="00885DC8" w:rsidRDefault="00AD2CD0" w:rsidP="00AD2CD0">
            <w:pPr>
              <w:autoSpaceDE w:val="0"/>
              <w:autoSpaceDN w:val="0"/>
              <w:adjustRightInd w:val="0"/>
              <w:jc w:val="both"/>
              <w:rPr>
                <w:rFonts w:ascii="Arial Narrow" w:hAnsi="Arial Narrow"/>
                <w:lang w:val="en-GB" w:eastAsia="es-ES_tradnl"/>
              </w:rPr>
            </w:pPr>
          </w:p>
        </w:tc>
        <w:tc>
          <w:tcPr>
            <w:tcW w:w="1433" w:type="dxa"/>
          </w:tcPr>
          <w:p w14:paraId="6626F7A6" w14:textId="77777777" w:rsidR="00AD2CD0" w:rsidRPr="00885DC8" w:rsidRDefault="00AD2CD0" w:rsidP="00AD2CD0">
            <w:pPr>
              <w:autoSpaceDE w:val="0"/>
              <w:autoSpaceDN w:val="0"/>
              <w:adjustRightInd w:val="0"/>
              <w:jc w:val="both"/>
              <w:rPr>
                <w:rFonts w:ascii="Arial Narrow" w:hAnsi="Arial Narrow"/>
                <w:lang w:val="en-GB" w:eastAsia="es-ES_tradnl"/>
              </w:rPr>
            </w:pPr>
            <w:r w:rsidRPr="00885DC8">
              <w:rPr>
                <w:rFonts w:ascii="Arial Narrow" w:hAnsi="Arial Narrow"/>
                <w:lang w:val="en-GB" w:eastAsia="es-ES_tradnl"/>
              </w:rPr>
              <w:t>Base case</w:t>
            </w:r>
          </w:p>
        </w:tc>
        <w:tc>
          <w:tcPr>
            <w:tcW w:w="1701" w:type="dxa"/>
          </w:tcPr>
          <w:p w14:paraId="7FF782A1" w14:textId="77777777" w:rsidR="00AD2CD0" w:rsidRPr="00885DC8" w:rsidRDefault="00AD2CD0" w:rsidP="00AD2CD0">
            <w:pPr>
              <w:autoSpaceDE w:val="0"/>
              <w:autoSpaceDN w:val="0"/>
              <w:adjustRightInd w:val="0"/>
              <w:jc w:val="both"/>
              <w:rPr>
                <w:rFonts w:ascii="Arial Narrow" w:hAnsi="Arial Narrow"/>
                <w:lang w:val="en-GB" w:eastAsia="es-ES_tradnl"/>
              </w:rPr>
            </w:pPr>
            <w:r w:rsidRPr="00885DC8">
              <w:rPr>
                <w:rFonts w:ascii="Arial Narrow" w:hAnsi="Arial Narrow"/>
                <w:lang w:val="en-GB" w:eastAsia="es-ES_tradnl"/>
              </w:rPr>
              <w:t>Pervaporation</w:t>
            </w:r>
          </w:p>
        </w:tc>
      </w:tr>
      <w:tr w:rsidR="00885DC8" w:rsidRPr="00885DC8" w14:paraId="0DB5506B" w14:textId="77777777" w:rsidTr="004239F8">
        <w:trPr>
          <w:jc w:val="center"/>
        </w:trPr>
        <w:tc>
          <w:tcPr>
            <w:tcW w:w="1402" w:type="dxa"/>
          </w:tcPr>
          <w:p w14:paraId="29B94C65" w14:textId="77777777" w:rsidR="00AD2CD0" w:rsidRPr="00885DC8" w:rsidRDefault="002733C7" w:rsidP="00AD2CD0">
            <w:pPr>
              <w:autoSpaceDE w:val="0"/>
              <w:autoSpaceDN w:val="0"/>
              <w:adjustRightInd w:val="0"/>
              <w:jc w:val="both"/>
              <w:rPr>
                <w:rFonts w:ascii="Arial Narrow" w:hAnsi="Arial Narrow"/>
                <w:lang w:val="en-GB" w:eastAsia="es-ES_tradnl"/>
              </w:rPr>
            </w:pPr>
            <w:r w:rsidRPr="00885DC8">
              <w:rPr>
                <w:rFonts w:ascii="Arial Narrow" w:hAnsi="Arial Narrow" w:cs="Caecilia-Roman"/>
                <w:lang w:val="en-GB" w:eastAsia="es-ES_tradnl"/>
              </w:rPr>
              <w:t>OME</w:t>
            </w:r>
            <w:r w:rsidRPr="00885DC8">
              <w:rPr>
                <w:rFonts w:ascii="Arial Narrow" w:hAnsi="Arial Narrow" w:cs="Caecilia-Roman"/>
                <w:vertAlign w:val="subscript"/>
                <w:lang w:val="en-GB" w:eastAsia="es-ES_tradnl"/>
              </w:rPr>
              <w:t>1</w:t>
            </w:r>
          </w:p>
        </w:tc>
        <w:tc>
          <w:tcPr>
            <w:tcW w:w="1433" w:type="dxa"/>
          </w:tcPr>
          <w:p w14:paraId="44B49190" w14:textId="77777777" w:rsidR="00AD2CD0" w:rsidRPr="00885DC8" w:rsidRDefault="00AD2CD0" w:rsidP="00AD2CD0">
            <w:pPr>
              <w:autoSpaceDE w:val="0"/>
              <w:autoSpaceDN w:val="0"/>
              <w:adjustRightInd w:val="0"/>
              <w:jc w:val="both"/>
              <w:rPr>
                <w:rFonts w:ascii="Arial Narrow" w:hAnsi="Arial Narrow"/>
                <w:lang w:val="en-GB" w:eastAsia="es-ES_tradnl"/>
              </w:rPr>
            </w:pPr>
            <w:r w:rsidRPr="00885DC8">
              <w:rPr>
                <w:rFonts w:ascii="Arial Narrow" w:hAnsi="Arial Narrow"/>
                <w:lang w:val="en-GB" w:eastAsia="es-ES_tradnl"/>
              </w:rPr>
              <w:t>Eqs.: 492</w:t>
            </w:r>
          </w:p>
          <w:p w14:paraId="5E41171B" w14:textId="77777777" w:rsidR="00AD2CD0" w:rsidRPr="00885DC8" w:rsidRDefault="00AD2CD0" w:rsidP="00AD2CD0">
            <w:pPr>
              <w:autoSpaceDE w:val="0"/>
              <w:autoSpaceDN w:val="0"/>
              <w:adjustRightInd w:val="0"/>
              <w:jc w:val="both"/>
              <w:rPr>
                <w:rFonts w:ascii="Arial Narrow" w:hAnsi="Arial Narrow"/>
                <w:lang w:val="en-GB" w:eastAsia="es-ES_tradnl"/>
              </w:rPr>
            </w:pPr>
            <w:r w:rsidRPr="00885DC8">
              <w:rPr>
                <w:rFonts w:ascii="Arial Narrow" w:hAnsi="Arial Narrow"/>
                <w:lang w:val="en-GB" w:eastAsia="es-ES_tradnl"/>
              </w:rPr>
              <w:t>Var: 639</w:t>
            </w:r>
          </w:p>
        </w:tc>
        <w:tc>
          <w:tcPr>
            <w:tcW w:w="1701" w:type="dxa"/>
          </w:tcPr>
          <w:p w14:paraId="02203FD4" w14:textId="77777777" w:rsidR="00AD2CD0" w:rsidRPr="00885DC8" w:rsidRDefault="00AD2CD0" w:rsidP="00AD2CD0">
            <w:pPr>
              <w:autoSpaceDE w:val="0"/>
              <w:autoSpaceDN w:val="0"/>
              <w:adjustRightInd w:val="0"/>
              <w:jc w:val="both"/>
              <w:rPr>
                <w:rFonts w:ascii="Arial Narrow" w:hAnsi="Arial Narrow"/>
                <w:lang w:val="en-GB" w:eastAsia="es-ES_tradnl"/>
              </w:rPr>
            </w:pPr>
            <w:r w:rsidRPr="00885DC8">
              <w:rPr>
                <w:rFonts w:ascii="Arial Narrow" w:hAnsi="Arial Narrow"/>
                <w:lang w:val="en-GB" w:eastAsia="es-ES_tradnl"/>
              </w:rPr>
              <w:t>Eqs.: 507</w:t>
            </w:r>
          </w:p>
          <w:p w14:paraId="2A3D5367" w14:textId="77777777" w:rsidR="00AD2CD0" w:rsidRPr="00885DC8" w:rsidRDefault="00AD2CD0" w:rsidP="00AD2CD0">
            <w:pPr>
              <w:autoSpaceDE w:val="0"/>
              <w:autoSpaceDN w:val="0"/>
              <w:adjustRightInd w:val="0"/>
              <w:jc w:val="both"/>
              <w:rPr>
                <w:rFonts w:ascii="Arial Narrow" w:hAnsi="Arial Narrow"/>
                <w:lang w:val="en-GB" w:eastAsia="es-ES_tradnl"/>
              </w:rPr>
            </w:pPr>
            <w:r w:rsidRPr="00885DC8">
              <w:rPr>
                <w:rFonts w:ascii="Arial Narrow" w:hAnsi="Arial Narrow"/>
                <w:lang w:val="en-GB" w:eastAsia="es-ES_tradnl"/>
              </w:rPr>
              <w:t>Var: 651</w:t>
            </w:r>
          </w:p>
        </w:tc>
      </w:tr>
      <w:tr w:rsidR="00AD2CD0" w:rsidRPr="00885DC8" w14:paraId="58862987" w14:textId="77777777" w:rsidTr="004239F8">
        <w:trPr>
          <w:jc w:val="center"/>
        </w:trPr>
        <w:tc>
          <w:tcPr>
            <w:tcW w:w="1402" w:type="dxa"/>
          </w:tcPr>
          <w:p w14:paraId="7FDAD39C" w14:textId="77777777" w:rsidR="00AD2CD0" w:rsidRPr="00885DC8" w:rsidRDefault="002733C7" w:rsidP="00AD2CD0">
            <w:pPr>
              <w:autoSpaceDE w:val="0"/>
              <w:autoSpaceDN w:val="0"/>
              <w:adjustRightInd w:val="0"/>
              <w:jc w:val="both"/>
              <w:rPr>
                <w:rFonts w:ascii="Arial Narrow" w:hAnsi="Arial Narrow"/>
                <w:lang w:val="en-GB" w:eastAsia="es-ES_tradnl"/>
              </w:rPr>
            </w:pPr>
            <w:r w:rsidRPr="00885DC8">
              <w:rPr>
                <w:rFonts w:ascii="Arial Narrow" w:hAnsi="Arial Narrow" w:cs="Caecilia-Roman"/>
                <w:lang w:val="en-GB" w:eastAsia="es-ES_tradnl"/>
              </w:rPr>
              <w:t>OME</w:t>
            </w:r>
            <w:r w:rsidRPr="00885DC8">
              <w:rPr>
                <w:rFonts w:ascii="Arial Narrow" w:hAnsi="Arial Narrow" w:cs="Caecilia-Roman"/>
                <w:vertAlign w:val="subscript"/>
                <w:lang w:val="en-GB" w:eastAsia="es-ES_tradnl"/>
              </w:rPr>
              <w:t>3-5</w:t>
            </w:r>
          </w:p>
        </w:tc>
        <w:tc>
          <w:tcPr>
            <w:tcW w:w="1433" w:type="dxa"/>
          </w:tcPr>
          <w:p w14:paraId="08F51777" w14:textId="77777777" w:rsidR="00AD2CD0" w:rsidRPr="00885DC8" w:rsidRDefault="00AD2CD0" w:rsidP="00AD2CD0">
            <w:pPr>
              <w:autoSpaceDE w:val="0"/>
              <w:autoSpaceDN w:val="0"/>
              <w:adjustRightInd w:val="0"/>
              <w:jc w:val="both"/>
              <w:rPr>
                <w:rFonts w:ascii="Arial Narrow" w:hAnsi="Arial Narrow"/>
                <w:lang w:val="en-GB" w:eastAsia="es-ES_tradnl"/>
              </w:rPr>
            </w:pPr>
            <w:r w:rsidRPr="00885DC8">
              <w:rPr>
                <w:rFonts w:ascii="Arial Narrow" w:hAnsi="Arial Narrow"/>
                <w:lang w:val="en-GB" w:eastAsia="es-ES_tradnl"/>
              </w:rPr>
              <w:t>Eqs: 1041</w:t>
            </w:r>
          </w:p>
          <w:p w14:paraId="3D91D339" w14:textId="77777777" w:rsidR="00AD2CD0" w:rsidRPr="00885DC8" w:rsidRDefault="00AD2CD0" w:rsidP="00AD2CD0">
            <w:pPr>
              <w:autoSpaceDE w:val="0"/>
              <w:autoSpaceDN w:val="0"/>
              <w:adjustRightInd w:val="0"/>
              <w:jc w:val="both"/>
              <w:rPr>
                <w:rFonts w:ascii="Arial Narrow" w:hAnsi="Arial Narrow"/>
                <w:lang w:val="en-GB" w:eastAsia="es-ES_tradnl"/>
              </w:rPr>
            </w:pPr>
            <w:r w:rsidRPr="00885DC8">
              <w:rPr>
                <w:rFonts w:ascii="Arial Narrow" w:hAnsi="Arial Narrow"/>
                <w:lang w:val="en-GB" w:eastAsia="es-ES_tradnl"/>
              </w:rPr>
              <w:t>Var: 1461</w:t>
            </w:r>
          </w:p>
        </w:tc>
        <w:tc>
          <w:tcPr>
            <w:tcW w:w="1701" w:type="dxa"/>
          </w:tcPr>
          <w:p w14:paraId="1E6104E1" w14:textId="77777777" w:rsidR="00AD2CD0" w:rsidRPr="00885DC8" w:rsidRDefault="00AD2CD0" w:rsidP="00AD2CD0">
            <w:pPr>
              <w:autoSpaceDE w:val="0"/>
              <w:autoSpaceDN w:val="0"/>
              <w:adjustRightInd w:val="0"/>
              <w:jc w:val="both"/>
              <w:rPr>
                <w:rFonts w:ascii="Arial Narrow" w:hAnsi="Arial Narrow"/>
                <w:lang w:val="en-GB" w:eastAsia="es-ES_tradnl"/>
              </w:rPr>
            </w:pPr>
            <w:r w:rsidRPr="00885DC8">
              <w:rPr>
                <w:rFonts w:ascii="Arial Narrow" w:hAnsi="Arial Narrow"/>
                <w:lang w:val="en-GB" w:eastAsia="es-ES_tradnl"/>
              </w:rPr>
              <w:t>Eqs:1056</w:t>
            </w:r>
          </w:p>
          <w:p w14:paraId="0B04F70B" w14:textId="77777777" w:rsidR="00AD2CD0" w:rsidRPr="00885DC8" w:rsidRDefault="00AD2CD0" w:rsidP="00AD2CD0">
            <w:pPr>
              <w:autoSpaceDE w:val="0"/>
              <w:autoSpaceDN w:val="0"/>
              <w:adjustRightInd w:val="0"/>
              <w:jc w:val="both"/>
              <w:rPr>
                <w:rFonts w:ascii="Arial Narrow" w:hAnsi="Arial Narrow"/>
                <w:lang w:val="en-GB" w:eastAsia="es-ES_tradnl"/>
              </w:rPr>
            </w:pPr>
            <w:r w:rsidRPr="00885DC8">
              <w:rPr>
                <w:rFonts w:ascii="Arial Narrow" w:hAnsi="Arial Narrow"/>
                <w:lang w:val="en-GB" w:eastAsia="es-ES_tradnl"/>
              </w:rPr>
              <w:t>Var: 1473</w:t>
            </w:r>
          </w:p>
        </w:tc>
      </w:tr>
    </w:tbl>
    <w:p w14:paraId="2DF3F34A" w14:textId="77777777" w:rsidR="00AD2CD0" w:rsidRPr="00885DC8" w:rsidRDefault="00AD2CD0" w:rsidP="00AB0126">
      <w:pPr>
        <w:autoSpaceDE w:val="0"/>
        <w:autoSpaceDN w:val="0"/>
        <w:adjustRightInd w:val="0"/>
        <w:spacing w:line="480" w:lineRule="auto"/>
        <w:jc w:val="both"/>
        <w:rPr>
          <w:rFonts w:ascii="Times New Roman" w:hAnsi="Times New Roman"/>
          <w:sz w:val="20"/>
          <w:szCs w:val="20"/>
          <w:lang w:val="en-GB" w:eastAsia="es-ES_tradnl"/>
        </w:rPr>
      </w:pPr>
    </w:p>
    <w:p w14:paraId="02C93028" w14:textId="77777777" w:rsidR="00AB0126" w:rsidRPr="00885DC8" w:rsidRDefault="00AB0126" w:rsidP="00AB0126">
      <w:pPr>
        <w:autoSpaceDE w:val="0"/>
        <w:autoSpaceDN w:val="0"/>
        <w:adjustRightInd w:val="0"/>
        <w:jc w:val="both"/>
        <w:rPr>
          <w:rFonts w:ascii="Arial Narrow" w:hAnsi="Arial Narrow"/>
          <w:bCs/>
          <w:lang w:val="en-GB"/>
        </w:rPr>
      </w:pPr>
    </w:p>
    <w:p w14:paraId="7B4932F0" w14:textId="77777777" w:rsidR="009F5E4F" w:rsidRPr="00885DC8" w:rsidRDefault="001539E8" w:rsidP="009F5E4F">
      <w:pPr>
        <w:autoSpaceDE w:val="0"/>
        <w:autoSpaceDN w:val="0"/>
        <w:adjustRightInd w:val="0"/>
        <w:spacing w:line="480" w:lineRule="auto"/>
        <w:jc w:val="both"/>
        <w:rPr>
          <w:rFonts w:ascii="Arial Narrow" w:hAnsi="Arial Narrow"/>
          <w:b/>
          <w:lang w:val="en-US"/>
        </w:rPr>
      </w:pPr>
      <w:r w:rsidRPr="00885DC8">
        <w:rPr>
          <w:rFonts w:ascii="Arial Narrow" w:hAnsi="Arial Narrow"/>
          <w:b/>
          <w:lang w:val="en-US"/>
        </w:rPr>
        <w:t>Results and discussion</w:t>
      </w:r>
    </w:p>
    <w:p w14:paraId="42341B2C" w14:textId="77777777" w:rsidR="00F248BC" w:rsidRPr="00885DC8" w:rsidRDefault="006A39A8" w:rsidP="00640B2A">
      <w:pPr>
        <w:autoSpaceDE w:val="0"/>
        <w:autoSpaceDN w:val="0"/>
        <w:adjustRightInd w:val="0"/>
        <w:spacing w:line="480" w:lineRule="auto"/>
        <w:jc w:val="both"/>
        <w:rPr>
          <w:rFonts w:ascii="Arial Narrow" w:hAnsi="Arial Narrow"/>
          <w:i/>
          <w:iCs/>
          <w:lang w:val="en-GB"/>
        </w:rPr>
      </w:pPr>
      <w:r w:rsidRPr="00885DC8">
        <w:rPr>
          <w:rFonts w:ascii="Arial Narrow" w:hAnsi="Arial Narrow"/>
          <w:bCs/>
          <w:lang w:val="en-GB"/>
        </w:rPr>
        <w:tab/>
      </w:r>
      <w:r w:rsidR="00EE7420" w:rsidRPr="00885DC8">
        <w:rPr>
          <w:rFonts w:ascii="Arial Narrow" w:hAnsi="Arial Narrow"/>
          <w:i/>
          <w:iCs/>
          <w:lang w:val="en-GB"/>
        </w:rPr>
        <w:t>Process parameters</w:t>
      </w:r>
      <w:r w:rsidR="007E4D9C" w:rsidRPr="00885DC8">
        <w:rPr>
          <w:rFonts w:ascii="Arial Narrow" w:hAnsi="Arial Narrow"/>
          <w:i/>
          <w:iCs/>
          <w:lang w:val="en-GB"/>
        </w:rPr>
        <w:t>.</w:t>
      </w:r>
    </w:p>
    <w:p w14:paraId="64034CCF" w14:textId="77777777" w:rsidR="002F1F77" w:rsidRPr="00885DC8" w:rsidRDefault="00874549" w:rsidP="002F1F77">
      <w:pPr>
        <w:autoSpaceDE w:val="0"/>
        <w:autoSpaceDN w:val="0"/>
        <w:adjustRightInd w:val="0"/>
        <w:spacing w:line="480" w:lineRule="auto"/>
        <w:ind w:firstLine="708"/>
        <w:jc w:val="both"/>
        <w:rPr>
          <w:rFonts w:ascii="Arial Narrow" w:hAnsi="Arial Narrow"/>
          <w:bCs/>
          <w:lang w:val="en-GB"/>
        </w:rPr>
      </w:pPr>
      <w:r w:rsidRPr="00885DC8">
        <w:rPr>
          <w:rFonts w:ascii="Arial Narrow" w:hAnsi="Arial Narrow"/>
          <w:bCs/>
          <w:lang w:val="en-GB"/>
        </w:rPr>
        <w:t xml:space="preserve">Table 4 shows the main operating conditions for the production of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1</w:t>
      </w:r>
      <w:r w:rsidRPr="00885DC8">
        <w:rPr>
          <w:rFonts w:ascii="Arial Narrow" w:hAnsi="Arial Narrow"/>
          <w:bCs/>
          <w:lang w:val="en-GB"/>
        </w:rPr>
        <w:t>. No yield improvement is found in the process that partially removes water from the secondary raw material, formaldehyde</w:t>
      </w:r>
      <w:r w:rsidR="00D233F8" w:rsidRPr="00885DC8">
        <w:rPr>
          <w:rFonts w:ascii="Arial Narrow" w:hAnsi="Arial Narrow"/>
          <w:bCs/>
          <w:lang w:val="en-GB"/>
        </w:rPr>
        <w:t xml:space="preserve">, in both cases slightly lower yield is </w:t>
      </w:r>
      <w:r w:rsidR="009C4FBA" w:rsidRPr="00885DC8">
        <w:rPr>
          <w:rFonts w:ascii="Arial Narrow" w:hAnsi="Arial Narrow"/>
          <w:bCs/>
          <w:lang w:val="en-GB"/>
        </w:rPr>
        <w:t>achieved</w:t>
      </w:r>
      <w:r w:rsidRPr="00885DC8">
        <w:rPr>
          <w:rFonts w:ascii="Arial Narrow" w:hAnsi="Arial Narrow"/>
          <w:bCs/>
          <w:lang w:val="en-GB"/>
        </w:rPr>
        <w:t>. Therefore, the alternative is no further pursued. Similar result is found for the production of OME</w:t>
      </w:r>
      <w:r w:rsidRPr="00885DC8">
        <w:rPr>
          <w:rFonts w:ascii="Arial Narrow" w:hAnsi="Arial Narrow"/>
          <w:bCs/>
          <w:vertAlign w:val="subscript"/>
          <w:lang w:val="en-GB"/>
        </w:rPr>
        <w:t xml:space="preserve">3-5 </w:t>
      </w:r>
      <w:r w:rsidRPr="00885DC8">
        <w:rPr>
          <w:rFonts w:ascii="Arial Narrow" w:hAnsi="Arial Narrow"/>
          <w:bCs/>
          <w:lang w:val="en-GB"/>
        </w:rPr>
        <w:t>mixture</w:t>
      </w:r>
      <w:r w:rsidR="00E213D1" w:rsidRPr="00885DC8">
        <w:rPr>
          <w:rFonts w:ascii="Arial Narrow" w:hAnsi="Arial Narrow"/>
          <w:bCs/>
          <w:lang w:val="en-GB"/>
        </w:rPr>
        <w:t xml:space="preserve">. By comparing the production of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1</w:t>
      </w:r>
      <w:r w:rsidR="00E213D1" w:rsidRPr="00885DC8">
        <w:rPr>
          <w:rFonts w:ascii="Arial Narrow" w:hAnsi="Arial Narrow"/>
          <w:bCs/>
          <w:lang w:val="en-GB"/>
        </w:rPr>
        <w:t xml:space="preserve"> and longer chain OME’s, see Table</w:t>
      </w:r>
      <w:r w:rsidR="001178B1" w:rsidRPr="00885DC8">
        <w:rPr>
          <w:rFonts w:ascii="Arial Narrow" w:hAnsi="Arial Narrow"/>
          <w:bCs/>
          <w:lang w:val="en-GB"/>
        </w:rPr>
        <w:t>s 4 and</w:t>
      </w:r>
      <w:r w:rsidR="00E213D1" w:rsidRPr="00885DC8">
        <w:rPr>
          <w:rFonts w:ascii="Arial Narrow" w:hAnsi="Arial Narrow"/>
          <w:bCs/>
          <w:lang w:val="en-GB"/>
        </w:rPr>
        <w:t xml:space="preserve"> 5</w:t>
      </w:r>
      <w:r w:rsidRPr="00885DC8">
        <w:rPr>
          <w:rFonts w:ascii="Arial Narrow" w:hAnsi="Arial Narrow"/>
          <w:bCs/>
          <w:lang w:val="en-GB"/>
        </w:rPr>
        <w:t>, there is a change in the need for formaldehyde. The production of OME</w:t>
      </w:r>
      <w:r w:rsidRPr="00885DC8">
        <w:rPr>
          <w:rFonts w:ascii="Arial Narrow" w:hAnsi="Arial Narrow"/>
          <w:bCs/>
          <w:vertAlign w:val="subscript"/>
          <w:lang w:val="en-GB"/>
        </w:rPr>
        <w:t xml:space="preserve">3-5 </w:t>
      </w:r>
      <w:r w:rsidRPr="00885DC8">
        <w:rPr>
          <w:rFonts w:ascii="Arial Narrow" w:hAnsi="Arial Narrow"/>
          <w:bCs/>
          <w:lang w:val="en-GB"/>
        </w:rPr>
        <w:t xml:space="preserve">requires that twice the amount of methanol is sent to formaldehyde production compared to the production of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1</w:t>
      </w:r>
      <w:r w:rsidRPr="00885DC8">
        <w:rPr>
          <w:rFonts w:ascii="Arial Narrow" w:hAnsi="Arial Narrow"/>
          <w:bCs/>
          <w:lang w:val="en-GB"/>
        </w:rPr>
        <w:t xml:space="preserve">. Furthermore, in the synthesis reactor operating conditions </w:t>
      </w:r>
      <w:r w:rsidR="00490CE8" w:rsidRPr="00885DC8">
        <w:rPr>
          <w:rFonts w:ascii="Arial Narrow" w:hAnsi="Arial Narrow"/>
          <w:bCs/>
          <w:lang w:val="en-GB"/>
        </w:rPr>
        <w:t xml:space="preserve">are selected </w:t>
      </w:r>
      <w:r w:rsidRPr="00885DC8">
        <w:rPr>
          <w:rFonts w:ascii="Arial Narrow" w:hAnsi="Arial Narrow"/>
          <w:bCs/>
          <w:lang w:val="en-GB"/>
        </w:rPr>
        <w:t xml:space="preserve">so that the desired product is obtained. </w:t>
      </w:r>
      <w:r w:rsidR="001178B1" w:rsidRPr="00885DC8">
        <w:rPr>
          <w:rFonts w:ascii="Arial Narrow" w:hAnsi="Arial Narrow"/>
          <w:bCs/>
          <w:lang w:val="en-GB"/>
        </w:rPr>
        <w:t>As expected, l</w:t>
      </w:r>
      <w:r w:rsidRPr="00885DC8">
        <w:rPr>
          <w:rFonts w:ascii="Arial Narrow" w:hAnsi="Arial Narrow"/>
          <w:bCs/>
          <w:lang w:val="en-GB"/>
        </w:rPr>
        <w:t xml:space="preserve">ower temperatures are required for </w:t>
      </w:r>
      <w:r w:rsidR="00BB3374" w:rsidRPr="00885DC8">
        <w:rPr>
          <w:rFonts w:ascii="Arial Narrow" w:hAnsi="Arial Narrow"/>
          <w:bCs/>
          <w:lang w:val="en-GB"/>
        </w:rPr>
        <w:t>the production of chemicals with a longer carbon chain. This result is typical of Fischer -Trops</w:t>
      </w:r>
      <w:r w:rsidR="004239F8" w:rsidRPr="00885DC8">
        <w:rPr>
          <w:rFonts w:ascii="Arial Narrow" w:hAnsi="Arial Narrow"/>
          <w:bCs/>
          <w:lang w:val="en-GB"/>
        </w:rPr>
        <w:t>c</w:t>
      </w:r>
      <w:r w:rsidR="00BB3374" w:rsidRPr="00885DC8">
        <w:rPr>
          <w:rFonts w:ascii="Arial Narrow" w:hAnsi="Arial Narrow"/>
          <w:bCs/>
          <w:lang w:val="en-GB"/>
        </w:rPr>
        <w:t>h synthesis as well</w:t>
      </w:r>
      <w:r w:rsidR="002F1F77" w:rsidRPr="00885DC8">
        <w:rPr>
          <w:rFonts w:ascii="Arial Narrow" w:hAnsi="Arial Narrow"/>
          <w:bCs/>
          <w:vertAlign w:val="superscript"/>
          <w:lang w:val="en-GB"/>
        </w:rPr>
        <w:t>7,</w:t>
      </w:r>
      <w:r w:rsidR="00E72375" w:rsidRPr="00885DC8">
        <w:rPr>
          <w:rFonts w:ascii="Arial Narrow" w:hAnsi="Arial Narrow"/>
          <w:bCs/>
          <w:vertAlign w:val="superscript"/>
          <w:lang w:val="en-GB"/>
        </w:rPr>
        <w:t>50</w:t>
      </w:r>
      <w:r w:rsidR="00BB3374" w:rsidRPr="00885DC8">
        <w:rPr>
          <w:rFonts w:ascii="Arial Narrow" w:hAnsi="Arial Narrow"/>
          <w:bCs/>
          <w:lang w:val="en-GB"/>
        </w:rPr>
        <w:t xml:space="preserve"> </w:t>
      </w:r>
    </w:p>
    <w:p w14:paraId="6DA69BA1" w14:textId="77777777" w:rsidR="00874549" w:rsidRPr="00885DC8" w:rsidRDefault="00874549" w:rsidP="002F1F77">
      <w:pPr>
        <w:autoSpaceDE w:val="0"/>
        <w:autoSpaceDN w:val="0"/>
        <w:adjustRightInd w:val="0"/>
        <w:spacing w:line="480" w:lineRule="auto"/>
        <w:ind w:firstLine="708"/>
        <w:jc w:val="center"/>
        <w:rPr>
          <w:rFonts w:ascii="Arial Narrow" w:hAnsi="Arial Narrow"/>
          <w:bCs/>
          <w:lang w:val="en-GB"/>
        </w:rPr>
      </w:pPr>
      <w:r w:rsidRPr="00885DC8">
        <w:rPr>
          <w:rFonts w:ascii="Arial Narrow" w:hAnsi="Arial Narrow"/>
          <w:bCs/>
          <w:lang w:val="en-GB"/>
        </w:rPr>
        <w:lastRenderedPageBreak/>
        <w:t xml:space="preserve">Table 4.-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1</w:t>
      </w:r>
      <w:r w:rsidRPr="00885DC8">
        <w:rPr>
          <w:rFonts w:ascii="Arial Narrow" w:hAnsi="Arial Narrow"/>
          <w:bCs/>
          <w:lang w:val="en-GB"/>
        </w:rPr>
        <w:t xml:space="preserve"> main operating parameters</w:t>
      </w:r>
    </w:p>
    <w:tbl>
      <w:tblPr>
        <w:tblStyle w:val="Tablaconcuadrcula"/>
        <w:tblW w:w="0" w:type="auto"/>
        <w:jc w:val="center"/>
        <w:tblLook w:val="04A0" w:firstRow="1" w:lastRow="0" w:firstColumn="1" w:lastColumn="0" w:noHBand="0" w:noVBand="1"/>
      </w:tblPr>
      <w:tblGrid>
        <w:gridCol w:w="2196"/>
        <w:gridCol w:w="2196"/>
      </w:tblGrid>
      <w:tr w:rsidR="00885DC8" w:rsidRPr="00885DC8" w14:paraId="067A9AE0" w14:textId="77777777" w:rsidTr="00874549">
        <w:trPr>
          <w:jc w:val="center"/>
        </w:trPr>
        <w:tc>
          <w:tcPr>
            <w:tcW w:w="2196" w:type="dxa"/>
          </w:tcPr>
          <w:p w14:paraId="2BAD680D" w14:textId="77777777" w:rsidR="00D233F8" w:rsidRPr="00885DC8" w:rsidRDefault="002733C7" w:rsidP="00C918DF">
            <w:pPr>
              <w:autoSpaceDE w:val="0"/>
              <w:autoSpaceDN w:val="0"/>
              <w:adjustRightInd w:val="0"/>
              <w:jc w:val="both"/>
              <w:rPr>
                <w:rFonts w:ascii="Arial Narrow" w:hAnsi="Arial Narrow"/>
                <w:bCs/>
                <w:lang w:val="en-GB"/>
              </w:rPr>
            </w:pPr>
            <w:r w:rsidRPr="00885DC8">
              <w:rPr>
                <w:rFonts w:ascii="Arial Narrow" w:hAnsi="Arial Narrow" w:cs="Caecilia-Roman"/>
                <w:lang w:val="en-GB" w:eastAsia="es-ES_tradnl"/>
              </w:rPr>
              <w:t>OME</w:t>
            </w:r>
            <w:r w:rsidRPr="00885DC8">
              <w:rPr>
                <w:rFonts w:ascii="Arial Narrow" w:hAnsi="Arial Narrow" w:cs="Caecilia-Roman"/>
                <w:vertAlign w:val="subscript"/>
                <w:lang w:val="en-GB" w:eastAsia="es-ES_tradnl"/>
              </w:rPr>
              <w:t>1</w:t>
            </w:r>
          </w:p>
        </w:tc>
        <w:tc>
          <w:tcPr>
            <w:tcW w:w="2196" w:type="dxa"/>
          </w:tcPr>
          <w:p w14:paraId="367D783D" w14:textId="77777777" w:rsidR="00D233F8" w:rsidRPr="00885DC8" w:rsidRDefault="00D233F8" w:rsidP="00C918DF">
            <w:pPr>
              <w:autoSpaceDE w:val="0"/>
              <w:autoSpaceDN w:val="0"/>
              <w:adjustRightInd w:val="0"/>
              <w:jc w:val="both"/>
              <w:rPr>
                <w:rFonts w:ascii="Arial Narrow" w:hAnsi="Arial Narrow"/>
                <w:bCs/>
                <w:lang w:val="en-GB"/>
              </w:rPr>
            </w:pPr>
          </w:p>
        </w:tc>
      </w:tr>
      <w:tr w:rsidR="00885DC8" w:rsidRPr="00885DC8" w14:paraId="342286C8" w14:textId="77777777" w:rsidTr="00874549">
        <w:trPr>
          <w:jc w:val="center"/>
        </w:trPr>
        <w:tc>
          <w:tcPr>
            <w:tcW w:w="2196" w:type="dxa"/>
          </w:tcPr>
          <w:p w14:paraId="28942744" w14:textId="77777777" w:rsidR="00D233F8" w:rsidRPr="00885DC8" w:rsidRDefault="00D233F8" w:rsidP="00C4327B">
            <w:pPr>
              <w:autoSpaceDE w:val="0"/>
              <w:autoSpaceDN w:val="0"/>
              <w:adjustRightInd w:val="0"/>
              <w:jc w:val="both"/>
              <w:rPr>
                <w:rFonts w:ascii="Arial Narrow" w:hAnsi="Arial Narrow"/>
                <w:bCs/>
                <w:lang w:val="en-GB"/>
              </w:rPr>
            </w:pPr>
            <w:r w:rsidRPr="00885DC8">
              <w:rPr>
                <w:rFonts w:ascii="Arial Narrow" w:hAnsi="Arial Narrow"/>
                <w:bCs/>
                <w:lang w:val="en-GB"/>
              </w:rPr>
              <w:t>Formaldehyde</w:t>
            </w:r>
          </w:p>
        </w:tc>
        <w:tc>
          <w:tcPr>
            <w:tcW w:w="2196" w:type="dxa"/>
          </w:tcPr>
          <w:p w14:paraId="56B335C4" w14:textId="77777777" w:rsidR="00D233F8" w:rsidRPr="00885DC8" w:rsidRDefault="00D233F8" w:rsidP="00C4327B">
            <w:pPr>
              <w:autoSpaceDE w:val="0"/>
              <w:autoSpaceDN w:val="0"/>
              <w:adjustRightInd w:val="0"/>
              <w:jc w:val="both"/>
              <w:rPr>
                <w:rFonts w:ascii="Arial Narrow" w:hAnsi="Arial Narrow"/>
                <w:bCs/>
                <w:lang w:val="en-GB"/>
              </w:rPr>
            </w:pPr>
            <w:r w:rsidRPr="00885DC8">
              <w:rPr>
                <w:rFonts w:ascii="Arial Narrow" w:hAnsi="Arial Narrow"/>
                <w:bCs/>
                <w:lang w:val="en-GB"/>
              </w:rPr>
              <w:t>270 ºC 1 bar</w:t>
            </w:r>
          </w:p>
        </w:tc>
      </w:tr>
      <w:tr w:rsidR="00885DC8" w:rsidRPr="00885DC8" w14:paraId="15F0784A" w14:textId="77777777" w:rsidTr="00874549">
        <w:trPr>
          <w:jc w:val="center"/>
        </w:trPr>
        <w:tc>
          <w:tcPr>
            <w:tcW w:w="2196" w:type="dxa"/>
          </w:tcPr>
          <w:p w14:paraId="2B9973AF" w14:textId="77777777" w:rsidR="00D233F8" w:rsidRPr="00885DC8" w:rsidRDefault="00D233F8" w:rsidP="00C4327B">
            <w:pPr>
              <w:autoSpaceDE w:val="0"/>
              <w:autoSpaceDN w:val="0"/>
              <w:adjustRightInd w:val="0"/>
              <w:jc w:val="both"/>
              <w:rPr>
                <w:rFonts w:ascii="Arial Narrow" w:hAnsi="Arial Narrow"/>
                <w:bCs/>
                <w:lang w:val="en-GB"/>
              </w:rPr>
            </w:pPr>
            <w:r w:rsidRPr="00885DC8">
              <w:rPr>
                <w:rFonts w:ascii="Arial Narrow" w:hAnsi="Arial Narrow"/>
                <w:bCs/>
                <w:lang w:val="en-GB"/>
              </w:rPr>
              <w:t>OME1 synthesis</w:t>
            </w:r>
          </w:p>
        </w:tc>
        <w:tc>
          <w:tcPr>
            <w:tcW w:w="2196" w:type="dxa"/>
          </w:tcPr>
          <w:p w14:paraId="38F7CFED" w14:textId="77777777" w:rsidR="00D233F8" w:rsidRPr="00885DC8" w:rsidRDefault="00D233F8" w:rsidP="00C4327B">
            <w:pPr>
              <w:autoSpaceDE w:val="0"/>
              <w:autoSpaceDN w:val="0"/>
              <w:adjustRightInd w:val="0"/>
              <w:jc w:val="both"/>
              <w:rPr>
                <w:rFonts w:ascii="Arial Narrow" w:hAnsi="Arial Narrow"/>
                <w:bCs/>
                <w:lang w:val="en-GB"/>
              </w:rPr>
            </w:pPr>
            <w:r w:rsidRPr="00885DC8">
              <w:rPr>
                <w:rFonts w:ascii="Arial Narrow" w:hAnsi="Arial Narrow"/>
                <w:bCs/>
                <w:lang w:val="en-GB"/>
              </w:rPr>
              <w:t>73 ºC 10 bar</w:t>
            </w:r>
          </w:p>
        </w:tc>
      </w:tr>
      <w:tr w:rsidR="00885DC8" w:rsidRPr="00885DC8" w14:paraId="58AD17E0" w14:textId="77777777" w:rsidTr="00874549">
        <w:trPr>
          <w:jc w:val="center"/>
        </w:trPr>
        <w:tc>
          <w:tcPr>
            <w:tcW w:w="2196" w:type="dxa"/>
          </w:tcPr>
          <w:p w14:paraId="45436368" w14:textId="77777777" w:rsidR="00D233F8" w:rsidRPr="00885DC8" w:rsidRDefault="00D233F8" w:rsidP="00C918DF">
            <w:pPr>
              <w:autoSpaceDE w:val="0"/>
              <w:autoSpaceDN w:val="0"/>
              <w:adjustRightInd w:val="0"/>
              <w:jc w:val="both"/>
              <w:rPr>
                <w:rFonts w:ascii="Arial Narrow" w:hAnsi="Arial Narrow"/>
                <w:bCs/>
                <w:lang w:val="en-GB"/>
              </w:rPr>
            </w:pPr>
            <w:r w:rsidRPr="00885DC8">
              <w:rPr>
                <w:rFonts w:ascii="Arial Narrow" w:hAnsi="Arial Narrow"/>
                <w:bCs/>
                <w:lang w:val="en-GB"/>
              </w:rPr>
              <w:t>Separation</w:t>
            </w:r>
          </w:p>
        </w:tc>
        <w:tc>
          <w:tcPr>
            <w:tcW w:w="2196" w:type="dxa"/>
          </w:tcPr>
          <w:p w14:paraId="45497348" w14:textId="77777777" w:rsidR="00D233F8" w:rsidRPr="00885DC8" w:rsidRDefault="00D233F8" w:rsidP="00C918DF">
            <w:pPr>
              <w:autoSpaceDE w:val="0"/>
              <w:autoSpaceDN w:val="0"/>
              <w:adjustRightInd w:val="0"/>
              <w:jc w:val="both"/>
              <w:rPr>
                <w:rFonts w:ascii="Arial Narrow" w:hAnsi="Arial Narrow"/>
                <w:bCs/>
                <w:lang w:val="en-GB"/>
              </w:rPr>
            </w:pPr>
            <w:r w:rsidRPr="00885DC8">
              <w:rPr>
                <w:rFonts w:ascii="Arial Narrow" w:hAnsi="Arial Narrow"/>
                <w:bCs/>
                <w:lang w:val="en-GB"/>
              </w:rPr>
              <w:t>Col 1 (Feed, Top, Bot)</w:t>
            </w:r>
          </w:p>
          <w:p w14:paraId="2DD87D94" w14:textId="77777777" w:rsidR="00D233F8" w:rsidRPr="00885DC8" w:rsidRDefault="00D233F8" w:rsidP="00C918DF">
            <w:pPr>
              <w:autoSpaceDE w:val="0"/>
              <w:autoSpaceDN w:val="0"/>
              <w:adjustRightInd w:val="0"/>
              <w:jc w:val="both"/>
              <w:rPr>
                <w:rFonts w:ascii="Arial Narrow" w:hAnsi="Arial Narrow"/>
                <w:bCs/>
                <w:lang w:val="en-GB"/>
              </w:rPr>
            </w:pPr>
            <w:r w:rsidRPr="00885DC8">
              <w:rPr>
                <w:rFonts w:ascii="Arial Narrow" w:hAnsi="Arial Narrow"/>
                <w:bCs/>
                <w:lang w:val="en-GB"/>
              </w:rPr>
              <w:t>74/52/ 136/180</w:t>
            </w:r>
          </w:p>
          <w:p w14:paraId="65566A3C" w14:textId="77777777" w:rsidR="00D233F8" w:rsidRPr="00885DC8" w:rsidRDefault="00D233F8" w:rsidP="00C918DF">
            <w:pPr>
              <w:autoSpaceDE w:val="0"/>
              <w:autoSpaceDN w:val="0"/>
              <w:adjustRightInd w:val="0"/>
              <w:jc w:val="both"/>
              <w:rPr>
                <w:rFonts w:ascii="Arial Narrow" w:hAnsi="Arial Narrow"/>
                <w:bCs/>
                <w:lang w:val="en-GB"/>
              </w:rPr>
            </w:pPr>
            <w:r w:rsidRPr="00885DC8">
              <w:rPr>
                <w:rFonts w:ascii="Arial Narrow" w:hAnsi="Arial Narrow"/>
                <w:bCs/>
                <w:lang w:val="en-GB"/>
              </w:rPr>
              <w:t>P: 10 bar</w:t>
            </w:r>
          </w:p>
          <w:p w14:paraId="3F3666F9" w14:textId="77777777" w:rsidR="00D233F8" w:rsidRPr="00885DC8" w:rsidRDefault="00D233F8" w:rsidP="00C918DF">
            <w:pPr>
              <w:autoSpaceDE w:val="0"/>
              <w:autoSpaceDN w:val="0"/>
              <w:adjustRightInd w:val="0"/>
              <w:jc w:val="both"/>
              <w:rPr>
                <w:rFonts w:ascii="Arial Narrow" w:hAnsi="Arial Narrow"/>
                <w:bCs/>
                <w:lang w:val="en-GB"/>
              </w:rPr>
            </w:pPr>
            <w:r w:rsidRPr="00885DC8">
              <w:rPr>
                <w:rFonts w:ascii="Arial Narrow" w:hAnsi="Arial Narrow"/>
                <w:bCs/>
                <w:lang w:val="en-GB"/>
              </w:rPr>
              <w:t>Col2: (Feed, Top, Bot)</w:t>
            </w:r>
          </w:p>
          <w:p w14:paraId="25193CDE" w14:textId="77777777" w:rsidR="00D233F8" w:rsidRPr="00885DC8" w:rsidRDefault="00D233F8" w:rsidP="00C918DF">
            <w:pPr>
              <w:autoSpaceDE w:val="0"/>
              <w:autoSpaceDN w:val="0"/>
              <w:adjustRightInd w:val="0"/>
              <w:jc w:val="both"/>
              <w:rPr>
                <w:rFonts w:ascii="Arial Narrow" w:hAnsi="Arial Narrow"/>
                <w:bCs/>
                <w:lang w:val="en-GB"/>
              </w:rPr>
            </w:pPr>
            <w:r w:rsidRPr="00885DC8">
              <w:rPr>
                <w:rFonts w:ascii="Arial Narrow" w:hAnsi="Arial Narrow"/>
                <w:bCs/>
                <w:lang w:val="en-GB"/>
              </w:rPr>
              <w:t>52/ 49/129</w:t>
            </w:r>
          </w:p>
          <w:p w14:paraId="5440E564" w14:textId="77777777" w:rsidR="00D233F8" w:rsidRPr="00885DC8" w:rsidRDefault="00D233F8" w:rsidP="00C918DF">
            <w:pPr>
              <w:autoSpaceDE w:val="0"/>
              <w:autoSpaceDN w:val="0"/>
              <w:adjustRightInd w:val="0"/>
              <w:jc w:val="both"/>
              <w:rPr>
                <w:rFonts w:ascii="Arial Narrow" w:hAnsi="Arial Narrow"/>
                <w:bCs/>
                <w:lang w:val="en-GB"/>
              </w:rPr>
            </w:pPr>
            <w:r w:rsidRPr="00885DC8">
              <w:rPr>
                <w:rFonts w:ascii="Arial Narrow" w:hAnsi="Arial Narrow"/>
                <w:bCs/>
                <w:lang w:val="en-GB"/>
              </w:rPr>
              <w:t>P 10 bar</w:t>
            </w:r>
          </w:p>
        </w:tc>
      </w:tr>
      <w:tr w:rsidR="00885DC8" w:rsidRPr="00885DC8" w14:paraId="0B12D4A9" w14:textId="77777777" w:rsidTr="00874549">
        <w:trPr>
          <w:jc w:val="center"/>
        </w:trPr>
        <w:tc>
          <w:tcPr>
            <w:tcW w:w="2196" w:type="dxa"/>
          </w:tcPr>
          <w:p w14:paraId="0379D175" w14:textId="77777777" w:rsidR="00D233F8" w:rsidRPr="00885DC8" w:rsidRDefault="00D233F8" w:rsidP="00C918DF">
            <w:pPr>
              <w:autoSpaceDE w:val="0"/>
              <w:autoSpaceDN w:val="0"/>
              <w:adjustRightInd w:val="0"/>
              <w:jc w:val="both"/>
              <w:rPr>
                <w:rFonts w:ascii="Arial Narrow" w:hAnsi="Arial Narrow"/>
                <w:bCs/>
                <w:lang w:val="en-GB"/>
              </w:rPr>
            </w:pPr>
            <w:r w:rsidRPr="00885DC8">
              <w:rPr>
                <w:rFonts w:ascii="Arial Narrow" w:hAnsi="Arial Narrow"/>
                <w:bCs/>
                <w:lang w:val="en-GB"/>
              </w:rPr>
              <w:t>To Formaldehyde</w:t>
            </w:r>
          </w:p>
        </w:tc>
        <w:tc>
          <w:tcPr>
            <w:tcW w:w="2196" w:type="dxa"/>
          </w:tcPr>
          <w:p w14:paraId="73652A40" w14:textId="77777777" w:rsidR="00D233F8" w:rsidRPr="00885DC8" w:rsidRDefault="00D233F8" w:rsidP="00C918DF">
            <w:pPr>
              <w:autoSpaceDE w:val="0"/>
              <w:autoSpaceDN w:val="0"/>
              <w:adjustRightInd w:val="0"/>
              <w:jc w:val="both"/>
              <w:rPr>
                <w:rFonts w:ascii="Arial Narrow" w:hAnsi="Arial Narrow"/>
                <w:bCs/>
                <w:lang w:val="en-GB"/>
              </w:rPr>
            </w:pPr>
            <w:r w:rsidRPr="00885DC8">
              <w:rPr>
                <w:rFonts w:ascii="Arial Narrow" w:hAnsi="Arial Narrow"/>
                <w:bCs/>
                <w:lang w:val="en-GB"/>
              </w:rPr>
              <w:t>33%</w:t>
            </w:r>
          </w:p>
        </w:tc>
      </w:tr>
      <w:tr w:rsidR="00885DC8" w:rsidRPr="00885DC8" w14:paraId="0D3C77EF" w14:textId="77777777" w:rsidTr="00874549">
        <w:trPr>
          <w:jc w:val="center"/>
        </w:trPr>
        <w:tc>
          <w:tcPr>
            <w:tcW w:w="2196" w:type="dxa"/>
          </w:tcPr>
          <w:p w14:paraId="6C751129" w14:textId="77777777" w:rsidR="00D233F8" w:rsidRPr="00885DC8" w:rsidRDefault="00AD4608" w:rsidP="00C918DF">
            <w:pPr>
              <w:autoSpaceDE w:val="0"/>
              <w:autoSpaceDN w:val="0"/>
              <w:adjustRightInd w:val="0"/>
              <w:jc w:val="both"/>
              <w:rPr>
                <w:rFonts w:ascii="Arial Narrow" w:hAnsi="Arial Narrow"/>
                <w:bCs/>
                <w:lang w:val="en-GB"/>
              </w:rPr>
            </w:pPr>
            <w:r w:rsidRPr="00885DC8">
              <w:rPr>
                <w:rFonts w:ascii="Arial Narrow" w:hAnsi="Arial Narrow"/>
                <w:bCs/>
                <w:lang w:val="en-GB"/>
              </w:rPr>
              <w:t>FA/ME</w:t>
            </w:r>
            <w:r w:rsidR="00D233F8" w:rsidRPr="00885DC8">
              <w:rPr>
                <w:rFonts w:ascii="Arial Narrow" w:hAnsi="Arial Narrow"/>
                <w:bCs/>
                <w:lang w:val="en-GB"/>
              </w:rPr>
              <w:t>OH (mol/mol)</w:t>
            </w:r>
          </w:p>
        </w:tc>
        <w:tc>
          <w:tcPr>
            <w:tcW w:w="2196" w:type="dxa"/>
          </w:tcPr>
          <w:p w14:paraId="622053D2" w14:textId="77777777" w:rsidR="00D233F8" w:rsidRPr="00885DC8" w:rsidRDefault="00D233F8" w:rsidP="00C918DF">
            <w:pPr>
              <w:autoSpaceDE w:val="0"/>
              <w:autoSpaceDN w:val="0"/>
              <w:adjustRightInd w:val="0"/>
              <w:jc w:val="both"/>
              <w:rPr>
                <w:rFonts w:ascii="Arial Narrow" w:hAnsi="Arial Narrow"/>
                <w:bCs/>
                <w:lang w:val="en-GB"/>
              </w:rPr>
            </w:pPr>
            <w:r w:rsidRPr="00885DC8">
              <w:rPr>
                <w:rFonts w:ascii="Arial Narrow" w:hAnsi="Arial Narrow"/>
                <w:bCs/>
                <w:lang w:val="en-GB"/>
              </w:rPr>
              <w:t>2</w:t>
            </w:r>
          </w:p>
        </w:tc>
      </w:tr>
      <w:tr w:rsidR="00D233F8" w:rsidRPr="00885DC8" w14:paraId="046B5E01" w14:textId="77777777" w:rsidTr="00874549">
        <w:trPr>
          <w:jc w:val="center"/>
        </w:trPr>
        <w:tc>
          <w:tcPr>
            <w:tcW w:w="2196" w:type="dxa"/>
          </w:tcPr>
          <w:p w14:paraId="63D1BABA" w14:textId="77777777" w:rsidR="00D233F8" w:rsidRPr="00885DC8" w:rsidRDefault="00D233F8" w:rsidP="00AD4608">
            <w:pPr>
              <w:autoSpaceDE w:val="0"/>
              <w:autoSpaceDN w:val="0"/>
              <w:adjustRightInd w:val="0"/>
              <w:jc w:val="both"/>
              <w:rPr>
                <w:rFonts w:ascii="Arial Narrow" w:hAnsi="Arial Narrow"/>
                <w:bCs/>
                <w:lang w:val="en-GB"/>
              </w:rPr>
            </w:pPr>
            <w:r w:rsidRPr="00885DC8">
              <w:rPr>
                <w:rFonts w:ascii="Arial Narrow" w:hAnsi="Arial Narrow"/>
                <w:bCs/>
                <w:lang w:val="en-GB"/>
              </w:rPr>
              <w:t xml:space="preserve"> (kg </w:t>
            </w:r>
            <w:r w:rsidR="00AD4608" w:rsidRPr="00885DC8">
              <w:rPr>
                <w:rFonts w:ascii="Arial Narrow" w:hAnsi="Arial Narrow"/>
                <w:bCs/>
                <w:lang w:val="en-GB"/>
              </w:rPr>
              <w:t>OME</w:t>
            </w:r>
            <w:r w:rsidRPr="00885DC8">
              <w:rPr>
                <w:rFonts w:ascii="Arial Narrow" w:hAnsi="Arial Narrow"/>
                <w:bCs/>
                <w:lang w:val="en-GB"/>
              </w:rPr>
              <w:t xml:space="preserve"> /kg </w:t>
            </w:r>
            <w:r w:rsidR="00AD4608" w:rsidRPr="00885DC8">
              <w:rPr>
                <w:rFonts w:ascii="Arial Narrow" w:hAnsi="Arial Narrow"/>
                <w:bCs/>
                <w:lang w:val="en-GB"/>
              </w:rPr>
              <w:t>MEOH</w:t>
            </w:r>
            <w:r w:rsidRPr="00885DC8">
              <w:rPr>
                <w:rFonts w:ascii="Arial Narrow" w:hAnsi="Arial Narrow"/>
                <w:bCs/>
                <w:lang w:val="en-GB"/>
              </w:rPr>
              <w:t>)</w:t>
            </w:r>
          </w:p>
        </w:tc>
        <w:tc>
          <w:tcPr>
            <w:tcW w:w="2196" w:type="dxa"/>
          </w:tcPr>
          <w:p w14:paraId="7FF56688" w14:textId="77777777" w:rsidR="00D233F8" w:rsidRPr="00885DC8" w:rsidRDefault="00D233F8" w:rsidP="00C918DF">
            <w:pPr>
              <w:autoSpaceDE w:val="0"/>
              <w:autoSpaceDN w:val="0"/>
              <w:adjustRightInd w:val="0"/>
              <w:jc w:val="both"/>
              <w:rPr>
                <w:rFonts w:ascii="Arial Narrow" w:hAnsi="Arial Narrow"/>
                <w:bCs/>
                <w:lang w:val="en-GB"/>
              </w:rPr>
            </w:pPr>
            <w:r w:rsidRPr="00885DC8">
              <w:rPr>
                <w:rFonts w:ascii="Arial Narrow" w:hAnsi="Arial Narrow"/>
                <w:bCs/>
                <w:lang w:val="en-GB"/>
              </w:rPr>
              <w:t>7.93/10</w:t>
            </w:r>
          </w:p>
        </w:tc>
      </w:tr>
    </w:tbl>
    <w:p w14:paraId="260203BD" w14:textId="77777777" w:rsidR="00EE7420" w:rsidRPr="00885DC8" w:rsidRDefault="00EE7420" w:rsidP="00874549">
      <w:pPr>
        <w:autoSpaceDE w:val="0"/>
        <w:autoSpaceDN w:val="0"/>
        <w:adjustRightInd w:val="0"/>
        <w:spacing w:line="480" w:lineRule="auto"/>
        <w:jc w:val="center"/>
        <w:rPr>
          <w:rFonts w:ascii="Arial Narrow" w:hAnsi="Arial Narrow"/>
          <w:bCs/>
          <w:lang w:val="en-GB"/>
        </w:rPr>
      </w:pPr>
    </w:p>
    <w:p w14:paraId="3656260E" w14:textId="77777777" w:rsidR="00874549" w:rsidRPr="00885DC8" w:rsidRDefault="00874549" w:rsidP="00A86503">
      <w:pPr>
        <w:autoSpaceDE w:val="0"/>
        <w:autoSpaceDN w:val="0"/>
        <w:adjustRightInd w:val="0"/>
        <w:jc w:val="center"/>
        <w:rPr>
          <w:rFonts w:ascii="Arial Narrow" w:hAnsi="Arial Narrow"/>
          <w:bCs/>
          <w:lang w:val="en-GB"/>
        </w:rPr>
      </w:pPr>
      <w:r w:rsidRPr="00885DC8">
        <w:rPr>
          <w:rFonts w:ascii="Arial Narrow" w:hAnsi="Arial Narrow"/>
          <w:bCs/>
          <w:lang w:val="en-GB"/>
        </w:rPr>
        <w:t xml:space="preserve">Table 5.- OME </w:t>
      </w:r>
      <w:r w:rsidRPr="00885DC8">
        <w:rPr>
          <w:rFonts w:ascii="Arial Narrow" w:hAnsi="Arial Narrow"/>
          <w:bCs/>
          <w:vertAlign w:val="subscript"/>
          <w:lang w:val="en-GB"/>
        </w:rPr>
        <w:t>3-</w:t>
      </w:r>
      <w:r w:rsidR="002733C7" w:rsidRPr="00885DC8">
        <w:rPr>
          <w:rFonts w:ascii="Arial Narrow" w:hAnsi="Arial Narrow"/>
          <w:bCs/>
          <w:vertAlign w:val="subscript"/>
          <w:lang w:val="en-GB"/>
        </w:rPr>
        <w:t>5</w:t>
      </w:r>
      <w:r w:rsidRPr="00885DC8">
        <w:rPr>
          <w:rFonts w:ascii="Arial Narrow" w:hAnsi="Arial Narrow"/>
          <w:bCs/>
          <w:lang w:val="en-GB"/>
        </w:rPr>
        <w:t xml:space="preserve"> Main operating parameters</w:t>
      </w:r>
    </w:p>
    <w:tbl>
      <w:tblPr>
        <w:tblStyle w:val="Tablaconcuadrcula"/>
        <w:tblW w:w="0" w:type="auto"/>
        <w:jc w:val="center"/>
        <w:tblLook w:val="04A0" w:firstRow="1" w:lastRow="0" w:firstColumn="1" w:lastColumn="0" w:noHBand="0" w:noVBand="1"/>
      </w:tblPr>
      <w:tblGrid>
        <w:gridCol w:w="2196"/>
        <w:gridCol w:w="2196"/>
      </w:tblGrid>
      <w:tr w:rsidR="00885DC8" w:rsidRPr="00885DC8" w14:paraId="5CF16D69" w14:textId="77777777" w:rsidTr="005468E4">
        <w:trPr>
          <w:jc w:val="center"/>
        </w:trPr>
        <w:tc>
          <w:tcPr>
            <w:tcW w:w="2196" w:type="dxa"/>
          </w:tcPr>
          <w:p w14:paraId="21FEAA00" w14:textId="77777777" w:rsidR="002F1F77" w:rsidRPr="00885DC8" w:rsidRDefault="002F1F77" w:rsidP="00874549">
            <w:pPr>
              <w:autoSpaceDE w:val="0"/>
              <w:autoSpaceDN w:val="0"/>
              <w:adjustRightInd w:val="0"/>
              <w:jc w:val="center"/>
              <w:rPr>
                <w:rFonts w:ascii="Arial Narrow" w:hAnsi="Arial Narrow"/>
                <w:bCs/>
                <w:lang w:val="en-GB"/>
              </w:rPr>
            </w:pPr>
            <w:r w:rsidRPr="00885DC8">
              <w:rPr>
                <w:rFonts w:ascii="Arial Narrow" w:hAnsi="Arial Narrow"/>
                <w:bCs/>
                <w:lang w:val="en-GB"/>
              </w:rPr>
              <w:t>OME</w:t>
            </w:r>
            <w:r w:rsidRPr="00885DC8">
              <w:rPr>
                <w:rFonts w:ascii="Arial Narrow" w:hAnsi="Arial Narrow"/>
                <w:bCs/>
                <w:vertAlign w:val="subscript"/>
                <w:lang w:val="en-GB"/>
              </w:rPr>
              <w:t>3-5</w:t>
            </w:r>
          </w:p>
        </w:tc>
        <w:tc>
          <w:tcPr>
            <w:tcW w:w="2196" w:type="dxa"/>
          </w:tcPr>
          <w:p w14:paraId="41CC7D58" w14:textId="77777777" w:rsidR="002F1F77" w:rsidRPr="00885DC8" w:rsidRDefault="002F1F77" w:rsidP="008F2494">
            <w:pPr>
              <w:autoSpaceDE w:val="0"/>
              <w:autoSpaceDN w:val="0"/>
              <w:adjustRightInd w:val="0"/>
              <w:jc w:val="center"/>
              <w:rPr>
                <w:rFonts w:ascii="Arial Narrow" w:hAnsi="Arial Narrow"/>
                <w:bCs/>
                <w:lang w:val="en-GB"/>
              </w:rPr>
            </w:pPr>
          </w:p>
        </w:tc>
      </w:tr>
      <w:tr w:rsidR="00885DC8" w:rsidRPr="00885DC8" w14:paraId="2FBCA30C" w14:textId="77777777" w:rsidTr="005468E4">
        <w:trPr>
          <w:jc w:val="center"/>
        </w:trPr>
        <w:tc>
          <w:tcPr>
            <w:tcW w:w="2196" w:type="dxa"/>
          </w:tcPr>
          <w:p w14:paraId="34FF4A2F" w14:textId="77777777" w:rsidR="002F1F77" w:rsidRPr="00885DC8" w:rsidRDefault="002F1F77" w:rsidP="006F5875">
            <w:pPr>
              <w:autoSpaceDE w:val="0"/>
              <w:autoSpaceDN w:val="0"/>
              <w:adjustRightInd w:val="0"/>
              <w:jc w:val="center"/>
              <w:rPr>
                <w:rFonts w:ascii="Arial Narrow" w:hAnsi="Arial Narrow"/>
                <w:bCs/>
                <w:lang w:val="en-GB"/>
              </w:rPr>
            </w:pPr>
            <w:bookmarkStart w:id="8" w:name="_Hlk9802511"/>
            <w:r w:rsidRPr="00885DC8">
              <w:rPr>
                <w:rFonts w:ascii="Arial Narrow" w:hAnsi="Arial Narrow"/>
                <w:bCs/>
                <w:lang w:val="en-GB"/>
              </w:rPr>
              <w:t>Formaldehyde</w:t>
            </w:r>
          </w:p>
        </w:tc>
        <w:tc>
          <w:tcPr>
            <w:tcW w:w="2196" w:type="dxa"/>
          </w:tcPr>
          <w:p w14:paraId="40CDBC46" w14:textId="77777777" w:rsidR="002F1F77" w:rsidRPr="00885DC8" w:rsidRDefault="002F1F77" w:rsidP="005468E4">
            <w:pPr>
              <w:autoSpaceDE w:val="0"/>
              <w:autoSpaceDN w:val="0"/>
              <w:adjustRightInd w:val="0"/>
              <w:jc w:val="center"/>
              <w:rPr>
                <w:rFonts w:ascii="Arial Narrow" w:hAnsi="Arial Narrow"/>
                <w:bCs/>
                <w:lang w:val="en-GB"/>
              </w:rPr>
            </w:pPr>
            <w:r w:rsidRPr="00885DC8">
              <w:rPr>
                <w:rFonts w:ascii="Arial Narrow" w:hAnsi="Arial Narrow"/>
                <w:bCs/>
                <w:lang w:val="en-GB"/>
              </w:rPr>
              <w:t>270 ºC 1 bar</w:t>
            </w:r>
          </w:p>
        </w:tc>
      </w:tr>
      <w:tr w:rsidR="00885DC8" w:rsidRPr="00885DC8" w14:paraId="6864637D" w14:textId="77777777" w:rsidTr="005468E4">
        <w:trPr>
          <w:jc w:val="center"/>
        </w:trPr>
        <w:tc>
          <w:tcPr>
            <w:tcW w:w="2196" w:type="dxa"/>
          </w:tcPr>
          <w:p w14:paraId="72C7C020" w14:textId="77777777" w:rsidR="002F1F77" w:rsidRPr="00885DC8" w:rsidRDefault="002F1F77" w:rsidP="006F5875">
            <w:pPr>
              <w:autoSpaceDE w:val="0"/>
              <w:autoSpaceDN w:val="0"/>
              <w:adjustRightInd w:val="0"/>
              <w:jc w:val="center"/>
              <w:rPr>
                <w:rFonts w:ascii="Arial Narrow" w:hAnsi="Arial Narrow"/>
                <w:bCs/>
                <w:lang w:val="en-GB"/>
              </w:rPr>
            </w:pPr>
            <w:r w:rsidRPr="00885DC8">
              <w:rPr>
                <w:rFonts w:ascii="Arial Narrow" w:hAnsi="Arial Narrow"/>
                <w:bCs/>
                <w:lang w:val="en-GB"/>
              </w:rPr>
              <w:t>OME synthesis</w:t>
            </w:r>
          </w:p>
        </w:tc>
        <w:tc>
          <w:tcPr>
            <w:tcW w:w="2196" w:type="dxa"/>
          </w:tcPr>
          <w:p w14:paraId="74227160" w14:textId="77777777" w:rsidR="002F1F77" w:rsidRPr="00885DC8" w:rsidRDefault="002F1F77" w:rsidP="00BA2E39">
            <w:pPr>
              <w:autoSpaceDE w:val="0"/>
              <w:autoSpaceDN w:val="0"/>
              <w:adjustRightInd w:val="0"/>
              <w:jc w:val="center"/>
              <w:rPr>
                <w:rFonts w:ascii="Arial Narrow" w:hAnsi="Arial Narrow"/>
                <w:bCs/>
                <w:lang w:val="en-GB"/>
              </w:rPr>
            </w:pPr>
            <w:r w:rsidRPr="00885DC8">
              <w:rPr>
                <w:rFonts w:ascii="Arial Narrow" w:hAnsi="Arial Narrow"/>
                <w:bCs/>
                <w:lang w:val="en-GB"/>
              </w:rPr>
              <w:t>50 ºC 7.889 bar</w:t>
            </w:r>
          </w:p>
        </w:tc>
      </w:tr>
      <w:tr w:rsidR="00885DC8" w:rsidRPr="00885DC8" w14:paraId="1C38261C" w14:textId="77777777" w:rsidTr="005468E4">
        <w:trPr>
          <w:jc w:val="center"/>
        </w:trPr>
        <w:tc>
          <w:tcPr>
            <w:tcW w:w="2196" w:type="dxa"/>
          </w:tcPr>
          <w:p w14:paraId="6E4996BD" w14:textId="77777777" w:rsidR="002F1F77" w:rsidRPr="00885DC8" w:rsidRDefault="002F1F77" w:rsidP="006F5875">
            <w:pPr>
              <w:autoSpaceDE w:val="0"/>
              <w:autoSpaceDN w:val="0"/>
              <w:adjustRightInd w:val="0"/>
              <w:jc w:val="center"/>
              <w:rPr>
                <w:rFonts w:ascii="Arial Narrow" w:hAnsi="Arial Narrow"/>
                <w:bCs/>
                <w:lang w:val="en-GB"/>
              </w:rPr>
            </w:pPr>
            <w:r w:rsidRPr="00885DC8">
              <w:rPr>
                <w:rFonts w:ascii="Arial Narrow" w:hAnsi="Arial Narrow"/>
                <w:bCs/>
                <w:lang w:val="en-GB"/>
              </w:rPr>
              <w:t>Separation</w:t>
            </w:r>
          </w:p>
        </w:tc>
        <w:tc>
          <w:tcPr>
            <w:tcW w:w="2196" w:type="dxa"/>
          </w:tcPr>
          <w:p w14:paraId="1828B2D2" w14:textId="77777777" w:rsidR="002F1F77" w:rsidRPr="00885DC8" w:rsidRDefault="002F1F77" w:rsidP="005468E4">
            <w:pPr>
              <w:autoSpaceDE w:val="0"/>
              <w:autoSpaceDN w:val="0"/>
              <w:adjustRightInd w:val="0"/>
              <w:jc w:val="center"/>
              <w:rPr>
                <w:rFonts w:ascii="Arial Narrow" w:hAnsi="Arial Narrow"/>
                <w:bCs/>
                <w:lang w:val="en-GB"/>
              </w:rPr>
            </w:pPr>
            <w:r w:rsidRPr="00885DC8">
              <w:rPr>
                <w:rFonts w:ascii="Arial Narrow" w:hAnsi="Arial Narrow"/>
                <w:bCs/>
                <w:lang w:val="en-GB"/>
              </w:rPr>
              <w:t>Col 1 (Feed, Top, Bot)</w:t>
            </w:r>
          </w:p>
          <w:p w14:paraId="6C60D3F7" w14:textId="77777777" w:rsidR="002F1F77" w:rsidRPr="00885DC8" w:rsidRDefault="002F1F77" w:rsidP="005468E4">
            <w:pPr>
              <w:autoSpaceDE w:val="0"/>
              <w:autoSpaceDN w:val="0"/>
              <w:adjustRightInd w:val="0"/>
              <w:jc w:val="center"/>
              <w:rPr>
                <w:rFonts w:ascii="Arial Narrow" w:hAnsi="Arial Narrow"/>
                <w:bCs/>
                <w:lang w:val="en-GB"/>
              </w:rPr>
            </w:pPr>
            <w:r w:rsidRPr="00885DC8">
              <w:rPr>
                <w:rFonts w:ascii="Arial Narrow" w:hAnsi="Arial Narrow"/>
                <w:bCs/>
                <w:lang w:val="en-GB"/>
              </w:rPr>
              <w:t>30.6/30/217</w:t>
            </w:r>
          </w:p>
          <w:p w14:paraId="59B094FA" w14:textId="77777777" w:rsidR="002F1F77" w:rsidRPr="00885DC8" w:rsidRDefault="002F1F77" w:rsidP="005468E4">
            <w:pPr>
              <w:autoSpaceDE w:val="0"/>
              <w:autoSpaceDN w:val="0"/>
              <w:adjustRightInd w:val="0"/>
              <w:jc w:val="center"/>
              <w:rPr>
                <w:rFonts w:ascii="Arial Narrow" w:hAnsi="Arial Narrow"/>
                <w:bCs/>
                <w:lang w:val="en-GB"/>
              </w:rPr>
            </w:pPr>
            <w:r w:rsidRPr="00885DC8">
              <w:rPr>
                <w:rFonts w:ascii="Arial Narrow" w:hAnsi="Arial Narrow"/>
                <w:bCs/>
                <w:lang w:val="en-GB"/>
              </w:rPr>
              <w:t>P: 2.57 bar</w:t>
            </w:r>
          </w:p>
          <w:p w14:paraId="66502A89" w14:textId="77777777" w:rsidR="002F1F77" w:rsidRPr="00885DC8" w:rsidRDefault="002F1F77" w:rsidP="005468E4">
            <w:pPr>
              <w:autoSpaceDE w:val="0"/>
              <w:autoSpaceDN w:val="0"/>
              <w:adjustRightInd w:val="0"/>
              <w:jc w:val="center"/>
              <w:rPr>
                <w:rFonts w:ascii="Arial Narrow" w:hAnsi="Arial Narrow"/>
                <w:bCs/>
                <w:lang w:val="en-GB"/>
              </w:rPr>
            </w:pPr>
            <w:r w:rsidRPr="00885DC8">
              <w:rPr>
                <w:rFonts w:ascii="Arial Narrow" w:hAnsi="Arial Narrow"/>
                <w:bCs/>
                <w:lang w:val="en-GB"/>
              </w:rPr>
              <w:t>Col2: (Feed, Top, Bot)</w:t>
            </w:r>
          </w:p>
          <w:p w14:paraId="2C7CC34E" w14:textId="77777777" w:rsidR="002F1F77" w:rsidRPr="00885DC8" w:rsidRDefault="002F1F77" w:rsidP="005468E4">
            <w:pPr>
              <w:autoSpaceDE w:val="0"/>
              <w:autoSpaceDN w:val="0"/>
              <w:adjustRightInd w:val="0"/>
              <w:jc w:val="center"/>
              <w:rPr>
                <w:rFonts w:ascii="Arial Narrow" w:hAnsi="Arial Narrow"/>
                <w:bCs/>
                <w:lang w:val="en-GB"/>
              </w:rPr>
            </w:pPr>
            <w:r w:rsidRPr="00885DC8">
              <w:rPr>
                <w:rFonts w:ascii="Arial Narrow" w:hAnsi="Arial Narrow"/>
                <w:bCs/>
                <w:lang w:val="en-GB"/>
              </w:rPr>
              <w:t>217; 174; 273</w:t>
            </w:r>
          </w:p>
          <w:p w14:paraId="495D52A3" w14:textId="77777777" w:rsidR="002F1F77" w:rsidRPr="00885DC8" w:rsidRDefault="002F1F77" w:rsidP="005468E4">
            <w:pPr>
              <w:autoSpaceDE w:val="0"/>
              <w:autoSpaceDN w:val="0"/>
              <w:adjustRightInd w:val="0"/>
              <w:jc w:val="center"/>
              <w:rPr>
                <w:rFonts w:ascii="Arial Narrow" w:hAnsi="Arial Narrow"/>
                <w:bCs/>
                <w:lang w:val="en-GB"/>
              </w:rPr>
            </w:pPr>
            <w:r w:rsidRPr="00885DC8">
              <w:rPr>
                <w:rFonts w:ascii="Arial Narrow" w:hAnsi="Arial Narrow"/>
                <w:bCs/>
                <w:lang w:val="en-GB"/>
              </w:rPr>
              <w:t>P: 1 bar</w:t>
            </w:r>
          </w:p>
        </w:tc>
      </w:tr>
      <w:tr w:rsidR="00885DC8" w:rsidRPr="00885DC8" w14:paraId="05E689DB" w14:textId="77777777" w:rsidTr="005468E4">
        <w:trPr>
          <w:jc w:val="center"/>
        </w:trPr>
        <w:tc>
          <w:tcPr>
            <w:tcW w:w="2196" w:type="dxa"/>
          </w:tcPr>
          <w:p w14:paraId="311AD36B" w14:textId="77777777" w:rsidR="002F1F77" w:rsidRPr="00885DC8" w:rsidRDefault="002F1F77" w:rsidP="006F5875">
            <w:pPr>
              <w:autoSpaceDE w:val="0"/>
              <w:autoSpaceDN w:val="0"/>
              <w:adjustRightInd w:val="0"/>
              <w:jc w:val="center"/>
              <w:rPr>
                <w:rFonts w:ascii="Arial Narrow" w:hAnsi="Arial Narrow"/>
                <w:bCs/>
                <w:lang w:val="en-GB"/>
              </w:rPr>
            </w:pPr>
            <w:r w:rsidRPr="00885DC8">
              <w:rPr>
                <w:rFonts w:ascii="Arial Narrow" w:hAnsi="Arial Narrow"/>
                <w:bCs/>
                <w:lang w:val="en-GB"/>
              </w:rPr>
              <w:t>Mambrane</w:t>
            </w:r>
          </w:p>
        </w:tc>
        <w:tc>
          <w:tcPr>
            <w:tcW w:w="2196" w:type="dxa"/>
          </w:tcPr>
          <w:p w14:paraId="6D2D8224" w14:textId="77777777" w:rsidR="002F1F77" w:rsidRPr="00885DC8" w:rsidRDefault="002F1F77" w:rsidP="004948A6">
            <w:pPr>
              <w:autoSpaceDE w:val="0"/>
              <w:autoSpaceDN w:val="0"/>
              <w:adjustRightInd w:val="0"/>
              <w:jc w:val="center"/>
              <w:rPr>
                <w:rFonts w:ascii="Arial Narrow" w:hAnsi="Arial Narrow"/>
                <w:bCs/>
                <w:lang w:val="en-GB"/>
              </w:rPr>
            </w:pPr>
            <w:r w:rsidRPr="00885DC8">
              <w:rPr>
                <w:rFonts w:ascii="Arial Narrow" w:hAnsi="Arial Narrow"/>
                <w:bCs/>
                <w:lang w:val="en-GB"/>
              </w:rPr>
              <w:t>P. 3.3  bar</w:t>
            </w:r>
          </w:p>
        </w:tc>
      </w:tr>
      <w:tr w:rsidR="00885DC8" w:rsidRPr="00885DC8" w14:paraId="077B67E9" w14:textId="77777777" w:rsidTr="005468E4">
        <w:trPr>
          <w:jc w:val="center"/>
        </w:trPr>
        <w:tc>
          <w:tcPr>
            <w:tcW w:w="2196" w:type="dxa"/>
          </w:tcPr>
          <w:p w14:paraId="784343E3" w14:textId="77777777" w:rsidR="002F1F77" w:rsidRPr="00885DC8" w:rsidRDefault="002F1F77" w:rsidP="006F5875">
            <w:pPr>
              <w:autoSpaceDE w:val="0"/>
              <w:autoSpaceDN w:val="0"/>
              <w:adjustRightInd w:val="0"/>
              <w:jc w:val="center"/>
              <w:rPr>
                <w:rFonts w:ascii="Arial Narrow" w:hAnsi="Arial Narrow"/>
                <w:bCs/>
                <w:lang w:val="en-GB"/>
              </w:rPr>
            </w:pPr>
            <w:r w:rsidRPr="00885DC8">
              <w:rPr>
                <w:rFonts w:ascii="Arial Narrow" w:hAnsi="Arial Narrow"/>
                <w:bCs/>
                <w:lang w:val="en-GB"/>
              </w:rPr>
              <w:t>To Formaldehyde</w:t>
            </w:r>
          </w:p>
        </w:tc>
        <w:tc>
          <w:tcPr>
            <w:tcW w:w="2196" w:type="dxa"/>
          </w:tcPr>
          <w:p w14:paraId="4790578C" w14:textId="77777777" w:rsidR="002F1F77" w:rsidRPr="00885DC8" w:rsidRDefault="002F1F77" w:rsidP="005468E4">
            <w:pPr>
              <w:autoSpaceDE w:val="0"/>
              <w:autoSpaceDN w:val="0"/>
              <w:adjustRightInd w:val="0"/>
              <w:jc w:val="center"/>
              <w:rPr>
                <w:rFonts w:ascii="Arial Narrow" w:hAnsi="Arial Narrow"/>
                <w:bCs/>
                <w:lang w:val="en-GB"/>
              </w:rPr>
            </w:pPr>
            <w:r w:rsidRPr="00885DC8">
              <w:rPr>
                <w:rFonts w:ascii="Arial Narrow" w:hAnsi="Arial Narrow"/>
                <w:bCs/>
                <w:lang w:val="en-GB"/>
              </w:rPr>
              <w:t>66%</w:t>
            </w:r>
          </w:p>
        </w:tc>
      </w:tr>
      <w:tr w:rsidR="00885DC8" w:rsidRPr="00885DC8" w14:paraId="0862AD03" w14:textId="77777777" w:rsidTr="005468E4">
        <w:trPr>
          <w:jc w:val="center"/>
        </w:trPr>
        <w:tc>
          <w:tcPr>
            <w:tcW w:w="2196" w:type="dxa"/>
          </w:tcPr>
          <w:p w14:paraId="244E0527" w14:textId="77777777" w:rsidR="002F1F77" w:rsidRPr="00885DC8" w:rsidRDefault="00AD4608" w:rsidP="006F5875">
            <w:pPr>
              <w:autoSpaceDE w:val="0"/>
              <w:autoSpaceDN w:val="0"/>
              <w:adjustRightInd w:val="0"/>
              <w:jc w:val="center"/>
              <w:rPr>
                <w:rFonts w:ascii="Arial Narrow" w:hAnsi="Arial Narrow"/>
                <w:bCs/>
                <w:lang w:val="en-GB"/>
              </w:rPr>
            </w:pPr>
            <w:r w:rsidRPr="00885DC8">
              <w:rPr>
                <w:rFonts w:ascii="Arial Narrow" w:hAnsi="Arial Narrow"/>
                <w:bCs/>
                <w:lang w:val="en-GB"/>
              </w:rPr>
              <w:t>FA/Me</w:t>
            </w:r>
            <w:r w:rsidR="002F1F77" w:rsidRPr="00885DC8">
              <w:rPr>
                <w:rFonts w:ascii="Arial Narrow" w:hAnsi="Arial Narrow"/>
                <w:bCs/>
                <w:lang w:val="en-GB"/>
              </w:rPr>
              <w:t>OH (mol/mol)</w:t>
            </w:r>
          </w:p>
        </w:tc>
        <w:tc>
          <w:tcPr>
            <w:tcW w:w="2196" w:type="dxa"/>
          </w:tcPr>
          <w:p w14:paraId="602862C9" w14:textId="77777777" w:rsidR="002F1F77" w:rsidRPr="00885DC8" w:rsidRDefault="002F1F77" w:rsidP="005468E4">
            <w:pPr>
              <w:autoSpaceDE w:val="0"/>
              <w:autoSpaceDN w:val="0"/>
              <w:adjustRightInd w:val="0"/>
              <w:jc w:val="center"/>
              <w:rPr>
                <w:rFonts w:ascii="Arial Narrow" w:hAnsi="Arial Narrow"/>
                <w:bCs/>
                <w:lang w:val="en-GB"/>
              </w:rPr>
            </w:pPr>
            <w:r w:rsidRPr="00885DC8">
              <w:rPr>
                <w:rFonts w:ascii="Arial Narrow" w:hAnsi="Arial Narrow"/>
                <w:bCs/>
                <w:lang w:val="en-GB"/>
              </w:rPr>
              <w:t>2.28</w:t>
            </w:r>
          </w:p>
        </w:tc>
      </w:tr>
      <w:tr w:rsidR="002F1F77" w:rsidRPr="00885DC8" w14:paraId="5D3350A9" w14:textId="77777777" w:rsidTr="005468E4">
        <w:trPr>
          <w:jc w:val="center"/>
        </w:trPr>
        <w:tc>
          <w:tcPr>
            <w:tcW w:w="2196" w:type="dxa"/>
          </w:tcPr>
          <w:p w14:paraId="4C940675" w14:textId="77777777" w:rsidR="002F1F77" w:rsidRPr="00885DC8" w:rsidRDefault="00AD4608" w:rsidP="00AD4608">
            <w:pPr>
              <w:autoSpaceDE w:val="0"/>
              <w:autoSpaceDN w:val="0"/>
              <w:adjustRightInd w:val="0"/>
              <w:jc w:val="center"/>
              <w:rPr>
                <w:rFonts w:ascii="Arial Narrow" w:hAnsi="Arial Narrow"/>
                <w:bCs/>
                <w:lang w:val="en-GB"/>
              </w:rPr>
            </w:pPr>
            <w:r w:rsidRPr="00885DC8">
              <w:rPr>
                <w:rFonts w:ascii="Arial Narrow" w:hAnsi="Arial Narrow"/>
                <w:bCs/>
                <w:lang w:val="en-GB"/>
              </w:rPr>
              <w:t>(kg OME /kg MEOH)</w:t>
            </w:r>
          </w:p>
        </w:tc>
        <w:tc>
          <w:tcPr>
            <w:tcW w:w="2196" w:type="dxa"/>
          </w:tcPr>
          <w:p w14:paraId="65C8A373" w14:textId="77777777" w:rsidR="002F1F77" w:rsidRPr="00885DC8" w:rsidRDefault="002F1F77" w:rsidP="00BA2E39">
            <w:pPr>
              <w:autoSpaceDE w:val="0"/>
              <w:autoSpaceDN w:val="0"/>
              <w:adjustRightInd w:val="0"/>
              <w:jc w:val="center"/>
              <w:rPr>
                <w:rFonts w:ascii="Arial Narrow" w:hAnsi="Arial Narrow"/>
                <w:bCs/>
                <w:lang w:val="en-GB"/>
              </w:rPr>
            </w:pPr>
            <w:r w:rsidRPr="00885DC8">
              <w:rPr>
                <w:rFonts w:ascii="Arial Narrow" w:hAnsi="Arial Narrow"/>
                <w:bCs/>
                <w:lang w:val="en-GB"/>
              </w:rPr>
              <w:t>8.47/10</w:t>
            </w:r>
          </w:p>
        </w:tc>
      </w:tr>
      <w:bookmarkEnd w:id="8"/>
    </w:tbl>
    <w:p w14:paraId="14AA5417" w14:textId="77777777" w:rsidR="004A52C9" w:rsidRPr="00885DC8" w:rsidRDefault="004A52C9" w:rsidP="006B0B0B">
      <w:pPr>
        <w:autoSpaceDE w:val="0"/>
        <w:autoSpaceDN w:val="0"/>
        <w:adjustRightInd w:val="0"/>
        <w:spacing w:line="480" w:lineRule="auto"/>
        <w:jc w:val="both"/>
        <w:rPr>
          <w:rFonts w:ascii="Arial Narrow" w:hAnsi="Arial Narrow"/>
          <w:bCs/>
          <w:lang w:val="en-GB"/>
        </w:rPr>
      </w:pPr>
    </w:p>
    <w:p w14:paraId="6568B106" w14:textId="77777777" w:rsidR="00EE7420" w:rsidRPr="00885DC8" w:rsidRDefault="006A39A8" w:rsidP="00640B2A">
      <w:pPr>
        <w:autoSpaceDE w:val="0"/>
        <w:autoSpaceDN w:val="0"/>
        <w:adjustRightInd w:val="0"/>
        <w:spacing w:line="480" w:lineRule="auto"/>
        <w:jc w:val="both"/>
        <w:rPr>
          <w:rFonts w:ascii="Arial Narrow" w:hAnsi="Arial Narrow"/>
          <w:i/>
          <w:iCs/>
          <w:lang w:val="en-GB"/>
        </w:rPr>
      </w:pPr>
      <w:r w:rsidRPr="00885DC8">
        <w:rPr>
          <w:rFonts w:ascii="Arial Narrow" w:hAnsi="Arial Narrow"/>
          <w:bCs/>
          <w:lang w:val="en-GB"/>
        </w:rPr>
        <w:tab/>
      </w:r>
      <w:r w:rsidR="007343D5" w:rsidRPr="00885DC8">
        <w:rPr>
          <w:rFonts w:ascii="Arial Narrow" w:hAnsi="Arial Narrow"/>
          <w:i/>
          <w:iCs/>
          <w:lang w:val="en-GB"/>
        </w:rPr>
        <w:t>Cost estimation</w:t>
      </w:r>
    </w:p>
    <w:p w14:paraId="7C5C15A2" w14:textId="77777777" w:rsidR="00CB656F" w:rsidRPr="00885DC8" w:rsidRDefault="00C71EFA" w:rsidP="004A52C9">
      <w:pPr>
        <w:autoSpaceDE w:val="0"/>
        <w:autoSpaceDN w:val="0"/>
        <w:adjustRightInd w:val="0"/>
        <w:spacing w:line="480" w:lineRule="auto"/>
        <w:jc w:val="both"/>
        <w:rPr>
          <w:rFonts w:ascii="Arial Narrow" w:hAnsi="Arial Narrow"/>
          <w:lang w:val="en-US"/>
        </w:rPr>
      </w:pPr>
      <w:r w:rsidRPr="00885DC8">
        <w:rPr>
          <w:rFonts w:ascii="Arial Narrow" w:hAnsi="Arial Narrow"/>
          <w:bCs/>
          <w:lang w:val="en-GB"/>
        </w:rPr>
        <w:tab/>
      </w:r>
      <w:r w:rsidR="004A52C9" w:rsidRPr="00885DC8">
        <w:rPr>
          <w:rFonts w:ascii="Arial Narrow" w:hAnsi="Arial Narrow"/>
          <w:bCs/>
          <w:lang w:val="en-GB"/>
        </w:rPr>
        <w:t>The estimation of the OME’s production cost and investment is performed. The investment cost is computed using the factorial method</w:t>
      </w:r>
      <w:r w:rsidR="00E72375" w:rsidRPr="00885DC8">
        <w:rPr>
          <w:rFonts w:ascii="Arial Narrow" w:hAnsi="Arial Narrow"/>
          <w:bCs/>
          <w:vertAlign w:val="superscript"/>
          <w:lang w:val="en-GB"/>
        </w:rPr>
        <w:t>51</w:t>
      </w:r>
      <w:r w:rsidR="004A52C9" w:rsidRPr="00885DC8">
        <w:rPr>
          <w:rFonts w:ascii="Arial Narrow" w:hAnsi="Arial Narrow"/>
          <w:bCs/>
          <w:lang w:val="en-GB"/>
        </w:rPr>
        <w:t xml:space="preserve"> . The method consists of estimating the equipment cost using the mass and energy balances of the facility to size the units. The detailed</w:t>
      </w:r>
      <w:r w:rsidR="001178B1" w:rsidRPr="00885DC8">
        <w:rPr>
          <w:rFonts w:ascii="Arial Narrow" w:hAnsi="Arial Narrow"/>
          <w:bCs/>
          <w:lang w:val="en-GB"/>
        </w:rPr>
        <w:t xml:space="preserve"> unit sizing and cost</w:t>
      </w:r>
      <w:r w:rsidR="004A52C9" w:rsidRPr="00885DC8">
        <w:rPr>
          <w:rFonts w:ascii="Arial Narrow" w:hAnsi="Arial Narrow"/>
          <w:bCs/>
          <w:lang w:val="en-GB"/>
        </w:rPr>
        <w:t xml:space="preserve"> estimation procedure can be found in the supplementary material of </w:t>
      </w:r>
      <w:r w:rsidR="004A52C9" w:rsidRPr="00885DC8">
        <w:rPr>
          <w:rFonts w:ascii="Arial Narrow" w:hAnsi="Arial Narrow"/>
          <w:lang w:val="en-US"/>
        </w:rPr>
        <w:t>Martín and Grossmann</w:t>
      </w:r>
      <w:r w:rsidR="002F1F77" w:rsidRPr="00885DC8">
        <w:rPr>
          <w:rFonts w:ascii="Arial Narrow" w:hAnsi="Arial Narrow"/>
          <w:vertAlign w:val="superscript"/>
          <w:lang w:val="en-US"/>
        </w:rPr>
        <w:t>4</w:t>
      </w:r>
      <w:r w:rsidR="00A8266B" w:rsidRPr="00885DC8">
        <w:rPr>
          <w:rFonts w:ascii="Arial Narrow" w:hAnsi="Arial Narrow"/>
          <w:lang w:val="en-US"/>
        </w:rPr>
        <w:t xml:space="preserve"> </w:t>
      </w:r>
      <w:r w:rsidR="004A52C9" w:rsidRPr="00885DC8">
        <w:rPr>
          <w:rFonts w:ascii="Arial Narrow" w:hAnsi="Arial Narrow"/>
          <w:lang w:val="en-US"/>
        </w:rPr>
        <w:t xml:space="preserve"> updated by Almena and Martín</w:t>
      </w:r>
      <w:r w:rsidR="002F1F77" w:rsidRPr="00885DC8">
        <w:rPr>
          <w:rFonts w:ascii="Arial Narrow" w:hAnsi="Arial Narrow"/>
          <w:lang w:val="en-US"/>
        </w:rPr>
        <w:t>.</w:t>
      </w:r>
      <w:r w:rsidR="002F1F77" w:rsidRPr="00885DC8">
        <w:rPr>
          <w:rFonts w:ascii="Arial Narrow" w:hAnsi="Arial Narrow"/>
          <w:vertAlign w:val="superscript"/>
          <w:lang w:val="en-US"/>
        </w:rPr>
        <w:t>5</w:t>
      </w:r>
      <w:r w:rsidR="00E72375" w:rsidRPr="00885DC8">
        <w:rPr>
          <w:rFonts w:ascii="Arial Narrow" w:hAnsi="Arial Narrow"/>
          <w:vertAlign w:val="superscript"/>
          <w:lang w:val="en-US"/>
        </w:rPr>
        <w:t>2</w:t>
      </w:r>
      <w:r w:rsidR="002F1F77" w:rsidRPr="00885DC8">
        <w:rPr>
          <w:rFonts w:ascii="Arial Narrow" w:hAnsi="Arial Narrow"/>
          <w:lang w:val="en-US"/>
        </w:rPr>
        <w:t xml:space="preserve"> </w:t>
      </w:r>
      <w:r w:rsidR="004A52C9" w:rsidRPr="00885DC8">
        <w:rPr>
          <w:rFonts w:ascii="Arial Narrow" w:hAnsi="Arial Narrow"/>
          <w:lang w:val="en-US"/>
        </w:rPr>
        <w:t>The facility investment cost is computed using factors to estimate the piping, the i</w:t>
      </w:r>
      <w:r w:rsidR="00BB5557" w:rsidRPr="00885DC8">
        <w:rPr>
          <w:rFonts w:ascii="Arial Narrow" w:hAnsi="Arial Narrow"/>
          <w:lang w:val="en-US"/>
        </w:rPr>
        <w:t>n</w:t>
      </w:r>
      <w:r w:rsidR="004A52C9" w:rsidRPr="00885DC8">
        <w:rPr>
          <w:rFonts w:ascii="Arial Narrow" w:hAnsi="Arial Narrow"/>
          <w:lang w:val="en-US"/>
        </w:rPr>
        <w:t xml:space="preserve">solation, </w:t>
      </w:r>
      <w:r w:rsidR="00BB5557" w:rsidRPr="00885DC8">
        <w:rPr>
          <w:rFonts w:ascii="Arial Narrow" w:hAnsi="Arial Narrow"/>
          <w:lang w:val="en-US"/>
        </w:rPr>
        <w:t>and other costs</w:t>
      </w:r>
      <w:r w:rsidR="004A52C9" w:rsidRPr="00885DC8">
        <w:rPr>
          <w:rFonts w:ascii="Arial Narrow" w:hAnsi="Arial Narrow"/>
          <w:lang w:val="en-US"/>
        </w:rPr>
        <w:t>. In summary factors of 3.15 and 1.4 are used to estimate the physical and total fixed costs</w:t>
      </w:r>
      <w:r w:rsidR="00BB5557" w:rsidRPr="00885DC8">
        <w:rPr>
          <w:rFonts w:ascii="Arial Narrow" w:hAnsi="Arial Narrow"/>
          <w:lang w:val="en-US"/>
        </w:rPr>
        <w:t>,</w:t>
      </w:r>
      <w:r w:rsidR="004A52C9" w:rsidRPr="00885DC8">
        <w:rPr>
          <w:rFonts w:ascii="Arial Narrow" w:hAnsi="Arial Narrow"/>
          <w:lang w:val="en-US"/>
        </w:rPr>
        <w:t xml:space="preserve"> respectively</w:t>
      </w:r>
      <w:r w:rsidR="001178B1" w:rsidRPr="00885DC8">
        <w:rPr>
          <w:rFonts w:ascii="Arial Narrow" w:hAnsi="Arial Narrow"/>
          <w:lang w:val="en-US"/>
        </w:rPr>
        <w:t>,</w:t>
      </w:r>
      <w:r w:rsidR="004A52C9" w:rsidRPr="00885DC8">
        <w:rPr>
          <w:rFonts w:ascii="Arial Narrow" w:hAnsi="Arial Narrow"/>
          <w:lang w:val="en-US"/>
        </w:rPr>
        <w:t xml:space="preserve"> corresponding to a facility that processes fluids and solids.</w:t>
      </w:r>
    </w:p>
    <w:p w14:paraId="73B6DB9D" w14:textId="77777777" w:rsidR="00BC4168" w:rsidRPr="00885DC8" w:rsidRDefault="009D2AF5" w:rsidP="00A8266B">
      <w:pPr>
        <w:autoSpaceDE w:val="0"/>
        <w:autoSpaceDN w:val="0"/>
        <w:adjustRightInd w:val="0"/>
        <w:spacing w:line="480" w:lineRule="auto"/>
        <w:ind w:firstLine="708"/>
        <w:jc w:val="both"/>
        <w:rPr>
          <w:rFonts w:ascii="Arial Narrow" w:hAnsi="Arial Narrow"/>
          <w:lang w:val="en-GB"/>
        </w:rPr>
      </w:pPr>
      <w:r w:rsidRPr="00885DC8">
        <w:rPr>
          <w:rFonts w:ascii="Arial Narrow" w:hAnsi="Arial Narrow"/>
          <w:lang w:val="en-US"/>
        </w:rPr>
        <w:t>The production costs involve maintenance, labor, chemicals, raw material (the methanol), utilities (</w:t>
      </w:r>
      <w:r w:rsidR="00BB5557" w:rsidRPr="00885DC8">
        <w:rPr>
          <w:rFonts w:ascii="Arial Narrow" w:hAnsi="Arial Narrow"/>
          <w:lang w:val="en-US"/>
        </w:rPr>
        <w:t>s</w:t>
      </w:r>
      <w:r w:rsidRPr="00885DC8">
        <w:rPr>
          <w:rFonts w:ascii="Arial Narrow" w:hAnsi="Arial Narrow"/>
          <w:lang w:val="en-US"/>
        </w:rPr>
        <w:t>team, electricity and cooling water) and other expenses including taxes, fees and administration</w:t>
      </w:r>
      <w:r w:rsidR="002F1F77" w:rsidRPr="00885DC8">
        <w:rPr>
          <w:rFonts w:ascii="Arial Narrow" w:hAnsi="Arial Narrow"/>
          <w:lang w:val="en-US"/>
        </w:rPr>
        <w:t>.</w:t>
      </w:r>
      <w:r w:rsidR="00E72375" w:rsidRPr="00885DC8">
        <w:rPr>
          <w:rFonts w:ascii="Arial Narrow" w:hAnsi="Arial Narrow"/>
          <w:vertAlign w:val="superscript"/>
          <w:lang w:val="en-US"/>
        </w:rPr>
        <w:t>51</w:t>
      </w:r>
      <w:r w:rsidRPr="00885DC8">
        <w:rPr>
          <w:rFonts w:ascii="Arial Narrow" w:hAnsi="Arial Narrow"/>
          <w:lang w:val="en-US"/>
        </w:rPr>
        <w:t xml:space="preserve"> A methanol cost of 0.</w:t>
      </w:r>
      <w:r w:rsidR="00C918DF" w:rsidRPr="00885DC8">
        <w:rPr>
          <w:rFonts w:ascii="Arial Narrow" w:hAnsi="Arial Narrow"/>
          <w:lang w:val="en-US"/>
        </w:rPr>
        <w:t>36</w:t>
      </w:r>
      <w:r w:rsidRPr="00885DC8">
        <w:rPr>
          <w:rFonts w:ascii="Arial Narrow" w:hAnsi="Arial Narrow"/>
          <w:lang w:val="en-US"/>
        </w:rPr>
        <w:t>€/kg is assumed based on market prices</w:t>
      </w:r>
      <w:r w:rsidR="002F1F77" w:rsidRPr="00885DC8">
        <w:rPr>
          <w:rFonts w:ascii="Arial Narrow" w:hAnsi="Arial Narrow"/>
          <w:vertAlign w:val="superscript"/>
          <w:lang w:val="en-US"/>
        </w:rPr>
        <w:t>5</w:t>
      </w:r>
      <w:r w:rsidR="00E72375" w:rsidRPr="00885DC8">
        <w:rPr>
          <w:rFonts w:ascii="Arial Narrow" w:hAnsi="Arial Narrow"/>
          <w:vertAlign w:val="superscript"/>
          <w:lang w:val="en-US"/>
        </w:rPr>
        <w:t>3</w:t>
      </w:r>
      <w:r w:rsidR="00C918DF" w:rsidRPr="00885DC8">
        <w:rPr>
          <w:rFonts w:ascii="Arial Narrow" w:hAnsi="Arial Narrow"/>
          <w:lang w:val="en-US"/>
        </w:rPr>
        <w:t xml:space="preserve"> </w:t>
      </w:r>
      <w:r w:rsidR="005A2251" w:rsidRPr="00885DC8">
        <w:rPr>
          <w:rFonts w:ascii="Arial Narrow" w:hAnsi="Arial Narrow"/>
          <w:lang w:val="en-GB"/>
        </w:rPr>
        <w:t xml:space="preserve">The steam costs are taken from Uresti et al </w:t>
      </w:r>
      <w:r w:rsidR="002F1F77" w:rsidRPr="00885DC8">
        <w:rPr>
          <w:rFonts w:ascii="Arial Narrow" w:hAnsi="Arial Narrow"/>
          <w:vertAlign w:val="superscript"/>
          <w:lang w:val="en-GB"/>
        </w:rPr>
        <w:t>5</w:t>
      </w:r>
      <w:r w:rsidR="00E72375" w:rsidRPr="00885DC8">
        <w:rPr>
          <w:rFonts w:ascii="Arial Narrow" w:hAnsi="Arial Narrow"/>
          <w:vertAlign w:val="superscript"/>
          <w:lang w:val="en-GB"/>
        </w:rPr>
        <w:t>4</w:t>
      </w:r>
      <w:r w:rsidR="002F1F77" w:rsidRPr="00885DC8">
        <w:rPr>
          <w:rFonts w:ascii="Arial Narrow" w:hAnsi="Arial Narrow"/>
          <w:vertAlign w:val="superscript"/>
          <w:lang w:val="en-GB"/>
        </w:rPr>
        <w:t xml:space="preserve"> </w:t>
      </w:r>
      <w:r w:rsidR="00A86503" w:rsidRPr="00885DC8">
        <w:rPr>
          <w:rFonts w:ascii="Arial Narrow" w:hAnsi="Arial Narrow"/>
          <w:lang w:val="en-GB"/>
        </w:rPr>
        <w:t>and cooling water is assumed at 0.00057€/kg</w:t>
      </w:r>
      <w:r w:rsidR="002F1F77" w:rsidRPr="00885DC8">
        <w:rPr>
          <w:rFonts w:ascii="Arial Narrow" w:hAnsi="Arial Narrow"/>
          <w:lang w:val="en-GB"/>
        </w:rPr>
        <w:t>.</w:t>
      </w:r>
      <w:r w:rsidR="002F1F77" w:rsidRPr="00885DC8">
        <w:rPr>
          <w:rFonts w:ascii="Arial Narrow" w:hAnsi="Arial Narrow"/>
          <w:vertAlign w:val="superscript"/>
          <w:lang w:val="en-GB"/>
        </w:rPr>
        <w:t>5</w:t>
      </w:r>
      <w:r w:rsidR="00E72375" w:rsidRPr="00885DC8">
        <w:rPr>
          <w:rFonts w:ascii="Arial Narrow" w:hAnsi="Arial Narrow"/>
          <w:vertAlign w:val="superscript"/>
          <w:lang w:val="en-GB"/>
        </w:rPr>
        <w:t>5</w:t>
      </w:r>
      <w:r w:rsidR="00A8266B" w:rsidRPr="00885DC8">
        <w:rPr>
          <w:rFonts w:ascii="Arial Narrow" w:hAnsi="Arial Narrow"/>
          <w:lang w:val="en-GB"/>
        </w:rPr>
        <w:t xml:space="preserve"> </w:t>
      </w:r>
    </w:p>
    <w:p w14:paraId="4914084D" w14:textId="77777777" w:rsidR="004A52C9" w:rsidRPr="00885DC8" w:rsidRDefault="00A8266B" w:rsidP="00A8266B">
      <w:pPr>
        <w:autoSpaceDE w:val="0"/>
        <w:autoSpaceDN w:val="0"/>
        <w:adjustRightInd w:val="0"/>
        <w:spacing w:line="480" w:lineRule="auto"/>
        <w:ind w:firstLine="708"/>
        <w:jc w:val="both"/>
        <w:rPr>
          <w:rFonts w:ascii="Arial Narrow" w:hAnsi="Arial Narrow"/>
          <w:lang w:val="en-GB"/>
        </w:rPr>
      </w:pPr>
      <w:r w:rsidRPr="00885DC8">
        <w:rPr>
          <w:rFonts w:ascii="Arial Narrow" w:hAnsi="Arial Narrow"/>
          <w:lang w:val="en-GB"/>
        </w:rPr>
        <w:lastRenderedPageBreak/>
        <w:t xml:space="preserve">An interesting feature is the fact that the production cost of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1</w:t>
      </w:r>
      <w:r w:rsidRPr="00885DC8">
        <w:rPr>
          <w:rFonts w:ascii="Arial Narrow" w:hAnsi="Arial Narrow"/>
          <w:lang w:val="en-GB"/>
        </w:rPr>
        <w:t xml:space="preserve"> is almost </w:t>
      </w:r>
      <w:r w:rsidR="00BA2E39" w:rsidRPr="00885DC8">
        <w:rPr>
          <w:rFonts w:ascii="Arial Narrow" w:hAnsi="Arial Narrow"/>
          <w:lang w:val="en-GB"/>
        </w:rPr>
        <w:t>5</w:t>
      </w:r>
      <w:r w:rsidR="00B80480" w:rsidRPr="00885DC8">
        <w:rPr>
          <w:rFonts w:ascii="Arial Narrow" w:hAnsi="Arial Narrow"/>
          <w:lang w:val="en-GB"/>
        </w:rPr>
        <w:t>0</w:t>
      </w:r>
      <w:r w:rsidRPr="00885DC8">
        <w:rPr>
          <w:rFonts w:ascii="Arial Narrow" w:hAnsi="Arial Narrow"/>
          <w:lang w:val="en-GB"/>
        </w:rPr>
        <w:t>% larger than that of OME</w:t>
      </w:r>
      <w:r w:rsidRPr="00885DC8">
        <w:rPr>
          <w:rFonts w:ascii="Arial Narrow" w:hAnsi="Arial Narrow"/>
          <w:vertAlign w:val="subscript"/>
          <w:lang w:val="en-GB"/>
        </w:rPr>
        <w:t>3-5</w:t>
      </w:r>
      <w:r w:rsidRPr="00885DC8">
        <w:rPr>
          <w:rFonts w:ascii="Arial Narrow" w:hAnsi="Arial Narrow"/>
          <w:lang w:val="en-GB"/>
        </w:rPr>
        <w:t>, 0.</w:t>
      </w:r>
      <w:r w:rsidR="00FF29CE" w:rsidRPr="00885DC8">
        <w:rPr>
          <w:rFonts w:ascii="Arial Narrow" w:hAnsi="Arial Narrow"/>
          <w:lang w:val="en-GB"/>
        </w:rPr>
        <w:t>93</w:t>
      </w:r>
      <w:r w:rsidRPr="00885DC8">
        <w:rPr>
          <w:rFonts w:ascii="Arial Narrow" w:hAnsi="Arial Narrow"/>
          <w:lang w:val="en-GB"/>
        </w:rPr>
        <w:t>€/kg vs 0.</w:t>
      </w:r>
      <w:r w:rsidR="00BA2E39" w:rsidRPr="00885DC8">
        <w:rPr>
          <w:rFonts w:ascii="Arial Narrow" w:hAnsi="Arial Narrow"/>
          <w:lang w:val="en-GB"/>
        </w:rPr>
        <w:t>61</w:t>
      </w:r>
      <w:r w:rsidRPr="00885DC8">
        <w:rPr>
          <w:rFonts w:ascii="Arial Narrow" w:hAnsi="Arial Narrow"/>
          <w:lang w:val="en-GB"/>
        </w:rPr>
        <w:t>€/kg</w:t>
      </w:r>
      <w:r w:rsidR="00226C9A" w:rsidRPr="00885DC8">
        <w:rPr>
          <w:rFonts w:ascii="Arial Narrow" w:hAnsi="Arial Narrow"/>
          <w:lang w:val="en-GB"/>
        </w:rPr>
        <w:t xml:space="preserve">. Figure 3 shows the breakdown of the production cost. Utilities play an important role in the case of the production of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 xml:space="preserve">1 </w:t>
      </w:r>
      <w:r w:rsidR="00226C9A" w:rsidRPr="00885DC8">
        <w:rPr>
          <w:rFonts w:ascii="Arial Narrow" w:hAnsi="Arial Narrow"/>
          <w:lang w:val="en-GB"/>
        </w:rPr>
        <w:t xml:space="preserve">due to the large reflux ratio required by both columns. On the </w:t>
      </w:r>
      <w:r w:rsidR="009C4FBA" w:rsidRPr="00885DC8">
        <w:rPr>
          <w:rFonts w:ascii="Arial Narrow" w:hAnsi="Arial Narrow"/>
          <w:lang w:val="en-GB"/>
        </w:rPr>
        <w:t>contrary</w:t>
      </w:r>
      <w:r w:rsidR="00226C9A" w:rsidRPr="00885DC8">
        <w:rPr>
          <w:rFonts w:ascii="Arial Narrow" w:hAnsi="Arial Narrow"/>
          <w:lang w:val="en-GB"/>
        </w:rPr>
        <w:t>,</w:t>
      </w:r>
      <w:r w:rsidRPr="00885DC8">
        <w:rPr>
          <w:rFonts w:ascii="Arial Narrow" w:hAnsi="Arial Narrow"/>
          <w:lang w:val="en-GB"/>
        </w:rPr>
        <w:t xml:space="preserve"> the investment cost of the facility that produces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1</w:t>
      </w:r>
      <w:r w:rsidRPr="00885DC8">
        <w:rPr>
          <w:rFonts w:ascii="Arial Narrow" w:hAnsi="Arial Narrow"/>
          <w:lang w:val="en-GB"/>
        </w:rPr>
        <w:t xml:space="preserve"> is </w:t>
      </w:r>
      <w:r w:rsidR="00BC4168" w:rsidRPr="00885DC8">
        <w:rPr>
          <w:rFonts w:ascii="Arial Narrow" w:hAnsi="Arial Narrow"/>
          <w:lang w:val="en-GB"/>
        </w:rPr>
        <w:t>10</w:t>
      </w:r>
      <w:r w:rsidR="001A5C7E" w:rsidRPr="00885DC8">
        <w:rPr>
          <w:rFonts w:ascii="Arial Narrow" w:hAnsi="Arial Narrow"/>
          <w:lang w:val="en-GB"/>
        </w:rPr>
        <w:t>% cheaper</w:t>
      </w:r>
      <w:r w:rsidR="001178B1" w:rsidRPr="00885DC8">
        <w:rPr>
          <w:rFonts w:ascii="Arial Narrow" w:hAnsi="Arial Narrow"/>
          <w:lang w:val="en-GB"/>
        </w:rPr>
        <w:t xml:space="preserve"> than that of</w:t>
      </w:r>
      <w:r w:rsidRPr="00885DC8">
        <w:rPr>
          <w:rFonts w:ascii="Arial Narrow" w:hAnsi="Arial Narrow"/>
          <w:lang w:val="en-GB"/>
        </w:rPr>
        <w:t xml:space="preserve"> OME</w:t>
      </w:r>
      <w:r w:rsidRPr="00885DC8">
        <w:rPr>
          <w:rFonts w:ascii="Arial Narrow" w:hAnsi="Arial Narrow"/>
          <w:vertAlign w:val="subscript"/>
          <w:lang w:val="en-GB"/>
        </w:rPr>
        <w:t>3-5</w:t>
      </w:r>
      <w:r w:rsidRPr="00885DC8">
        <w:rPr>
          <w:rFonts w:ascii="Arial Narrow" w:hAnsi="Arial Narrow"/>
          <w:lang w:val="en-GB"/>
        </w:rPr>
        <w:t>, 4</w:t>
      </w:r>
      <w:r w:rsidR="00FF29CE" w:rsidRPr="00885DC8">
        <w:rPr>
          <w:rFonts w:ascii="Arial Narrow" w:hAnsi="Arial Narrow"/>
          <w:lang w:val="en-GB"/>
        </w:rPr>
        <w:t>6</w:t>
      </w:r>
      <w:r w:rsidRPr="00885DC8">
        <w:rPr>
          <w:rFonts w:ascii="Arial Narrow" w:hAnsi="Arial Narrow"/>
          <w:lang w:val="en-GB"/>
        </w:rPr>
        <w:t xml:space="preserve">M€ vs </w:t>
      </w:r>
      <w:r w:rsidR="009C4FBA" w:rsidRPr="00885DC8">
        <w:rPr>
          <w:rFonts w:ascii="Arial Narrow" w:hAnsi="Arial Narrow"/>
          <w:lang w:val="en-GB"/>
        </w:rPr>
        <w:t>5</w:t>
      </w:r>
      <w:r w:rsidR="00B80480" w:rsidRPr="00885DC8">
        <w:rPr>
          <w:rFonts w:ascii="Arial Narrow" w:hAnsi="Arial Narrow"/>
          <w:lang w:val="en-GB"/>
        </w:rPr>
        <w:t>1</w:t>
      </w:r>
      <w:r w:rsidRPr="00885DC8">
        <w:rPr>
          <w:rFonts w:ascii="Arial Narrow" w:hAnsi="Arial Narrow"/>
          <w:lang w:val="en-GB"/>
        </w:rPr>
        <w:t xml:space="preserve"> M</w:t>
      </w:r>
      <w:r w:rsidR="001A5C7E" w:rsidRPr="00885DC8">
        <w:rPr>
          <w:rFonts w:ascii="Arial Narrow" w:hAnsi="Arial Narrow"/>
          <w:lang w:val="en-GB"/>
        </w:rPr>
        <w:t>€,</w:t>
      </w:r>
      <w:r w:rsidRPr="00885DC8">
        <w:rPr>
          <w:rFonts w:ascii="Arial Narrow" w:hAnsi="Arial Narrow"/>
          <w:lang w:val="en-GB"/>
        </w:rPr>
        <w:t xml:space="preserve"> due to the separation costs of the distribution of products involved in the production of OME</w:t>
      </w:r>
      <w:r w:rsidRPr="00885DC8">
        <w:rPr>
          <w:rFonts w:ascii="Arial Narrow" w:hAnsi="Arial Narrow"/>
          <w:vertAlign w:val="subscript"/>
          <w:lang w:val="en-GB"/>
        </w:rPr>
        <w:t xml:space="preserve">3-5 </w:t>
      </w:r>
      <w:r w:rsidRPr="00885DC8">
        <w:rPr>
          <w:rFonts w:ascii="Arial Narrow" w:hAnsi="Arial Narrow"/>
          <w:lang w:val="en-GB"/>
        </w:rPr>
        <w:t>mixture.</w:t>
      </w:r>
    </w:p>
    <w:p w14:paraId="208F4BF7" w14:textId="77777777" w:rsidR="0016687D" w:rsidRPr="00885DC8" w:rsidRDefault="006212D8" w:rsidP="00003BEF">
      <w:pPr>
        <w:autoSpaceDE w:val="0"/>
        <w:autoSpaceDN w:val="0"/>
        <w:adjustRightInd w:val="0"/>
        <w:jc w:val="center"/>
        <w:rPr>
          <w:rFonts w:ascii="Arial Narrow" w:hAnsi="Arial Narrow"/>
          <w:bCs/>
          <w:lang w:val="en-GB"/>
        </w:rPr>
      </w:pPr>
      <w:r w:rsidRPr="00885DC8">
        <w:rPr>
          <w:rFonts w:ascii="Arial Narrow" w:hAnsi="Arial Narrow"/>
          <w:bCs/>
          <w:noProof/>
          <w:lang w:eastAsia="es-ES"/>
        </w:rPr>
        <w:drawing>
          <wp:inline distT="0" distB="0" distL="0" distR="0" wp14:anchorId="7AA5780F" wp14:editId="38FBC31F">
            <wp:extent cx="5480050" cy="1524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80050" cy="1524000"/>
                    </a:xfrm>
                    <a:prstGeom prst="rect">
                      <a:avLst/>
                    </a:prstGeom>
                    <a:noFill/>
                    <a:ln>
                      <a:noFill/>
                    </a:ln>
                  </pic:spPr>
                </pic:pic>
              </a:graphicData>
            </a:graphic>
          </wp:inline>
        </w:drawing>
      </w:r>
    </w:p>
    <w:p w14:paraId="3461FBFA" w14:textId="77777777" w:rsidR="00602D36" w:rsidRPr="00885DC8" w:rsidRDefault="00003BEF" w:rsidP="00003BEF">
      <w:pPr>
        <w:autoSpaceDE w:val="0"/>
        <w:autoSpaceDN w:val="0"/>
        <w:adjustRightInd w:val="0"/>
        <w:jc w:val="center"/>
        <w:rPr>
          <w:rFonts w:ascii="Arial Narrow" w:hAnsi="Arial Narrow"/>
          <w:bCs/>
          <w:lang w:val="en-GB"/>
        </w:rPr>
      </w:pPr>
      <w:r w:rsidRPr="00885DC8">
        <w:rPr>
          <w:rFonts w:ascii="Arial Narrow" w:hAnsi="Arial Narrow"/>
          <w:bCs/>
          <w:lang w:val="en-GB"/>
        </w:rPr>
        <w:t>Figure 3.- Production cost distribution</w:t>
      </w:r>
      <w:r w:rsidR="00D52788" w:rsidRPr="00885DC8">
        <w:rPr>
          <w:rFonts w:ascii="Arial Narrow" w:hAnsi="Arial Narrow"/>
          <w:bCs/>
          <w:lang w:val="en-GB"/>
        </w:rPr>
        <w:t xml:space="preserve"> a: </w:t>
      </w:r>
      <w:r w:rsidR="00D52788" w:rsidRPr="00885DC8">
        <w:rPr>
          <w:rFonts w:ascii="Arial Narrow" w:hAnsi="Arial Narrow" w:cs="Caecilia-Roman"/>
          <w:lang w:val="en-GB" w:eastAsia="es-ES_tradnl"/>
        </w:rPr>
        <w:t>OME</w:t>
      </w:r>
      <w:r w:rsidR="00D52788" w:rsidRPr="00885DC8">
        <w:rPr>
          <w:rFonts w:ascii="Arial Narrow" w:hAnsi="Arial Narrow" w:cs="Caecilia-Roman"/>
          <w:vertAlign w:val="subscript"/>
          <w:lang w:val="en-GB" w:eastAsia="es-ES_tradnl"/>
        </w:rPr>
        <w:t xml:space="preserve">1 </w:t>
      </w:r>
      <w:r w:rsidR="00D52788" w:rsidRPr="00885DC8">
        <w:rPr>
          <w:rFonts w:ascii="Arial Narrow" w:hAnsi="Arial Narrow"/>
          <w:bCs/>
          <w:lang w:val="en-GB"/>
        </w:rPr>
        <w:t xml:space="preserve">; b:OME </w:t>
      </w:r>
      <w:r w:rsidR="00D52788" w:rsidRPr="00885DC8">
        <w:rPr>
          <w:rFonts w:ascii="Arial Narrow" w:hAnsi="Arial Narrow"/>
          <w:bCs/>
          <w:vertAlign w:val="subscript"/>
          <w:lang w:val="en-GB"/>
        </w:rPr>
        <w:t>3-5</w:t>
      </w:r>
    </w:p>
    <w:p w14:paraId="2E0C76F8" w14:textId="77777777" w:rsidR="00003BEF" w:rsidRPr="00885DC8" w:rsidRDefault="00003BEF" w:rsidP="00003BEF">
      <w:pPr>
        <w:autoSpaceDE w:val="0"/>
        <w:autoSpaceDN w:val="0"/>
        <w:adjustRightInd w:val="0"/>
        <w:jc w:val="center"/>
        <w:rPr>
          <w:rFonts w:ascii="Arial Narrow" w:hAnsi="Arial Narrow"/>
          <w:bCs/>
          <w:lang w:val="en-GB"/>
        </w:rPr>
      </w:pPr>
    </w:p>
    <w:p w14:paraId="2F3CD712" w14:textId="77777777" w:rsidR="00003BEF" w:rsidRPr="00885DC8" w:rsidRDefault="00003BEF" w:rsidP="00003BEF">
      <w:pPr>
        <w:autoSpaceDE w:val="0"/>
        <w:autoSpaceDN w:val="0"/>
        <w:adjustRightInd w:val="0"/>
        <w:jc w:val="center"/>
        <w:rPr>
          <w:rFonts w:ascii="Arial Narrow" w:hAnsi="Arial Narrow"/>
          <w:bCs/>
          <w:lang w:val="en-GB"/>
        </w:rPr>
      </w:pPr>
    </w:p>
    <w:p w14:paraId="4C13923F" w14:textId="77777777" w:rsidR="000D3EE1" w:rsidRPr="00885DC8" w:rsidRDefault="00602D36" w:rsidP="00602D36">
      <w:pPr>
        <w:autoSpaceDE w:val="0"/>
        <w:autoSpaceDN w:val="0"/>
        <w:adjustRightInd w:val="0"/>
        <w:spacing w:line="480" w:lineRule="auto"/>
        <w:ind w:firstLine="708"/>
        <w:rPr>
          <w:rFonts w:ascii="Arial Narrow" w:hAnsi="Arial Narrow"/>
          <w:bCs/>
          <w:i/>
          <w:iCs/>
          <w:lang w:val="en-GB"/>
        </w:rPr>
      </w:pPr>
      <w:r w:rsidRPr="00885DC8">
        <w:rPr>
          <w:rFonts w:ascii="Arial Narrow" w:hAnsi="Arial Narrow"/>
          <w:bCs/>
          <w:i/>
          <w:iCs/>
          <w:lang w:val="en-GB"/>
        </w:rPr>
        <w:t>Comparison for different methanol sources</w:t>
      </w:r>
    </w:p>
    <w:p w14:paraId="25DE6A62" w14:textId="77777777" w:rsidR="00BB5557" w:rsidRPr="00885DC8" w:rsidRDefault="001178B1" w:rsidP="00C971B6">
      <w:pPr>
        <w:spacing w:after="200" w:line="480" w:lineRule="auto"/>
        <w:ind w:firstLine="708"/>
        <w:jc w:val="both"/>
        <w:rPr>
          <w:rFonts w:ascii="Arial Narrow" w:hAnsi="Arial Narrow"/>
          <w:bCs/>
          <w:lang w:val="en-GB"/>
        </w:rPr>
      </w:pPr>
      <w:r w:rsidRPr="00885DC8">
        <w:rPr>
          <w:rFonts w:ascii="Arial Narrow" w:hAnsi="Arial Narrow"/>
          <w:bCs/>
          <w:lang w:val="en-GB"/>
        </w:rPr>
        <w:t>M</w:t>
      </w:r>
      <w:r w:rsidR="00BD7003" w:rsidRPr="00885DC8">
        <w:rPr>
          <w:rFonts w:ascii="Arial Narrow" w:hAnsi="Arial Narrow"/>
          <w:bCs/>
          <w:lang w:val="en-GB"/>
        </w:rPr>
        <w:t>ethanol can be produced from a wide range of green alternatives: from switchgrass via gasification</w:t>
      </w:r>
      <w:r w:rsidR="005043EC" w:rsidRPr="00885DC8">
        <w:rPr>
          <w:rFonts w:ascii="Arial Narrow" w:hAnsi="Arial Narrow"/>
          <w:bCs/>
          <w:lang w:val="en-GB"/>
        </w:rPr>
        <w:t xml:space="preserve">, including </w:t>
      </w:r>
      <w:r w:rsidR="00BD7003" w:rsidRPr="00885DC8">
        <w:rPr>
          <w:rFonts w:ascii="Arial Narrow" w:hAnsi="Arial Narrow"/>
          <w:bCs/>
          <w:lang w:val="en-GB"/>
        </w:rPr>
        <w:t>with the possibility of combining it with the hydrogenation of carbon dioxide</w:t>
      </w:r>
      <w:r w:rsidR="002F1F77" w:rsidRPr="00885DC8">
        <w:rPr>
          <w:rFonts w:ascii="Arial Narrow" w:hAnsi="Arial Narrow"/>
          <w:bCs/>
          <w:lang w:val="en-GB"/>
        </w:rPr>
        <w:t>,</w:t>
      </w:r>
      <w:r w:rsidR="002F1F77" w:rsidRPr="00885DC8">
        <w:rPr>
          <w:rFonts w:ascii="Arial Narrow" w:hAnsi="Arial Narrow"/>
          <w:bCs/>
          <w:vertAlign w:val="superscript"/>
          <w:lang w:val="en-GB"/>
        </w:rPr>
        <w:t>19</w:t>
      </w:r>
      <w:r w:rsidR="00BD7003" w:rsidRPr="00885DC8">
        <w:rPr>
          <w:rFonts w:ascii="Arial Narrow" w:hAnsi="Arial Narrow"/>
          <w:bCs/>
          <w:lang w:val="en-GB"/>
        </w:rPr>
        <w:t xml:space="preserve"> using captured CO</w:t>
      </w:r>
      <w:r w:rsidR="00BD7003" w:rsidRPr="00885DC8">
        <w:rPr>
          <w:rFonts w:ascii="Arial Narrow" w:hAnsi="Arial Narrow"/>
          <w:bCs/>
          <w:vertAlign w:val="subscript"/>
          <w:lang w:val="en-GB"/>
        </w:rPr>
        <w:t>2</w:t>
      </w:r>
      <w:r w:rsidR="00BD7003" w:rsidRPr="00885DC8">
        <w:rPr>
          <w:rFonts w:ascii="Arial Narrow" w:hAnsi="Arial Narrow"/>
          <w:bCs/>
          <w:lang w:val="en-GB"/>
        </w:rPr>
        <w:t xml:space="preserve"> and hydrogen from electrolysis</w:t>
      </w:r>
      <w:r w:rsidR="002F1F77" w:rsidRPr="00885DC8">
        <w:rPr>
          <w:rFonts w:ascii="Arial Narrow" w:hAnsi="Arial Narrow"/>
          <w:bCs/>
          <w:vertAlign w:val="superscript"/>
          <w:lang w:val="en-GB"/>
        </w:rPr>
        <w:t>16</w:t>
      </w:r>
      <w:r w:rsidR="00BD7003" w:rsidRPr="00885DC8">
        <w:rPr>
          <w:rFonts w:ascii="Arial Narrow" w:hAnsi="Arial Narrow"/>
          <w:bCs/>
          <w:lang w:val="en-GB"/>
        </w:rPr>
        <w:t xml:space="preserve"> </w:t>
      </w:r>
      <w:r w:rsidR="002F1F77" w:rsidRPr="00885DC8">
        <w:rPr>
          <w:rFonts w:ascii="Arial Narrow" w:hAnsi="Arial Narrow"/>
          <w:bCs/>
          <w:lang w:val="en-GB"/>
        </w:rPr>
        <w:t>o</w:t>
      </w:r>
      <w:r w:rsidR="00BD7003" w:rsidRPr="00885DC8">
        <w:rPr>
          <w:rFonts w:ascii="Arial Narrow" w:hAnsi="Arial Narrow"/>
          <w:bCs/>
          <w:lang w:val="en-GB"/>
        </w:rPr>
        <w:t>r from biogas via reforming</w:t>
      </w:r>
      <w:r w:rsidR="002F1F77" w:rsidRPr="00885DC8">
        <w:rPr>
          <w:rFonts w:ascii="Arial Narrow" w:hAnsi="Arial Narrow"/>
          <w:bCs/>
          <w:lang w:val="en-GB"/>
        </w:rPr>
        <w:t>,</w:t>
      </w:r>
      <w:r w:rsidR="002F1F77" w:rsidRPr="00885DC8">
        <w:rPr>
          <w:rFonts w:ascii="Arial Narrow" w:hAnsi="Arial Narrow"/>
          <w:bCs/>
          <w:vertAlign w:val="superscript"/>
          <w:lang w:val="en-GB"/>
        </w:rPr>
        <w:t>5</w:t>
      </w:r>
      <w:r w:rsidR="00E72375" w:rsidRPr="00885DC8">
        <w:rPr>
          <w:rFonts w:ascii="Arial Narrow" w:hAnsi="Arial Narrow"/>
          <w:bCs/>
          <w:vertAlign w:val="superscript"/>
          <w:lang w:val="en-GB"/>
        </w:rPr>
        <w:t>6</w:t>
      </w:r>
      <w:r w:rsidR="00BC4168" w:rsidRPr="00885DC8">
        <w:rPr>
          <w:rFonts w:ascii="Arial Narrow" w:hAnsi="Arial Narrow"/>
          <w:bCs/>
          <w:lang w:val="en-GB"/>
        </w:rPr>
        <w:t xml:space="preserve"> see Table 6</w:t>
      </w:r>
      <w:r w:rsidR="00BD7003" w:rsidRPr="00885DC8">
        <w:rPr>
          <w:rFonts w:ascii="Arial Narrow" w:hAnsi="Arial Narrow"/>
          <w:bCs/>
          <w:lang w:val="en-GB"/>
        </w:rPr>
        <w:t xml:space="preserve">. </w:t>
      </w:r>
    </w:p>
    <w:p w14:paraId="60A3EFDE" w14:textId="77777777" w:rsidR="00C971B6" w:rsidRPr="00885DC8" w:rsidRDefault="00BD7003" w:rsidP="00C971B6">
      <w:pPr>
        <w:spacing w:after="200" w:line="480" w:lineRule="auto"/>
        <w:ind w:firstLine="708"/>
        <w:jc w:val="both"/>
        <w:rPr>
          <w:rFonts w:ascii="Arial Narrow" w:hAnsi="Arial Narrow"/>
          <w:bCs/>
          <w:lang w:val="en-GB"/>
        </w:rPr>
      </w:pPr>
      <w:r w:rsidRPr="00885DC8">
        <w:rPr>
          <w:rFonts w:ascii="Arial Narrow" w:hAnsi="Arial Narrow"/>
          <w:bCs/>
          <w:lang w:val="en-GB"/>
        </w:rPr>
        <w:t>An economic evaluation for each process was carried out in the different works resulting the following price ranges: 0.34-0.36 €/kg for the switchgrass to methanol process, 0.21-0.45 €/kg for the hydrogenation of CO</w:t>
      </w:r>
      <w:r w:rsidRPr="00885DC8">
        <w:rPr>
          <w:rFonts w:ascii="Arial Narrow" w:hAnsi="Arial Narrow"/>
          <w:bCs/>
          <w:vertAlign w:val="subscript"/>
          <w:lang w:val="en-GB"/>
        </w:rPr>
        <w:t>2</w:t>
      </w:r>
      <w:r w:rsidRPr="00885DC8">
        <w:rPr>
          <w:rFonts w:ascii="Arial Narrow" w:hAnsi="Arial Narrow"/>
          <w:bCs/>
          <w:lang w:val="en-GB"/>
        </w:rPr>
        <w:t xml:space="preserve"> with electrolyzed hydrogen and 0.46 €/kg for the biogas to methanol process. </w:t>
      </w:r>
      <w:r w:rsidR="005A2251" w:rsidRPr="00885DC8">
        <w:rPr>
          <w:rFonts w:ascii="Arial Narrow" w:hAnsi="Arial Narrow"/>
          <w:bCs/>
          <w:lang w:val="en-GB"/>
        </w:rPr>
        <w:t xml:space="preserve">Values from 0.65 €/kg to 1€/kg can be </w:t>
      </w:r>
      <w:r w:rsidR="00347BF4" w:rsidRPr="00885DC8">
        <w:rPr>
          <w:rFonts w:ascii="Arial Narrow" w:hAnsi="Arial Narrow"/>
          <w:bCs/>
          <w:lang w:val="en-GB"/>
        </w:rPr>
        <w:t>obtained</w:t>
      </w:r>
      <w:r w:rsidR="005A2251" w:rsidRPr="00885DC8">
        <w:rPr>
          <w:rFonts w:ascii="Arial Narrow" w:hAnsi="Arial Narrow"/>
          <w:bCs/>
          <w:lang w:val="en-GB"/>
        </w:rPr>
        <w:t xml:space="preserve"> </w:t>
      </w:r>
      <w:r w:rsidR="00283742" w:rsidRPr="00885DC8">
        <w:rPr>
          <w:rFonts w:ascii="Arial Narrow" w:hAnsi="Arial Narrow"/>
          <w:bCs/>
          <w:lang w:val="en-GB"/>
        </w:rPr>
        <w:t>for OME</w:t>
      </w:r>
      <w:r w:rsidR="00283742" w:rsidRPr="00885DC8">
        <w:rPr>
          <w:rFonts w:ascii="Arial Narrow" w:hAnsi="Arial Narrow"/>
          <w:bCs/>
          <w:vertAlign w:val="subscript"/>
          <w:lang w:val="en-GB"/>
        </w:rPr>
        <w:t>1</w:t>
      </w:r>
      <w:r w:rsidR="00283742" w:rsidRPr="00885DC8">
        <w:rPr>
          <w:rFonts w:ascii="Arial Narrow" w:hAnsi="Arial Narrow"/>
          <w:bCs/>
          <w:lang w:val="en-GB"/>
        </w:rPr>
        <w:t xml:space="preserve"> </w:t>
      </w:r>
      <w:r w:rsidR="005A2251" w:rsidRPr="00885DC8">
        <w:rPr>
          <w:rFonts w:ascii="Arial Narrow" w:hAnsi="Arial Narrow"/>
          <w:bCs/>
          <w:lang w:val="en-GB"/>
        </w:rPr>
        <w:t>depending on the source of methanol</w:t>
      </w:r>
      <w:r w:rsidR="00283742" w:rsidRPr="00885DC8">
        <w:rPr>
          <w:rFonts w:ascii="Arial Narrow" w:hAnsi="Arial Narrow"/>
          <w:bCs/>
          <w:lang w:val="en-GB"/>
        </w:rPr>
        <w:t xml:space="preserve">. It can be seen that </w:t>
      </w:r>
      <w:r w:rsidR="005A2251" w:rsidRPr="00885DC8">
        <w:rPr>
          <w:rFonts w:ascii="Arial Narrow" w:hAnsi="Arial Narrow"/>
          <w:bCs/>
          <w:lang w:val="en-GB"/>
        </w:rPr>
        <w:t>biomass is the most competitive one. In the case of OME</w:t>
      </w:r>
      <w:r w:rsidR="005A2251" w:rsidRPr="00885DC8">
        <w:rPr>
          <w:rFonts w:ascii="Arial Narrow" w:hAnsi="Arial Narrow"/>
          <w:bCs/>
          <w:vertAlign w:val="subscript"/>
          <w:lang w:val="en-GB"/>
        </w:rPr>
        <w:t>3-5</w:t>
      </w:r>
      <w:r w:rsidR="005A2251" w:rsidRPr="00885DC8">
        <w:rPr>
          <w:rFonts w:ascii="Arial Narrow" w:hAnsi="Arial Narrow"/>
          <w:bCs/>
          <w:lang w:val="en-GB"/>
        </w:rPr>
        <w:t>, the production cost is lower due to the reduced utilities resulting in prices from 0.</w:t>
      </w:r>
      <w:r w:rsidR="001A5C7E" w:rsidRPr="00885DC8">
        <w:rPr>
          <w:rFonts w:ascii="Arial Narrow" w:hAnsi="Arial Narrow"/>
          <w:bCs/>
          <w:lang w:val="en-GB"/>
        </w:rPr>
        <w:t>32</w:t>
      </w:r>
      <w:r w:rsidR="00BB5557" w:rsidRPr="00885DC8">
        <w:rPr>
          <w:rFonts w:ascii="Arial Narrow" w:hAnsi="Arial Narrow"/>
          <w:bCs/>
          <w:lang w:val="en-GB"/>
        </w:rPr>
        <w:t xml:space="preserve"> to </w:t>
      </w:r>
      <w:r w:rsidR="001A5C7E" w:rsidRPr="00885DC8">
        <w:rPr>
          <w:rFonts w:ascii="Arial Narrow" w:hAnsi="Arial Narrow"/>
          <w:bCs/>
          <w:lang w:val="en-GB"/>
        </w:rPr>
        <w:t>0.77</w:t>
      </w:r>
      <w:r w:rsidR="005A2251" w:rsidRPr="00885DC8">
        <w:rPr>
          <w:rFonts w:ascii="Arial Narrow" w:hAnsi="Arial Narrow"/>
          <w:bCs/>
          <w:lang w:val="en-GB"/>
        </w:rPr>
        <w:t xml:space="preserve"> €/kg. Hydrogenation of CO</w:t>
      </w:r>
      <w:r w:rsidR="005A2251" w:rsidRPr="00885DC8">
        <w:rPr>
          <w:rFonts w:ascii="Arial Narrow" w:hAnsi="Arial Narrow"/>
          <w:bCs/>
          <w:vertAlign w:val="subscript"/>
          <w:lang w:val="en-GB"/>
        </w:rPr>
        <w:t>2</w:t>
      </w:r>
      <w:r w:rsidR="005A2251" w:rsidRPr="00885DC8">
        <w:rPr>
          <w:rFonts w:ascii="Arial Narrow" w:hAnsi="Arial Narrow"/>
          <w:bCs/>
          <w:lang w:val="en-GB"/>
        </w:rPr>
        <w:t xml:space="preserve"> can be promising only at places with high wind velocity and solar incidence, but the cost remains with 50% incre</w:t>
      </w:r>
      <w:r w:rsidR="00BB5557" w:rsidRPr="00885DC8">
        <w:rPr>
          <w:rFonts w:ascii="Arial Narrow" w:hAnsi="Arial Narrow"/>
          <w:bCs/>
          <w:lang w:val="en-GB"/>
        </w:rPr>
        <w:t>ase</w:t>
      </w:r>
      <w:r w:rsidR="005A2251" w:rsidRPr="00885DC8">
        <w:rPr>
          <w:rFonts w:ascii="Arial Narrow" w:hAnsi="Arial Narrow"/>
          <w:bCs/>
          <w:lang w:val="en-GB"/>
        </w:rPr>
        <w:t xml:space="preserve"> in other scenarios</w:t>
      </w:r>
      <w:r w:rsidR="00BB5557" w:rsidRPr="00885DC8">
        <w:rPr>
          <w:rFonts w:ascii="Arial Narrow" w:hAnsi="Arial Narrow"/>
          <w:bCs/>
          <w:lang w:val="en-GB"/>
        </w:rPr>
        <w:t>;</w:t>
      </w:r>
      <w:r w:rsidR="005A2251" w:rsidRPr="00885DC8">
        <w:rPr>
          <w:rFonts w:ascii="Arial Narrow" w:hAnsi="Arial Narrow"/>
          <w:bCs/>
          <w:lang w:val="en-GB"/>
        </w:rPr>
        <w:t xml:space="preserve"> not that favourable, see</w:t>
      </w:r>
      <w:r w:rsidR="00AC1E4B" w:rsidRPr="00885DC8">
        <w:rPr>
          <w:rFonts w:ascii="Arial Narrow" w:hAnsi="Arial Narrow"/>
          <w:bCs/>
          <w:lang w:val="en-GB"/>
        </w:rPr>
        <w:t xml:space="preserve"> previous work</w:t>
      </w:r>
      <w:r w:rsidR="00AC1E4B" w:rsidRPr="00885DC8">
        <w:rPr>
          <w:rFonts w:ascii="Arial Narrow" w:hAnsi="Arial Narrow"/>
          <w:bCs/>
          <w:vertAlign w:val="superscript"/>
          <w:lang w:val="en-GB"/>
        </w:rPr>
        <w:t>16</w:t>
      </w:r>
      <w:r w:rsidR="005A2251" w:rsidRPr="00885DC8">
        <w:rPr>
          <w:rFonts w:ascii="Arial Narrow" w:hAnsi="Arial Narrow"/>
          <w:bCs/>
          <w:lang w:val="en-GB"/>
        </w:rPr>
        <w:t xml:space="preserve"> for further discussion on methanol cost at different allocations.</w:t>
      </w:r>
      <w:r w:rsidR="00347BF4" w:rsidRPr="00885DC8">
        <w:rPr>
          <w:rFonts w:ascii="Arial Narrow" w:hAnsi="Arial Narrow"/>
          <w:bCs/>
          <w:lang w:val="en-GB"/>
        </w:rPr>
        <w:t xml:space="preserve"> Figure 4 shows the range for different biomass costs</w:t>
      </w:r>
      <w:r w:rsidR="004D43AA" w:rsidRPr="00885DC8">
        <w:rPr>
          <w:rFonts w:ascii="Arial Narrow" w:hAnsi="Arial Narrow"/>
          <w:bCs/>
          <w:lang w:val="en-GB"/>
        </w:rPr>
        <w:t xml:space="preserve"> (30,50,60,75,100 and 120 €/t)</w:t>
      </w:r>
      <w:r w:rsidR="00347BF4" w:rsidRPr="00885DC8">
        <w:rPr>
          <w:rFonts w:ascii="Arial Narrow" w:hAnsi="Arial Narrow"/>
          <w:bCs/>
          <w:lang w:val="en-GB"/>
        </w:rPr>
        <w:t xml:space="preserve">, biogas production and solar and wind </w:t>
      </w:r>
      <w:r w:rsidR="004D43AA" w:rsidRPr="00885DC8">
        <w:rPr>
          <w:rFonts w:ascii="Arial Narrow" w:hAnsi="Arial Narrow"/>
          <w:bCs/>
          <w:lang w:val="en-GB"/>
        </w:rPr>
        <w:t>operation in Spain and UK according to the previous paper where the possibility of selling the excess of power to the grid</w:t>
      </w:r>
      <w:r w:rsidR="0095740E" w:rsidRPr="00885DC8">
        <w:rPr>
          <w:rFonts w:ascii="Arial Narrow" w:hAnsi="Arial Narrow"/>
          <w:bCs/>
          <w:lang w:val="en-GB"/>
        </w:rPr>
        <w:t xml:space="preserve"> (0.21€/kg-0.26€/kg, respectively)</w:t>
      </w:r>
      <w:r w:rsidR="004D43AA" w:rsidRPr="00885DC8">
        <w:rPr>
          <w:rFonts w:ascii="Arial Narrow" w:hAnsi="Arial Narrow"/>
          <w:bCs/>
          <w:lang w:val="en-GB"/>
        </w:rPr>
        <w:t xml:space="preserve"> or not </w:t>
      </w:r>
      <w:r w:rsidR="0095740E" w:rsidRPr="00885DC8">
        <w:rPr>
          <w:rFonts w:ascii="Arial Narrow" w:hAnsi="Arial Narrow"/>
          <w:bCs/>
          <w:lang w:val="en-GB"/>
        </w:rPr>
        <w:t xml:space="preserve">(0.3€/kg-0.45€/kg, respectively) </w:t>
      </w:r>
      <w:r w:rsidR="004D43AA" w:rsidRPr="00885DC8">
        <w:rPr>
          <w:rFonts w:ascii="Arial Narrow" w:hAnsi="Arial Narrow"/>
          <w:bCs/>
          <w:lang w:val="en-GB"/>
        </w:rPr>
        <w:t xml:space="preserve">was considered. </w:t>
      </w:r>
      <w:r w:rsidR="00120428" w:rsidRPr="00885DC8">
        <w:rPr>
          <w:rFonts w:ascii="Arial Narrow" w:hAnsi="Arial Narrow"/>
          <w:bCs/>
          <w:lang w:val="en-GB"/>
        </w:rPr>
        <w:lastRenderedPageBreak/>
        <w:t>Biomass is the most competitive source as long as its costs is below 100€/t while wind and solar can still be competitive</w:t>
      </w:r>
      <w:r w:rsidR="00BB5557" w:rsidRPr="00885DC8">
        <w:rPr>
          <w:rFonts w:ascii="Arial Narrow" w:hAnsi="Arial Narrow"/>
          <w:bCs/>
          <w:lang w:val="en-GB"/>
        </w:rPr>
        <w:t>,</w:t>
      </w:r>
      <w:r w:rsidR="00120428" w:rsidRPr="00885DC8">
        <w:rPr>
          <w:rFonts w:ascii="Arial Narrow" w:hAnsi="Arial Narrow"/>
          <w:bCs/>
          <w:lang w:val="en-GB"/>
        </w:rPr>
        <w:t xml:space="preserve"> as well as an integrated facility that captures and hydrogenates the CO</w:t>
      </w:r>
      <w:r w:rsidR="00120428" w:rsidRPr="00885DC8">
        <w:rPr>
          <w:rFonts w:ascii="Arial Narrow" w:hAnsi="Arial Narrow"/>
          <w:bCs/>
          <w:vertAlign w:val="subscript"/>
          <w:lang w:val="en-GB"/>
        </w:rPr>
        <w:t>2</w:t>
      </w:r>
      <w:r w:rsidR="00120428" w:rsidRPr="00885DC8">
        <w:rPr>
          <w:rFonts w:ascii="Arial Narrow" w:hAnsi="Arial Narrow"/>
          <w:bCs/>
          <w:lang w:val="en-GB"/>
        </w:rPr>
        <w:t xml:space="preserve"> from methanol production for places with high solar incidence (5 kWh/m</w:t>
      </w:r>
      <w:r w:rsidR="00120428" w:rsidRPr="00885DC8">
        <w:rPr>
          <w:rFonts w:ascii="Arial Narrow" w:hAnsi="Arial Narrow"/>
          <w:bCs/>
          <w:vertAlign w:val="superscript"/>
          <w:lang w:val="en-GB"/>
        </w:rPr>
        <w:t>2</w:t>
      </w:r>
      <w:r w:rsidR="00120428" w:rsidRPr="00885DC8">
        <w:rPr>
          <w:rFonts w:ascii="Arial Narrow" w:hAnsi="Arial Narrow"/>
          <w:bCs/>
          <w:lang w:val="en-GB"/>
        </w:rPr>
        <w:t>d) and wind velocity (above 7m/s)</w:t>
      </w:r>
    </w:p>
    <w:p w14:paraId="0C35EF51" w14:textId="77777777" w:rsidR="00BD7003" w:rsidRPr="00885DC8" w:rsidRDefault="003552D6" w:rsidP="003552D6">
      <w:pPr>
        <w:spacing w:after="200"/>
        <w:ind w:firstLine="708"/>
        <w:jc w:val="center"/>
        <w:rPr>
          <w:rFonts w:ascii="Arial Narrow" w:hAnsi="Arial Narrow"/>
          <w:bCs/>
          <w:lang w:val="en-GB"/>
        </w:rPr>
      </w:pPr>
      <w:r w:rsidRPr="00885DC8">
        <w:rPr>
          <w:rFonts w:ascii="Arial Narrow" w:hAnsi="Arial Narrow"/>
          <w:bCs/>
          <w:lang w:val="en-GB"/>
        </w:rPr>
        <w:t>T</w:t>
      </w:r>
      <w:r w:rsidR="00BB3374" w:rsidRPr="00885DC8">
        <w:rPr>
          <w:rFonts w:ascii="Arial Narrow" w:hAnsi="Arial Narrow"/>
          <w:bCs/>
          <w:lang w:val="en-GB"/>
        </w:rPr>
        <w:t xml:space="preserve">able </w:t>
      </w:r>
      <w:r w:rsidR="00BC4168" w:rsidRPr="00885DC8">
        <w:rPr>
          <w:rFonts w:ascii="Arial Narrow" w:hAnsi="Arial Narrow"/>
          <w:bCs/>
          <w:lang w:val="en-GB"/>
        </w:rPr>
        <w:t>6</w:t>
      </w:r>
      <w:r w:rsidR="00BB3374" w:rsidRPr="00885DC8">
        <w:rPr>
          <w:rFonts w:ascii="Arial Narrow" w:hAnsi="Arial Narrow"/>
          <w:bCs/>
          <w:lang w:val="en-GB"/>
        </w:rPr>
        <w:t>.- Effect of methanol source on OME’s costs</w:t>
      </w:r>
    </w:p>
    <w:tbl>
      <w:tblPr>
        <w:tblStyle w:val="Tablaconcuadrcula"/>
        <w:tblW w:w="8862" w:type="dxa"/>
        <w:jc w:val="center"/>
        <w:tblLook w:val="04A0" w:firstRow="1" w:lastRow="0" w:firstColumn="1" w:lastColumn="0" w:noHBand="0" w:noVBand="1"/>
      </w:tblPr>
      <w:tblGrid>
        <w:gridCol w:w="2032"/>
        <w:gridCol w:w="1478"/>
        <w:gridCol w:w="1826"/>
        <w:gridCol w:w="1845"/>
        <w:gridCol w:w="1681"/>
      </w:tblGrid>
      <w:tr w:rsidR="00885DC8" w:rsidRPr="00885DC8" w14:paraId="3E468529" w14:textId="77777777" w:rsidTr="000F1D6A">
        <w:trPr>
          <w:trHeight w:val="300"/>
          <w:jc w:val="center"/>
        </w:trPr>
        <w:tc>
          <w:tcPr>
            <w:tcW w:w="2032" w:type="dxa"/>
            <w:vMerge w:val="restart"/>
            <w:vAlign w:val="center"/>
          </w:tcPr>
          <w:p w14:paraId="0C2ABDD6" w14:textId="77777777" w:rsidR="00602D36" w:rsidRPr="00885DC8" w:rsidRDefault="00602D36" w:rsidP="00455B15">
            <w:pPr>
              <w:jc w:val="center"/>
              <w:rPr>
                <w:rFonts w:ascii="Arial Narrow" w:hAnsi="Arial Narrow"/>
                <w:b/>
                <w:bCs/>
                <w:lang w:val="en-GB"/>
              </w:rPr>
            </w:pPr>
            <w:r w:rsidRPr="00885DC8">
              <w:rPr>
                <w:rFonts w:ascii="Arial Narrow" w:hAnsi="Arial Narrow"/>
                <w:b/>
                <w:bCs/>
                <w:lang w:val="en-GB"/>
              </w:rPr>
              <w:t>OME Production Cost (€/t)</w:t>
            </w:r>
          </w:p>
        </w:tc>
        <w:tc>
          <w:tcPr>
            <w:tcW w:w="6830" w:type="dxa"/>
            <w:gridSpan w:val="4"/>
          </w:tcPr>
          <w:p w14:paraId="5EC17230" w14:textId="77777777" w:rsidR="00602D36" w:rsidRPr="00885DC8" w:rsidRDefault="00602D36" w:rsidP="00455B15">
            <w:pPr>
              <w:jc w:val="center"/>
              <w:rPr>
                <w:rFonts w:ascii="Arial Narrow" w:hAnsi="Arial Narrow"/>
                <w:bCs/>
                <w:lang w:val="en-GB"/>
              </w:rPr>
            </w:pPr>
            <w:r w:rsidRPr="00885DC8">
              <w:rPr>
                <w:rFonts w:ascii="Arial Narrow" w:hAnsi="Arial Narrow"/>
                <w:bCs/>
                <w:lang w:val="en-GB"/>
              </w:rPr>
              <w:t>Methanol Production</w:t>
            </w:r>
          </w:p>
        </w:tc>
      </w:tr>
      <w:tr w:rsidR="00885DC8" w:rsidRPr="00885DC8" w14:paraId="5F63E900" w14:textId="77777777" w:rsidTr="00602D36">
        <w:trPr>
          <w:trHeight w:val="300"/>
          <w:jc w:val="center"/>
        </w:trPr>
        <w:tc>
          <w:tcPr>
            <w:tcW w:w="2032" w:type="dxa"/>
            <w:vMerge/>
            <w:vAlign w:val="center"/>
          </w:tcPr>
          <w:p w14:paraId="326F5B0D" w14:textId="77777777" w:rsidR="00602D36" w:rsidRPr="00885DC8" w:rsidRDefault="00602D36" w:rsidP="00455B15">
            <w:pPr>
              <w:jc w:val="center"/>
              <w:rPr>
                <w:rFonts w:ascii="Arial Narrow" w:hAnsi="Arial Narrow"/>
                <w:bCs/>
                <w:lang w:val="en-GB"/>
              </w:rPr>
            </w:pPr>
          </w:p>
        </w:tc>
        <w:tc>
          <w:tcPr>
            <w:tcW w:w="1478" w:type="dxa"/>
          </w:tcPr>
          <w:p w14:paraId="7504BD70" w14:textId="77777777" w:rsidR="00602D36" w:rsidRPr="00885DC8" w:rsidRDefault="00602D36" w:rsidP="00455B15">
            <w:pPr>
              <w:jc w:val="center"/>
              <w:rPr>
                <w:rFonts w:ascii="Arial Narrow" w:hAnsi="Arial Narrow"/>
                <w:bCs/>
                <w:lang w:val="en-GB"/>
              </w:rPr>
            </w:pPr>
            <w:r w:rsidRPr="00885DC8">
              <w:rPr>
                <w:rFonts w:ascii="Arial Narrow" w:hAnsi="Arial Narrow"/>
                <w:bCs/>
                <w:lang w:val="en-GB"/>
              </w:rPr>
              <w:t>Lignocellulosic</w:t>
            </w:r>
          </w:p>
          <w:p w14:paraId="51E468F9" w14:textId="77777777" w:rsidR="00BB3374" w:rsidRPr="00885DC8" w:rsidRDefault="00BB3374" w:rsidP="00455B15">
            <w:pPr>
              <w:jc w:val="center"/>
              <w:rPr>
                <w:rFonts w:ascii="Arial Narrow" w:hAnsi="Arial Narrow"/>
                <w:bCs/>
                <w:lang w:val="en-GB"/>
              </w:rPr>
            </w:pPr>
            <w:r w:rsidRPr="00885DC8">
              <w:rPr>
                <w:rFonts w:ascii="Arial Narrow" w:hAnsi="Arial Narrow"/>
                <w:bCs/>
                <w:lang w:val="en-GB"/>
              </w:rPr>
              <w:t>(</w:t>
            </w:r>
            <w:r w:rsidR="00347BF4" w:rsidRPr="00885DC8">
              <w:rPr>
                <w:rFonts w:ascii="Arial Narrow" w:hAnsi="Arial Narrow"/>
                <w:bCs/>
                <w:lang w:val="en-GB"/>
              </w:rPr>
              <w:t>6</w:t>
            </w:r>
            <w:r w:rsidRPr="00885DC8">
              <w:rPr>
                <w:rFonts w:ascii="Arial Narrow" w:hAnsi="Arial Narrow"/>
                <w:bCs/>
                <w:lang w:val="en-GB"/>
              </w:rPr>
              <w:t>0€/t biomass)</w:t>
            </w:r>
          </w:p>
        </w:tc>
        <w:tc>
          <w:tcPr>
            <w:tcW w:w="1826" w:type="dxa"/>
            <w:noWrap/>
            <w:vAlign w:val="center"/>
            <w:hideMark/>
          </w:tcPr>
          <w:p w14:paraId="429BF8E4" w14:textId="77777777" w:rsidR="00602D36" w:rsidRPr="00885DC8" w:rsidRDefault="00602D36" w:rsidP="00455B15">
            <w:pPr>
              <w:jc w:val="center"/>
              <w:rPr>
                <w:rFonts w:ascii="Arial Narrow" w:hAnsi="Arial Narrow"/>
                <w:bCs/>
                <w:lang w:val="en-GB"/>
              </w:rPr>
            </w:pPr>
            <w:r w:rsidRPr="00885DC8">
              <w:rPr>
                <w:rFonts w:ascii="Arial Narrow" w:hAnsi="Arial Narrow"/>
                <w:bCs/>
                <w:lang w:val="en-GB"/>
              </w:rPr>
              <w:t>Gasification with CO</w:t>
            </w:r>
            <w:r w:rsidRPr="00885DC8">
              <w:rPr>
                <w:rFonts w:ascii="Arial Narrow" w:hAnsi="Arial Narrow"/>
                <w:bCs/>
                <w:vertAlign w:val="subscript"/>
                <w:lang w:val="en-GB"/>
              </w:rPr>
              <w:t>2</w:t>
            </w:r>
            <w:r w:rsidRPr="00885DC8">
              <w:rPr>
                <w:rFonts w:ascii="Arial Narrow" w:hAnsi="Arial Narrow"/>
                <w:bCs/>
                <w:lang w:val="en-GB"/>
              </w:rPr>
              <w:t xml:space="preserve"> hydrogenation</w:t>
            </w:r>
          </w:p>
        </w:tc>
        <w:tc>
          <w:tcPr>
            <w:tcW w:w="1845" w:type="dxa"/>
            <w:noWrap/>
            <w:vAlign w:val="center"/>
            <w:hideMark/>
          </w:tcPr>
          <w:p w14:paraId="74A813E6" w14:textId="77777777" w:rsidR="00602D36" w:rsidRPr="00885DC8" w:rsidRDefault="00602D36" w:rsidP="00455B15">
            <w:pPr>
              <w:jc w:val="center"/>
              <w:rPr>
                <w:rFonts w:ascii="Arial Narrow" w:hAnsi="Arial Narrow"/>
                <w:bCs/>
                <w:lang w:val="en-GB"/>
              </w:rPr>
            </w:pPr>
            <w:r w:rsidRPr="00885DC8">
              <w:rPr>
                <w:rFonts w:ascii="Arial Narrow" w:hAnsi="Arial Narrow"/>
                <w:bCs/>
                <w:lang w:val="en-GB"/>
              </w:rPr>
              <w:t>CO</w:t>
            </w:r>
            <w:r w:rsidRPr="00885DC8">
              <w:rPr>
                <w:rFonts w:ascii="Arial Narrow" w:hAnsi="Arial Narrow"/>
                <w:bCs/>
                <w:vertAlign w:val="subscript"/>
                <w:lang w:val="en-GB"/>
              </w:rPr>
              <w:t>2</w:t>
            </w:r>
            <w:r w:rsidRPr="00885DC8">
              <w:rPr>
                <w:rFonts w:ascii="Arial Narrow" w:hAnsi="Arial Narrow"/>
                <w:bCs/>
                <w:lang w:val="en-GB"/>
              </w:rPr>
              <w:t xml:space="preserve"> hydrogenation</w:t>
            </w:r>
          </w:p>
        </w:tc>
        <w:tc>
          <w:tcPr>
            <w:tcW w:w="1681" w:type="dxa"/>
            <w:noWrap/>
            <w:vAlign w:val="center"/>
            <w:hideMark/>
          </w:tcPr>
          <w:p w14:paraId="6F104CEC" w14:textId="77777777" w:rsidR="00602D36" w:rsidRPr="00885DC8" w:rsidRDefault="00602D36" w:rsidP="00455B15">
            <w:pPr>
              <w:jc w:val="center"/>
              <w:rPr>
                <w:rFonts w:ascii="Arial Narrow" w:hAnsi="Arial Narrow"/>
                <w:bCs/>
                <w:lang w:val="en-GB"/>
              </w:rPr>
            </w:pPr>
            <w:r w:rsidRPr="00885DC8">
              <w:rPr>
                <w:rFonts w:ascii="Arial Narrow" w:hAnsi="Arial Narrow"/>
                <w:bCs/>
                <w:lang w:val="en-GB"/>
              </w:rPr>
              <w:t>Biogas reforming</w:t>
            </w:r>
          </w:p>
        </w:tc>
      </w:tr>
      <w:tr w:rsidR="00885DC8" w:rsidRPr="00885DC8" w14:paraId="716E10AE" w14:textId="77777777" w:rsidTr="00602D36">
        <w:trPr>
          <w:trHeight w:val="300"/>
          <w:jc w:val="center"/>
        </w:trPr>
        <w:tc>
          <w:tcPr>
            <w:tcW w:w="2032" w:type="dxa"/>
            <w:vAlign w:val="center"/>
          </w:tcPr>
          <w:p w14:paraId="16EE9B2A" w14:textId="77777777" w:rsidR="00602D36" w:rsidRPr="00885DC8" w:rsidRDefault="009D2AF5" w:rsidP="00455B15">
            <w:pPr>
              <w:jc w:val="center"/>
              <w:rPr>
                <w:rFonts w:ascii="Arial Narrow" w:hAnsi="Arial Narrow"/>
                <w:bCs/>
                <w:lang w:val="en-GB"/>
              </w:rPr>
            </w:pPr>
            <w:r w:rsidRPr="00885DC8">
              <w:rPr>
                <w:rFonts w:ascii="Arial Narrow" w:hAnsi="Arial Narrow"/>
                <w:bCs/>
                <w:lang w:val="en-GB"/>
              </w:rPr>
              <w:t>Methanol cost (€/kg)</w:t>
            </w:r>
          </w:p>
        </w:tc>
        <w:tc>
          <w:tcPr>
            <w:tcW w:w="1478" w:type="dxa"/>
          </w:tcPr>
          <w:p w14:paraId="5AC35EE4" w14:textId="77777777" w:rsidR="00602D36" w:rsidRPr="00885DC8" w:rsidRDefault="00602D36" w:rsidP="00455B15">
            <w:pPr>
              <w:jc w:val="center"/>
              <w:rPr>
                <w:rFonts w:ascii="Arial Narrow" w:hAnsi="Arial Narrow"/>
                <w:bCs/>
                <w:lang w:val="en-GB"/>
              </w:rPr>
            </w:pPr>
            <w:r w:rsidRPr="00885DC8">
              <w:rPr>
                <w:rFonts w:ascii="Arial Narrow" w:hAnsi="Arial Narrow"/>
                <w:bCs/>
                <w:lang w:val="en-GB"/>
              </w:rPr>
              <w:t>0.1</w:t>
            </w:r>
            <w:r w:rsidR="0044626F" w:rsidRPr="00885DC8">
              <w:rPr>
                <w:rFonts w:ascii="Arial Narrow" w:hAnsi="Arial Narrow"/>
                <w:bCs/>
                <w:lang w:val="en-GB"/>
              </w:rPr>
              <w:t>7</w:t>
            </w:r>
          </w:p>
        </w:tc>
        <w:tc>
          <w:tcPr>
            <w:tcW w:w="1826" w:type="dxa"/>
            <w:noWrap/>
            <w:vAlign w:val="center"/>
          </w:tcPr>
          <w:p w14:paraId="141C395B" w14:textId="77777777" w:rsidR="00602D36" w:rsidRPr="00885DC8" w:rsidRDefault="00602D36" w:rsidP="00455B15">
            <w:pPr>
              <w:jc w:val="center"/>
              <w:rPr>
                <w:rFonts w:ascii="Arial Narrow" w:hAnsi="Arial Narrow"/>
                <w:bCs/>
                <w:lang w:val="en-GB"/>
              </w:rPr>
            </w:pPr>
            <w:r w:rsidRPr="00885DC8">
              <w:rPr>
                <w:rFonts w:ascii="Arial Narrow" w:hAnsi="Arial Narrow"/>
                <w:bCs/>
                <w:lang w:val="en-GB"/>
              </w:rPr>
              <w:t>0.34</w:t>
            </w:r>
          </w:p>
        </w:tc>
        <w:tc>
          <w:tcPr>
            <w:tcW w:w="1845" w:type="dxa"/>
            <w:noWrap/>
            <w:vAlign w:val="center"/>
          </w:tcPr>
          <w:p w14:paraId="19D11A73" w14:textId="77777777" w:rsidR="00602D36" w:rsidRPr="00885DC8" w:rsidRDefault="00602D36" w:rsidP="00455B15">
            <w:pPr>
              <w:jc w:val="center"/>
              <w:rPr>
                <w:rFonts w:ascii="Arial Narrow" w:hAnsi="Arial Narrow"/>
                <w:bCs/>
                <w:lang w:val="en-GB"/>
              </w:rPr>
            </w:pPr>
            <w:r w:rsidRPr="00885DC8">
              <w:rPr>
                <w:rFonts w:ascii="Arial Narrow" w:hAnsi="Arial Narrow"/>
                <w:bCs/>
                <w:lang w:val="en-GB"/>
              </w:rPr>
              <w:t>0.21-0.45</w:t>
            </w:r>
          </w:p>
        </w:tc>
        <w:tc>
          <w:tcPr>
            <w:tcW w:w="1681" w:type="dxa"/>
            <w:noWrap/>
            <w:vAlign w:val="center"/>
          </w:tcPr>
          <w:p w14:paraId="05F05EB6" w14:textId="77777777" w:rsidR="00602D36" w:rsidRPr="00885DC8" w:rsidRDefault="00602D36" w:rsidP="00455B15">
            <w:pPr>
              <w:jc w:val="center"/>
              <w:rPr>
                <w:rFonts w:ascii="Arial Narrow" w:hAnsi="Arial Narrow"/>
                <w:bCs/>
                <w:lang w:val="en-GB"/>
              </w:rPr>
            </w:pPr>
            <w:r w:rsidRPr="00885DC8">
              <w:rPr>
                <w:rFonts w:ascii="Arial Narrow" w:hAnsi="Arial Narrow"/>
                <w:bCs/>
                <w:lang w:val="en-GB"/>
              </w:rPr>
              <w:t>0.46</w:t>
            </w:r>
          </w:p>
        </w:tc>
      </w:tr>
      <w:tr w:rsidR="00885DC8" w:rsidRPr="00885DC8" w14:paraId="1CB716B9" w14:textId="77777777" w:rsidTr="00602D36">
        <w:trPr>
          <w:trHeight w:val="300"/>
          <w:jc w:val="center"/>
        </w:trPr>
        <w:tc>
          <w:tcPr>
            <w:tcW w:w="2032" w:type="dxa"/>
            <w:vAlign w:val="center"/>
          </w:tcPr>
          <w:p w14:paraId="2682D5A1" w14:textId="77777777" w:rsidR="009D2AF5" w:rsidRPr="00885DC8" w:rsidRDefault="002733C7" w:rsidP="00455B15">
            <w:pPr>
              <w:jc w:val="center"/>
              <w:rPr>
                <w:rFonts w:ascii="Arial Narrow" w:hAnsi="Arial Narrow"/>
                <w:bCs/>
                <w:lang w:val="en-GB"/>
              </w:rPr>
            </w:pPr>
            <w:r w:rsidRPr="00885DC8">
              <w:rPr>
                <w:rFonts w:ascii="Arial Narrow" w:hAnsi="Arial Narrow" w:cs="Caecilia-Roman"/>
                <w:lang w:val="en-GB" w:eastAsia="es-ES_tradnl"/>
              </w:rPr>
              <w:t>OME</w:t>
            </w:r>
            <w:r w:rsidRPr="00885DC8">
              <w:rPr>
                <w:rFonts w:ascii="Arial Narrow" w:hAnsi="Arial Narrow" w:cs="Caecilia-Roman"/>
                <w:vertAlign w:val="subscript"/>
                <w:lang w:val="en-GB" w:eastAsia="es-ES_tradnl"/>
              </w:rPr>
              <w:t>1</w:t>
            </w:r>
            <w:r w:rsidR="009D2AF5" w:rsidRPr="00885DC8">
              <w:rPr>
                <w:rFonts w:ascii="Arial Narrow" w:hAnsi="Arial Narrow"/>
                <w:bCs/>
                <w:lang w:val="en-GB"/>
              </w:rPr>
              <w:t xml:space="preserve"> (€/kg)</w:t>
            </w:r>
          </w:p>
        </w:tc>
        <w:tc>
          <w:tcPr>
            <w:tcW w:w="1478" w:type="dxa"/>
          </w:tcPr>
          <w:p w14:paraId="044A430E" w14:textId="77777777" w:rsidR="009D2AF5" w:rsidRPr="00885DC8" w:rsidRDefault="00F15033" w:rsidP="00455B15">
            <w:pPr>
              <w:jc w:val="center"/>
              <w:rPr>
                <w:rFonts w:ascii="Arial Narrow" w:hAnsi="Arial Narrow"/>
                <w:bCs/>
                <w:lang w:val="en-GB"/>
              </w:rPr>
            </w:pPr>
            <w:r w:rsidRPr="00885DC8">
              <w:rPr>
                <w:rFonts w:ascii="Arial Narrow" w:hAnsi="Arial Narrow"/>
                <w:bCs/>
                <w:lang w:val="en-GB"/>
              </w:rPr>
              <w:t>0.</w:t>
            </w:r>
            <w:r w:rsidR="005E62AA" w:rsidRPr="00885DC8">
              <w:rPr>
                <w:rFonts w:ascii="Arial Narrow" w:hAnsi="Arial Narrow"/>
                <w:bCs/>
                <w:lang w:val="en-GB"/>
              </w:rPr>
              <w:t>69</w:t>
            </w:r>
          </w:p>
        </w:tc>
        <w:tc>
          <w:tcPr>
            <w:tcW w:w="1826" w:type="dxa"/>
            <w:noWrap/>
            <w:vAlign w:val="center"/>
          </w:tcPr>
          <w:p w14:paraId="2FFB2117" w14:textId="77777777" w:rsidR="009D2AF5" w:rsidRPr="00885DC8" w:rsidRDefault="00F15033" w:rsidP="00455B15">
            <w:pPr>
              <w:jc w:val="center"/>
              <w:rPr>
                <w:rFonts w:ascii="Arial Narrow" w:hAnsi="Arial Narrow"/>
                <w:bCs/>
                <w:lang w:val="en-GB"/>
              </w:rPr>
            </w:pPr>
            <w:r w:rsidRPr="00885DC8">
              <w:rPr>
                <w:rFonts w:ascii="Arial Narrow" w:hAnsi="Arial Narrow"/>
                <w:bCs/>
                <w:lang w:val="en-GB"/>
              </w:rPr>
              <w:t>0.</w:t>
            </w:r>
            <w:r w:rsidR="009E4DD0" w:rsidRPr="00885DC8">
              <w:rPr>
                <w:rFonts w:ascii="Arial Narrow" w:hAnsi="Arial Narrow"/>
                <w:bCs/>
                <w:lang w:val="en-GB"/>
              </w:rPr>
              <w:t>91</w:t>
            </w:r>
          </w:p>
        </w:tc>
        <w:tc>
          <w:tcPr>
            <w:tcW w:w="1845" w:type="dxa"/>
            <w:noWrap/>
            <w:vAlign w:val="center"/>
          </w:tcPr>
          <w:p w14:paraId="50314140" w14:textId="77777777" w:rsidR="009D2AF5" w:rsidRPr="00885DC8" w:rsidRDefault="00F15033" w:rsidP="00455B15">
            <w:pPr>
              <w:jc w:val="center"/>
              <w:rPr>
                <w:rFonts w:ascii="Arial Narrow" w:hAnsi="Arial Narrow"/>
                <w:bCs/>
                <w:lang w:val="en-GB"/>
              </w:rPr>
            </w:pPr>
            <w:r w:rsidRPr="00885DC8">
              <w:rPr>
                <w:rFonts w:ascii="Arial Narrow" w:hAnsi="Arial Narrow"/>
                <w:bCs/>
                <w:lang w:val="en-GB"/>
              </w:rPr>
              <w:t>0.7</w:t>
            </w:r>
            <w:r w:rsidR="009E4DD0" w:rsidRPr="00885DC8">
              <w:rPr>
                <w:rFonts w:ascii="Arial Narrow" w:hAnsi="Arial Narrow"/>
                <w:bCs/>
                <w:lang w:val="en-GB"/>
              </w:rPr>
              <w:t>4</w:t>
            </w:r>
            <w:r w:rsidRPr="00885DC8">
              <w:rPr>
                <w:rFonts w:ascii="Arial Narrow" w:hAnsi="Arial Narrow"/>
                <w:bCs/>
                <w:lang w:val="en-GB"/>
              </w:rPr>
              <w:t>-1.0</w:t>
            </w:r>
            <w:r w:rsidR="009E4DD0" w:rsidRPr="00885DC8">
              <w:rPr>
                <w:rFonts w:ascii="Arial Narrow" w:hAnsi="Arial Narrow"/>
                <w:bCs/>
                <w:lang w:val="en-GB"/>
              </w:rPr>
              <w:t>5</w:t>
            </w:r>
          </w:p>
        </w:tc>
        <w:tc>
          <w:tcPr>
            <w:tcW w:w="1681" w:type="dxa"/>
            <w:noWrap/>
            <w:vAlign w:val="center"/>
          </w:tcPr>
          <w:p w14:paraId="0CA1228C" w14:textId="77777777" w:rsidR="009D2AF5" w:rsidRPr="00885DC8" w:rsidRDefault="00F15033" w:rsidP="00455B15">
            <w:pPr>
              <w:jc w:val="center"/>
              <w:rPr>
                <w:rFonts w:ascii="Arial Narrow" w:hAnsi="Arial Narrow"/>
                <w:bCs/>
                <w:lang w:val="en-GB"/>
              </w:rPr>
            </w:pPr>
            <w:r w:rsidRPr="00885DC8">
              <w:rPr>
                <w:rFonts w:ascii="Arial Narrow" w:hAnsi="Arial Narrow"/>
                <w:bCs/>
                <w:lang w:val="en-GB"/>
              </w:rPr>
              <w:t>1.0</w:t>
            </w:r>
            <w:r w:rsidR="009E4DD0" w:rsidRPr="00885DC8">
              <w:rPr>
                <w:rFonts w:ascii="Arial Narrow" w:hAnsi="Arial Narrow"/>
                <w:bCs/>
                <w:lang w:val="en-GB"/>
              </w:rPr>
              <w:t>6</w:t>
            </w:r>
          </w:p>
        </w:tc>
      </w:tr>
      <w:tr w:rsidR="009D2AF5" w:rsidRPr="00885DC8" w14:paraId="5CB6D673" w14:textId="77777777" w:rsidTr="00602D36">
        <w:trPr>
          <w:trHeight w:val="300"/>
          <w:jc w:val="center"/>
        </w:trPr>
        <w:tc>
          <w:tcPr>
            <w:tcW w:w="2032" w:type="dxa"/>
            <w:vAlign w:val="center"/>
          </w:tcPr>
          <w:p w14:paraId="36EF8416" w14:textId="77777777" w:rsidR="009D2AF5" w:rsidRPr="00885DC8" w:rsidRDefault="009D2AF5" w:rsidP="00455B15">
            <w:pPr>
              <w:jc w:val="center"/>
              <w:rPr>
                <w:rFonts w:ascii="Arial Narrow" w:hAnsi="Arial Narrow"/>
                <w:bCs/>
                <w:lang w:val="en-GB"/>
              </w:rPr>
            </w:pPr>
            <w:r w:rsidRPr="00885DC8">
              <w:rPr>
                <w:rFonts w:ascii="Arial Narrow" w:hAnsi="Arial Narrow"/>
                <w:bCs/>
                <w:lang w:val="en-GB"/>
              </w:rPr>
              <w:t>OME</w:t>
            </w:r>
            <w:r w:rsidRPr="00885DC8">
              <w:rPr>
                <w:rFonts w:ascii="Arial Narrow" w:hAnsi="Arial Narrow"/>
                <w:bCs/>
                <w:vertAlign w:val="subscript"/>
                <w:lang w:val="en-GB"/>
              </w:rPr>
              <w:t xml:space="preserve">3-5 </w:t>
            </w:r>
            <w:r w:rsidRPr="00885DC8">
              <w:rPr>
                <w:rFonts w:ascii="Arial Narrow" w:hAnsi="Arial Narrow"/>
                <w:bCs/>
                <w:lang w:val="en-GB"/>
              </w:rPr>
              <w:t>(€/kg)</w:t>
            </w:r>
          </w:p>
        </w:tc>
        <w:tc>
          <w:tcPr>
            <w:tcW w:w="1478" w:type="dxa"/>
          </w:tcPr>
          <w:p w14:paraId="1DAB0168" w14:textId="77777777" w:rsidR="009D2AF5" w:rsidRPr="00885DC8" w:rsidRDefault="00BA2E39" w:rsidP="00455B15">
            <w:pPr>
              <w:jc w:val="center"/>
              <w:rPr>
                <w:rFonts w:ascii="Arial Narrow" w:hAnsi="Arial Narrow"/>
                <w:bCs/>
                <w:lang w:val="en-GB"/>
              </w:rPr>
            </w:pPr>
            <w:r w:rsidRPr="00885DC8">
              <w:rPr>
                <w:rFonts w:ascii="Arial Narrow" w:hAnsi="Arial Narrow"/>
                <w:bCs/>
                <w:lang w:val="en-GB"/>
              </w:rPr>
              <w:t>0.39</w:t>
            </w:r>
          </w:p>
        </w:tc>
        <w:tc>
          <w:tcPr>
            <w:tcW w:w="1826" w:type="dxa"/>
            <w:noWrap/>
            <w:vAlign w:val="center"/>
          </w:tcPr>
          <w:p w14:paraId="4461BC36" w14:textId="77777777" w:rsidR="009D2AF5" w:rsidRPr="00885DC8" w:rsidRDefault="0016687D" w:rsidP="00455B15">
            <w:pPr>
              <w:jc w:val="center"/>
              <w:rPr>
                <w:rFonts w:ascii="Arial Narrow" w:hAnsi="Arial Narrow"/>
                <w:bCs/>
                <w:lang w:val="en-GB"/>
              </w:rPr>
            </w:pPr>
            <w:r w:rsidRPr="00885DC8">
              <w:rPr>
                <w:rFonts w:ascii="Arial Narrow" w:hAnsi="Arial Narrow"/>
                <w:bCs/>
                <w:lang w:val="en-GB"/>
              </w:rPr>
              <w:t>0.</w:t>
            </w:r>
            <w:r w:rsidR="00BA2E39" w:rsidRPr="00885DC8">
              <w:rPr>
                <w:rFonts w:ascii="Arial Narrow" w:hAnsi="Arial Narrow"/>
                <w:bCs/>
                <w:lang w:val="en-GB"/>
              </w:rPr>
              <w:t>59</w:t>
            </w:r>
          </w:p>
        </w:tc>
        <w:tc>
          <w:tcPr>
            <w:tcW w:w="1845" w:type="dxa"/>
            <w:noWrap/>
            <w:vAlign w:val="center"/>
          </w:tcPr>
          <w:p w14:paraId="747E3DC1" w14:textId="77777777" w:rsidR="0016687D" w:rsidRPr="00885DC8" w:rsidRDefault="0016687D" w:rsidP="00BA2E39">
            <w:pPr>
              <w:jc w:val="center"/>
              <w:rPr>
                <w:rFonts w:ascii="Arial Narrow" w:hAnsi="Arial Narrow"/>
                <w:bCs/>
                <w:lang w:val="en-GB"/>
              </w:rPr>
            </w:pPr>
            <w:r w:rsidRPr="00885DC8">
              <w:rPr>
                <w:rFonts w:ascii="Arial Narrow" w:hAnsi="Arial Narrow"/>
                <w:bCs/>
                <w:lang w:val="en-GB"/>
              </w:rPr>
              <w:t>0.</w:t>
            </w:r>
            <w:r w:rsidR="00BA2E39" w:rsidRPr="00885DC8">
              <w:rPr>
                <w:rFonts w:ascii="Arial Narrow" w:hAnsi="Arial Narrow"/>
                <w:bCs/>
                <w:lang w:val="en-GB"/>
              </w:rPr>
              <w:t>436</w:t>
            </w:r>
            <w:r w:rsidR="001A5C7E" w:rsidRPr="00885DC8">
              <w:rPr>
                <w:rFonts w:ascii="Arial Narrow" w:hAnsi="Arial Narrow"/>
                <w:bCs/>
                <w:lang w:val="en-GB"/>
              </w:rPr>
              <w:t>-0.</w:t>
            </w:r>
            <w:r w:rsidR="00BA2E39" w:rsidRPr="00885DC8">
              <w:rPr>
                <w:rFonts w:ascii="Arial Narrow" w:hAnsi="Arial Narrow"/>
                <w:bCs/>
                <w:lang w:val="en-GB"/>
              </w:rPr>
              <w:t>71</w:t>
            </w:r>
          </w:p>
        </w:tc>
        <w:tc>
          <w:tcPr>
            <w:tcW w:w="1681" w:type="dxa"/>
            <w:noWrap/>
            <w:vAlign w:val="center"/>
          </w:tcPr>
          <w:p w14:paraId="2A1402A9" w14:textId="77777777" w:rsidR="009D2AF5" w:rsidRPr="00885DC8" w:rsidRDefault="0016687D" w:rsidP="00BA2E39">
            <w:pPr>
              <w:jc w:val="center"/>
              <w:rPr>
                <w:rFonts w:ascii="Arial Narrow" w:hAnsi="Arial Narrow"/>
                <w:bCs/>
                <w:lang w:val="en-GB"/>
              </w:rPr>
            </w:pPr>
            <w:r w:rsidRPr="00885DC8">
              <w:rPr>
                <w:rFonts w:ascii="Arial Narrow" w:hAnsi="Arial Narrow"/>
                <w:bCs/>
                <w:lang w:val="en-GB"/>
              </w:rPr>
              <w:t>0.</w:t>
            </w:r>
            <w:r w:rsidR="00BA2E39" w:rsidRPr="00885DC8">
              <w:rPr>
                <w:rFonts w:ascii="Arial Narrow" w:hAnsi="Arial Narrow"/>
                <w:bCs/>
                <w:lang w:val="en-GB"/>
              </w:rPr>
              <w:t>731</w:t>
            </w:r>
          </w:p>
        </w:tc>
      </w:tr>
    </w:tbl>
    <w:p w14:paraId="6D4DD76F" w14:textId="77777777" w:rsidR="004D43AA" w:rsidRPr="00885DC8" w:rsidRDefault="004D43AA" w:rsidP="00C971B6">
      <w:pPr>
        <w:autoSpaceDE w:val="0"/>
        <w:autoSpaceDN w:val="0"/>
        <w:adjustRightInd w:val="0"/>
        <w:jc w:val="center"/>
        <w:rPr>
          <w:noProof/>
          <w:lang w:val="en-US" w:eastAsia="es-ES"/>
        </w:rPr>
      </w:pPr>
    </w:p>
    <w:p w14:paraId="5E4EBF79" w14:textId="77777777" w:rsidR="00283742" w:rsidRPr="00885DC8" w:rsidRDefault="00283742" w:rsidP="00C971B6">
      <w:pPr>
        <w:autoSpaceDE w:val="0"/>
        <w:autoSpaceDN w:val="0"/>
        <w:adjustRightInd w:val="0"/>
        <w:jc w:val="center"/>
        <w:rPr>
          <w:noProof/>
          <w:lang w:val="en-US" w:eastAsia="es-ES"/>
        </w:rPr>
      </w:pPr>
    </w:p>
    <w:p w14:paraId="0E14726E" w14:textId="77777777" w:rsidR="00283742" w:rsidRPr="00885DC8" w:rsidRDefault="00BA2E39" w:rsidP="00C971B6">
      <w:pPr>
        <w:autoSpaceDE w:val="0"/>
        <w:autoSpaceDN w:val="0"/>
        <w:adjustRightInd w:val="0"/>
        <w:jc w:val="center"/>
        <w:rPr>
          <w:rFonts w:ascii="Arial Narrow" w:hAnsi="Arial Narrow"/>
          <w:bCs/>
          <w:lang w:val="en-GB"/>
        </w:rPr>
      </w:pPr>
      <w:r w:rsidRPr="00885DC8">
        <w:rPr>
          <w:rFonts w:ascii="Arial Narrow" w:hAnsi="Arial Narrow"/>
          <w:bCs/>
          <w:noProof/>
          <w:lang w:eastAsia="es-ES"/>
        </w:rPr>
        <w:drawing>
          <wp:inline distT="0" distB="0" distL="0" distR="0" wp14:anchorId="2D7956DA" wp14:editId="2305B3D3">
            <wp:extent cx="4572000" cy="2752725"/>
            <wp:effectExtent l="19050" t="0" r="1905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176A7E6" w14:textId="77777777" w:rsidR="00A8266B" w:rsidRPr="00885DC8" w:rsidRDefault="00A8266B" w:rsidP="00C971B6">
      <w:pPr>
        <w:autoSpaceDE w:val="0"/>
        <w:autoSpaceDN w:val="0"/>
        <w:adjustRightInd w:val="0"/>
        <w:jc w:val="center"/>
        <w:rPr>
          <w:rFonts w:ascii="Arial Narrow" w:hAnsi="Arial Narrow"/>
          <w:bCs/>
          <w:lang w:val="en-GB"/>
        </w:rPr>
      </w:pPr>
      <w:r w:rsidRPr="00885DC8">
        <w:rPr>
          <w:rFonts w:ascii="Arial Narrow" w:hAnsi="Arial Narrow"/>
          <w:bCs/>
          <w:lang w:val="en-GB"/>
        </w:rPr>
        <w:t>Figure 4.- Effect of methanol source on OME’s production costs.</w:t>
      </w:r>
    </w:p>
    <w:p w14:paraId="0013F667" w14:textId="77777777" w:rsidR="00283742" w:rsidRPr="00885DC8" w:rsidRDefault="00283742" w:rsidP="00C971B6">
      <w:pPr>
        <w:autoSpaceDE w:val="0"/>
        <w:autoSpaceDN w:val="0"/>
        <w:adjustRightInd w:val="0"/>
        <w:spacing w:line="480" w:lineRule="auto"/>
        <w:ind w:firstLine="708"/>
        <w:jc w:val="both"/>
        <w:rPr>
          <w:rFonts w:ascii="Arial Narrow" w:hAnsi="Arial Narrow"/>
          <w:bCs/>
          <w:lang w:val="en-GB"/>
        </w:rPr>
      </w:pPr>
    </w:p>
    <w:p w14:paraId="18E08AB6" w14:textId="77777777" w:rsidR="00BC4168" w:rsidRPr="00885DC8" w:rsidRDefault="00BC4168" w:rsidP="00C971B6">
      <w:pPr>
        <w:autoSpaceDE w:val="0"/>
        <w:autoSpaceDN w:val="0"/>
        <w:adjustRightInd w:val="0"/>
        <w:spacing w:line="480" w:lineRule="auto"/>
        <w:ind w:firstLine="708"/>
        <w:jc w:val="both"/>
        <w:rPr>
          <w:rFonts w:ascii="Arial Narrow" w:hAnsi="Arial Narrow"/>
          <w:bCs/>
          <w:lang w:val="en-GB"/>
        </w:rPr>
      </w:pPr>
      <w:r w:rsidRPr="00885DC8">
        <w:rPr>
          <w:rFonts w:ascii="Arial Narrow" w:hAnsi="Arial Narrow"/>
          <w:bCs/>
          <w:lang w:val="en-GB"/>
        </w:rPr>
        <w:t>The production cost of any chemical is also subjected to economies of scale. In this work</w:t>
      </w:r>
      <w:r w:rsidR="00BB5557" w:rsidRPr="00885DC8">
        <w:rPr>
          <w:rFonts w:ascii="Arial Narrow" w:hAnsi="Arial Narrow"/>
          <w:bCs/>
          <w:lang w:val="en-GB"/>
        </w:rPr>
        <w:t>,</w:t>
      </w:r>
      <w:r w:rsidRPr="00885DC8">
        <w:rPr>
          <w:rFonts w:ascii="Arial Narrow" w:hAnsi="Arial Narrow"/>
          <w:bCs/>
          <w:lang w:val="en-GB"/>
        </w:rPr>
        <w:t xml:space="preserve"> we only focus on the synthesis stage, leaving </w:t>
      </w:r>
      <w:r w:rsidR="00BB5557" w:rsidRPr="00885DC8">
        <w:rPr>
          <w:rFonts w:ascii="Arial Narrow" w:hAnsi="Arial Narrow"/>
          <w:bCs/>
          <w:lang w:val="en-GB"/>
        </w:rPr>
        <w:t xml:space="preserve">out of the evaluation </w:t>
      </w:r>
      <w:r w:rsidRPr="00885DC8">
        <w:rPr>
          <w:rFonts w:ascii="Arial Narrow" w:hAnsi="Arial Narrow"/>
          <w:bCs/>
          <w:lang w:val="en-GB"/>
        </w:rPr>
        <w:t xml:space="preserve">the economies of scale related to the different methods for methanol production. </w:t>
      </w:r>
      <w:r w:rsidR="00EC3E4E" w:rsidRPr="00885DC8">
        <w:rPr>
          <w:rFonts w:ascii="Arial Narrow" w:hAnsi="Arial Narrow"/>
          <w:bCs/>
          <w:lang w:val="en-GB"/>
        </w:rPr>
        <w:t xml:space="preserve">Figure 5 shows a scale up sensitivity </w:t>
      </w:r>
      <w:r w:rsidR="00D233F8" w:rsidRPr="00885DC8">
        <w:rPr>
          <w:rFonts w:ascii="Arial Narrow" w:hAnsi="Arial Narrow"/>
          <w:bCs/>
          <w:lang w:val="en-GB"/>
        </w:rPr>
        <w:t>study</w:t>
      </w:r>
      <w:r w:rsidR="00EC3E4E" w:rsidRPr="00885DC8">
        <w:rPr>
          <w:rFonts w:ascii="Arial Narrow" w:hAnsi="Arial Narrow"/>
          <w:bCs/>
          <w:lang w:val="en-GB"/>
        </w:rPr>
        <w:t xml:space="preserve"> on the production of both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 xml:space="preserve">1  </w:t>
      </w:r>
      <w:r w:rsidR="00EC3E4E" w:rsidRPr="00885DC8">
        <w:rPr>
          <w:rFonts w:ascii="Arial Narrow" w:hAnsi="Arial Narrow"/>
          <w:bCs/>
          <w:lang w:val="en-GB"/>
        </w:rPr>
        <w:t>and OM</w:t>
      </w:r>
      <w:r w:rsidR="00322988" w:rsidRPr="00885DC8">
        <w:rPr>
          <w:rFonts w:ascii="Arial Narrow" w:hAnsi="Arial Narrow"/>
          <w:bCs/>
          <w:lang w:val="en-GB"/>
        </w:rPr>
        <w:t>E</w:t>
      </w:r>
      <w:r w:rsidR="00EC3E4E" w:rsidRPr="00885DC8">
        <w:rPr>
          <w:rFonts w:ascii="Arial Narrow" w:hAnsi="Arial Narrow"/>
          <w:bCs/>
          <w:vertAlign w:val="subscript"/>
          <w:lang w:val="en-GB"/>
        </w:rPr>
        <w:t>3-5</w:t>
      </w:r>
      <w:r w:rsidR="00EC3E4E" w:rsidRPr="00885DC8">
        <w:rPr>
          <w:rFonts w:ascii="Arial Narrow" w:hAnsi="Arial Narrow"/>
          <w:bCs/>
          <w:lang w:val="en-GB"/>
        </w:rPr>
        <w:t>. The production capacities are associated to typical facilities sizes. Smaller ones are wind / solar based facilities based on the size in</w:t>
      </w:r>
      <w:r w:rsidR="00AC1E4B" w:rsidRPr="00885DC8">
        <w:rPr>
          <w:rFonts w:ascii="Arial Narrow" w:hAnsi="Arial Narrow"/>
          <w:bCs/>
          <w:lang w:val="en-GB"/>
        </w:rPr>
        <w:t xml:space="preserve"> previous work,</w:t>
      </w:r>
      <w:r w:rsidR="00AC1E4B" w:rsidRPr="00885DC8">
        <w:rPr>
          <w:rFonts w:ascii="Arial Narrow" w:hAnsi="Arial Narrow"/>
          <w:bCs/>
          <w:vertAlign w:val="superscript"/>
          <w:lang w:val="en-GB"/>
        </w:rPr>
        <w:t>16</w:t>
      </w:r>
      <w:r w:rsidR="00EC3E4E" w:rsidRPr="00885DC8">
        <w:rPr>
          <w:rFonts w:ascii="Arial Narrow" w:hAnsi="Arial Narrow"/>
          <w:bCs/>
          <w:lang w:val="en-GB"/>
        </w:rPr>
        <w:t xml:space="preserve"> the intermediate size correspond</w:t>
      </w:r>
      <w:r w:rsidR="00283742" w:rsidRPr="00885DC8">
        <w:rPr>
          <w:rFonts w:ascii="Arial Narrow" w:hAnsi="Arial Narrow"/>
          <w:bCs/>
          <w:lang w:val="en-GB"/>
        </w:rPr>
        <w:t>s</w:t>
      </w:r>
      <w:r w:rsidR="00EC3E4E" w:rsidRPr="00885DC8">
        <w:rPr>
          <w:rFonts w:ascii="Arial Narrow" w:hAnsi="Arial Narrow"/>
          <w:bCs/>
          <w:lang w:val="en-GB"/>
        </w:rPr>
        <w:t xml:space="preserve"> to typical biomass processing facilities from 10-25kg/s of swi</w:t>
      </w:r>
      <w:r w:rsidR="00383C67" w:rsidRPr="00885DC8">
        <w:rPr>
          <w:rFonts w:ascii="Arial Narrow" w:hAnsi="Arial Narrow"/>
          <w:bCs/>
          <w:lang w:val="en-GB"/>
        </w:rPr>
        <w:t>t</w:t>
      </w:r>
      <w:r w:rsidR="00EC3E4E" w:rsidRPr="00885DC8">
        <w:rPr>
          <w:rFonts w:ascii="Arial Narrow" w:hAnsi="Arial Narrow"/>
          <w:bCs/>
          <w:lang w:val="en-GB"/>
        </w:rPr>
        <w:t xml:space="preserve">chgrass and larger </w:t>
      </w:r>
      <w:r w:rsidR="00383C67" w:rsidRPr="00885DC8">
        <w:rPr>
          <w:rFonts w:ascii="Arial Narrow" w:hAnsi="Arial Narrow"/>
          <w:bCs/>
          <w:lang w:val="en-GB"/>
        </w:rPr>
        <w:t>facilities</w:t>
      </w:r>
      <w:r w:rsidR="00EC3E4E" w:rsidRPr="00885DC8">
        <w:rPr>
          <w:rFonts w:ascii="Arial Narrow" w:hAnsi="Arial Narrow"/>
          <w:bCs/>
          <w:lang w:val="en-GB"/>
        </w:rPr>
        <w:t xml:space="preserve"> integrated both as in Martín and Grossmann</w:t>
      </w:r>
      <w:r w:rsidR="00AC1E4B" w:rsidRPr="00885DC8">
        <w:rPr>
          <w:rFonts w:ascii="Arial Narrow" w:hAnsi="Arial Narrow"/>
          <w:bCs/>
          <w:lang w:val="en-GB"/>
        </w:rPr>
        <w:t>.</w:t>
      </w:r>
      <w:r w:rsidR="00AC1E4B" w:rsidRPr="00885DC8">
        <w:rPr>
          <w:rFonts w:ascii="Arial Narrow" w:hAnsi="Arial Narrow"/>
          <w:bCs/>
          <w:vertAlign w:val="superscript"/>
          <w:lang w:val="en-GB"/>
        </w:rPr>
        <w:t>19</w:t>
      </w:r>
      <w:r w:rsidR="00EC3E4E" w:rsidRPr="00885DC8">
        <w:rPr>
          <w:rFonts w:ascii="Arial Narrow" w:hAnsi="Arial Narrow"/>
          <w:bCs/>
          <w:lang w:val="en-GB"/>
        </w:rPr>
        <w:t xml:space="preserve"> </w:t>
      </w:r>
      <w:r w:rsidR="00383C67" w:rsidRPr="00885DC8">
        <w:rPr>
          <w:rFonts w:ascii="Arial Narrow" w:hAnsi="Arial Narrow"/>
          <w:bCs/>
          <w:lang w:val="en-GB"/>
        </w:rPr>
        <w:t xml:space="preserve">For different methanol prices, achieving a production cost below 1€/kg always requires medium size facilities processing </w:t>
      </w:r>
      <w:r w:rsidR="0068475C" w:rsidRPr="00885DC8">
        <w:rPr>
          <w:rFonts w:ascii="Arial Narrow" w:hAnsi="Arial Narrow"/>
          <w:bCs/>
          <w:lang w:val="en-GB"/>
        </w:rPr>
        <w:t>6</w:t>
      </w:r>
      <w:r w:rsidR="00383C67" w:rsidRPr="00885DC8">
        <w:rPr>
          <w:rFonts w:ascii="Arial Narrow" w:hAnsi="Arial Narrow"/>
          <w:bCs/>
          <w:lang w:val="en-GB"/>
        </w:rPr>
        <w:t xml:space="preserve">kg/s of biomass in the case of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1</w:t>
      </w:r>
      <w:r w:rsidR="00D233F8" w:rsidRPr="00885DC8">
        <w:rPr>
          <w:rFonts w:ascii="Arial Narrow" w:hAnsi="Arial Narrow"/>
          <w:bCs/>
          <w:lang w:val="en-GB"/>
        </w:rPr>
        <w:t>. The lower production costs in the case of the OME</w:t>
      </w:r>
      <w:r w:rsidR="00D233F8" w:rsidRPr="00885DC8">
        <w:rPr>
          <w:rFonts w:ascii="Arial Narrow" w:hAnsi="Arial Narrow"/>
          <w:bCs/>
          <w:vertAlign w:val="subscript"/>
          <w:lang w:val="en-GB"/>
        </w:rPr>
        <w:t xml:space="preserve">3-5 </w:t>
      </w:r>
      <w:r w:rsidR="00D233F8" w:rsidRPr="00885DC8">
        <w:rPr>
          <w:rFonts w:ascii="Arial Narrow" w:hAnsi="Arial Narrow"/>
          <w:bCs/>
          <w:lang w:val="en-GB"/>
        </w:rPr>
        <w:t>process results in the need for smaller facilities to achieve the target of 1€/kg</w:t>
      </w:r>
      <w:r w:rsidR="0068475C" w:rsidRPr="00885DC8">
        <w:rPr>
          <w:rFonts w:ascii="Arial Narrow" w:hAnsi="Arial Narrow"/>
          <w:bCs/>
          <w:lang w:val="en-GB"/>
        </w:rPr>
        <w:t xml:space="preserve">, that </w:t>
      </w:r>
      <w:r w:rsidR="0068475C" w:rsidRPr="00885DC8">
        <w:rPr>
          <w:rFonts w:ascii="Arial Narrow" w:hAnsi="Arial Narrow"/>
          <w:bCs/>
          <w:lang w:val="en-GB"/>
        </w:rPr>
        <w:lastRenderedPageBreak/>
        <w:t>can use solar and wind energy to hydrogenate CO</w:t>
      </w:r>
      <w:r w:rsidR="0068475C" w:rsidRPr="00885DC8">
        <w:rPr>
          <w:rFonts w:ascii="Arial Narrow" w:hAnsi="Arial Narrow"/>
          <w:bCs/>
          <w:vertAlign w:val="subscript"/>
          <w:lang w:val="en-GB"/>
        </w:rPr>
        <w:t>2</w:t>
      </w:r>
      <w:r w:rsidRPr="00885DC8">
        <w:rPr>
          <w:rFonts w:ascii="Arial Narrow" w:hAnsi="Arial Narrow"/>
          <w:bCs/>
          <w:lang w:val="en-GB"/>
        </w:rPr>
        <w:t xml:space="preserve">. The investment cost of the facility is almost linear with the production capacity of methanol for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1</w:t>
      </w:r>
      <w:r w:rsidRPr="00885DC8">
        <w:rPr>
          <w:rFonts w:ascii="Arial Narrow" w:hAnsi="Arial Narrow"/>
          <w:bCs/>
          <w:lang w:val="en-GB"/>
        </w:rPr>
        <w:t>, see eq. (9</w:t>
      </w:r>
      <w:r w:rsidR="00BB5557" w:rsidRPr="00885DC8">
        <w:rPr>
          <w:rFonts w:ascii="Arial Narrow" w:hAnsi="Arial Narrow"/>
          <w:bCs/>
          <w:lang w:val="en-GB"/>
        </w:rPr>
        <w:t>)</w:t>
      </w:r>
      <w:r w:rsidRPr="00885DC8">
        <w:rPr>
          <w:rFonts w:ascii="Arial Narrow" w:hAnsi="Arial Narrow"/>
          <w:bCs/>
          <w:lang w:val="en-GB"/>
        </w:rPr>
        <w:t xml:space="preserve">, while for OME </w:t>
      </w:r>
      <w:r w:rsidRPr="00885DC8">
        <w:rPr>
          <w:rFonts w:ascii="Arial Narrow" w:hAnsi="Arial Narrow"/>
          <w:bCs/>
          <w:vertAlign w:val="subscript"/>
          <w:lang w:val="en-GB"/>
        </w:rPr>
        <w:t>3-5</w:t>
      </w:r>
      <w:r w:rsidRPr="00885DC8">
        <w:rPr>
          <w:rFonts w:ascii="Arial Narrow" w:hAnsi="Arial Narrow"/>
          <w:bCs/>
          <w:lang w:val="en-GB"/>
        </w:rPr>
        <w:t>, eq. (10) is obtained</w:t>
      </w:r>
    </w:p>
    <w:p w14:paraId="793631EB" w14:textId="77777777" w:rsidR="00E7027A" w:rsidRPr="00885DC8" w:rsidRDefault="00E7027A" w:rsidP="00EF5E1A">
      <w:pPr>
        <w:autoSpaceDE w:val="0"/>
        <w:autoSpaceDN w:val="0"/>
        <w:adjustRightInd w:val="0"/>
        <w:spacing w:line="480" w:lineRule="auto"/>
        <w:jc w:val="center"/>
        <w:rPr>
          <w:rFonts w:ascii="Arial Narrow" w:hAnsi="Arial Narrow"/>
          <w:bCs/>
          <w:lang w:val="en-GB"/>
        </w:rPr>
      </w:pPr>
    </w:p>
    <w:p w14:paraId="2F260F02" w14:textId="77777777" w:rsidR="00EC3E4E" w:rsidRPr="00885DC8" w:rsidRDefault="00BA2E39" w:rsidP="00EF5E1A">
      <w:pPr>
        <w:autoSpaceDE w:val="0"/>
        <w:autoSpaceDN w:val="0"/>
        <w:adjustRightInd w:val="0"/>
        <w:spacing w:line="480" w:lineRule="auto"/>
        <w:jc w:val="center"/>
        <w:rPr>
          <w:rFonts w:ascii="Arial Narrow" w:hAnsi="Arial Narrow"/>
          <w:bCs/>
          <w:lang w:val="en-GB"/>
        </w:rPr>
      </w:pPr>
      <w:r w:rsidRPr="00885DC8">
        <w:rPr>
          <w:rFonts w:ascii="Arial Narrow" w:hAnsi="Arial Narrow"/>
          <w:bCs/>
          <w:noProof/>
          <w:lang w:eastAsia="es-ES"/>
        </w:rPr>
        <w:drawing>
          <wp:inline distT="0" distB="0" distL="0" distR="0" wp14:anchorId="2CD07C32" wp14:editId="55395C22">
            <wp:extent cx="5486400" cy="180149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5486400" cy="1801495"/>
                    </a:xfrm>
                    <a:prstGeom prst="rect">
                      <a:avLst/>
                    </a:prstGeom>
                    <a:noFill/>
                    <a:ln w="9525">
                      <a:noFill/>
                      <a:miter lim="800000"/>
                      <a:headEnd/>
                      <a:tailEnd/>
                    </a:ln>
                  </pic:spPr>
                </pic:pic>
              </a:graphicData>
            </a:graphic>
          </wp:inline>
        </w:drawing>
      </w:r>
    </w:p>
    <w:p w14:paraId="621A931F" w14:textId="77777777" w:rsidR="00890A38" w:rsidRPr="00885DC8" w:rsidRDefault="00890A38" w:rsidP="00EF5E1A">
      <w:pPr>
        <w:autoSpaceDE w:val="0"/>
        <w:autoSpaceDN w:val="0"/>
        <w:adjustRightInd w:val="0"/>
        <w:spacing w:line="480" w:lineRule="auto"/>
        <w:jc w:val="center"/>
        <w:rPr>
          <w:rFonts w:ascii="Arial Narrow" w:hAnsi="Arial Narrow"/>
          <w:bCs/>
          <w:lang w:val="en-GB"/>
        </w:rPr>
      </w:pPr>
      <w:r w:rsidRPr="00885DC8">
        <w:rPr>
          <w:rFonts w:ascii="Arial Narrow" w:hAnsi="Arial Narrow"/>
          <w:bCs/>
          <w:lang w:val="en-GB"/>
        </w:rPr>
        <w:t>Figure 5.- Effect of scale up an</w:t>
      </w:r>
      <w:r w:rsidR="00593363" w:rsidRPr="00885DC8">
        <w:rPr>
          <w:rFonts w:ascii="Arial Narrow" w:hAnsi="Arial Narrow"/>
          <w:bCs/>
          <w:lang w:val="en-GB"/>
        </w:rPr>
        <w:t xml:space="preserve">d methanol price </w:t>
      </w:r>
      <w:r w:rsidRPr="00885DC8">
        <w:rPr>
          <w:rFonts w:ascii="Arial Narrow" w:hAnsi="Arial Narrow"/>
          <w:bCs/>
          <w:lang w:val="en-GB"/>
        </w:rPr>
        <w:t>on OME’s production cost</w:t>
      </w:r>
    </w:p>
    <w:p w14:paraId="5C9E9A1F" w14:textId="77777777" w:rsidR="00383C67" w:rsidRPr="00885DC8" w:rsidRDefault="00383C67" w:rsidP="00EF5E1A">
      <w:pPr>
        <w:autoSpaceDE w:val="0"/>
        <w:autoSpaceDN w:val="0"/>
        <w:adjustRightInd w:val="0"/>
        <w:spacing w:line="480" w:lineRule="auto"/>
        <w:jc w:val="center"/>
        <w:rPr>
          <w:rFonts w:ascii="Arial Narrow" w:hAnsi="Arial Narrow"/>
          <w:bCs/>
          <w:lang w:val="en-US"/>
        </w:rPr>
      </w:pPr>
      <w:r w:rsidRPr="00885DC8">
        <w:rPr>
          <w:rFonts w:ascii="Arial Narrow" w:hAnsi="Arial Narrow"/>
          <w:bCs/>
          <w:lang w:val="en-US"/>
        </w:rPr>
        <w:t xml:space="preserve">Investment (M€) </w:t>
      </w:r>
      <w:r w:rsidRPr="00885DC8">
        <w:rPr>
          <w:rFonts w:ascii="Arial Narrow" w:hAnsi="Arial Narrow"/>
          <w:bCs/>
          <w:vertAlign w:val="subscript"/>
          <w:lang w:val="en-US"/>
        </w:rPr>
        <w:t>OM</w:t>
      </w:r>
      <w:r w:rsidR="00D233F8" w:rsidRPr="00885DC8">
        <w:rPr>
          <w:rFonts w:ascii="Arial Narrow" w:hAnsi="Arial Narrow"/>
          <w:bCs/>
          <w:vertAlign w:val="subscript"/>
          <w:lang w:val="en-US"/>
        </w:rPr>
        <w:t>E</w:t>
      </w:r>
      <w:r w:rsidRPr="00885DC8">
        <w:rPr>
          <w:rFonts w:ascii="Arial Narrow" w:hAnsi="Arial Narrow"/>
          <w:bCs/>
          <w:vertAlign w:val="subscript"/>
          <w:lang w:val="en-US"/>
        </w:rPr>
        <w:t>1</w:t>
      </w:r>
      <w:r w:rsidR="00D233F8" w:rsidRPr="00885DC8">
        <w:rPr>
          <w:rFonts w:ascii="Arial Narrow" w:hAnsi="Arial Narrow"/>
          <w:bCs/>
          <w:lang w:val="en-US"/>
        </w:rPr>
        <w:t xml:space="preserve"> = </w:t>
      </w:r>
      <w:r w:rsidR="003D5CEF" w:rsidRPr="00885DC8">
        <w:rPr>
          <w:rFonts w:ascii="Arial Narrow" w:hAnsi="Arial Narrow"/>
          <w:bCs/>
          <w:lang w:val="en-US"/>
        </w:rPr>
        <w:t>3</w:t>
      </w:r>
      <w:r w:rsidR="0068167B" w:rsidRPr="00885DC8">
        <w:rPr>
          <w:rFonts w:ascii="Arial Narrow" w:hAnsi="Arial Narrow"/>
          <w:bCs/>
          <w:lang w:val="en-US"/>
        </w:rPr>
        <w:t>.</w:t>
      </w:r>
      <w:r w:rsidR="00AF1673" w:rsidRPr="00885DC8">
        <w:rPr>
          <w:rFonts w:ascii="Arial Narrow" w:hAnsi="Arial Narrow"/>
          <w:bCs/>
          <w:lang w:val="en-US"/>
        </w:rPr>
        <w:t>495</w:t>
      </w:r>
      <w:r w:rsidR="003D5CEF" w:rsidRPr="00885DC8">
        <w:rPr>
          <w:rFonts w:ascii="Arial Narrow" w:hAnsi="Arial Narrow"/>
          <w:bCs/>
          <w:lang w:val="en-US"/>
        </w:rPr>
        <w:t xml:space="preserve">(MeOH(kg/s))  + </w:t>
      </w:r>
      <w:r w:rsidR="0018185F" w:rsidRPr="00885DC8">
        <w:rPr>
          <w:rFonts w:ascii="Arial Narrow" w:hAnsi="Arial Narrow"/>
          <w:bCs/>
          <w:lang w:val="en-US"/>
        </w:rPr>
        <w:t>1</w:t>
      </w:r>
      <w:r w:rsidR="0068167B" w:rsidRPr="00885DC8">
        <w:rPr>
          <w:rFonts w:ascii="Arial Narrow" w:hAnsi="Arial Narrow"/>
          <w:bCs/>
          <w:lang w:val="en-US"/>
        </w:rPr>
        <w:t>4.</w:t>
      </w:r>
      <w:r w:rsidR="00AF1673" w:rsidRPr="00885DC8">
        <w:rPr>
          <w:rFonts w:ascii="Arial Narrow" w:hAnsi="Arial Narrow"/>
          <w:bCs/>
          <w:lang w:val="en-US"/>
        </w:rPr>
        <w:t>477</w:t>
      </w:r>
      <w:r w:rsidR="00AF1673" w:rsidRPr="00885DC8">
        <w:rPr>
          <w:rFonts w:ascii="Arial Narrow" w:hAnsi="Arial Narrow"/>
          <w:bCs/>
          <w:lang w:val="en-US"/>
        </w:rPr>
        <w:tab/>
      </w:r>
      <w:r w:rsidR="00D233F8" w:rsidRPr="00885DC8">
        <w:rPr>
          <w:rFonts w:ascii="Arial Narrow" w:hAnsi="Arial Narrow"/>
          <w:bCs/>
          <w:lang w:val="en-US"/>
        </w:rPr>
        <w:tab/>
      </w:r>
      <w:r w:rsidR="00D233F8" w:rsidRPr="00885DC8">
        <w:rPr>
          <w:rFonts w:ascii="Arial Narrow" w:hAnsi="Arial Narrow"/>
          <w:bCs/>
          <w:lang w:val="en-US"/>
        </w:rPr>
        <w:tab/>
      </w:r>
      <w:r w:rsidR="00D233F8" w:rsidRPr="00885DC8">
        <w:rPr>
          <w:rFonts w:ascii="Arial Narrow" w:hAnsi="Arial Narrow"/>
          <w:bCs/>
          <w:lang w:val="en-US"/>
        </w:rPr>
        <w:tab/>
        <w:t>(9)</w:t>
      </w:r>
    </w:p>
    <w:p w14:paraId="4B8B91FE" w14:textId="77777777" w:rsidR="00D233F8" w:rsidRPr="00885DC8" w:rsidRDefault="00D233F8" w:rsidP="00EF5E1A">
      <w:pPr>
        <w:autoSpaceDE w:val="0"/>
        <w:autoSpaceDN w:val="0"/>
        <w:adjustRightInd w:val="0"/>
        <w:spacing w:line="480" w:lineRule="auto"/>
        <w:jc w:val="center"/>
        <w:rPr>
          <w:rFonts w:ascii="Arial Narrow" w:hAnsi="Arial Narrow"/>
          <w:bCs/>
          <w:lang w:val="en-US"/>
        </w:rPr>
      </w:pPr>
      <w:r w:rsidRPr="00885DC8">
        <w:rPr>
          <w:rFonts w:ascii="Arial Narrow" w:hAnsi="Arial Narrow"/>
          <w:bCs/>
          <w:lang w:val="en-US"/>
        </w:rPr>
        <w:t xml:space="preserve">Investment (M€) </w:t>
      </w:r>
      <w:r w:rsidRPr="00885DC8">
        <w:rPr>
          <w:rFonts w:ascii="Arial Narrow" w:hAnsi="Arial Narrow"/>
          <w:bCs/>
          <w:vertAlign w:val="subscript"/>
          <w:lang w:val="en-US"/>
        </w:rPr>
        <w:t>OME3-5</w:t>
      </w:r>
      <w:r w:rsidRPr="00885DC8">
        <w:rPr>
          <w:rFonts w:ascii="Arial Narrow" w:hAnsi="Arial Narrow"/>
          <w:bCs/>
          <w:lang w:val="en-US"/>
        </w:rPr>
        <w:t xml:space="preserve"> = </w:t>
      </w:r>
      <w:r w:rsidR="00BA2E39" w:rsidRPr="00885DC8">
        <w:rPr>
          <w:rFonts w:ascii="Arial Narrow" w:hAnsi="Arial Narrow"/>
          <w:bCs/>
          <w:lang w:val="en-US"/>
        </w:rPr>
        <w:t>14.165</w:t>
      </w:r>
      <w:r w:rsidR="001A5C7E" w:rsidRPr="00885DC8">
        <w:rPr>
          <w:rFonts w:ascii="Arial Narrow" w:hAnsi="Arial Narrow"/>
          <w:bCs/>
          <w:lang w:val="en-US"/>
        </w:rPr>
        <w:t xml:space="preserve"> </w:t>
      </w:r>
      <w:r w:rsidRPr="00885DC8">
        <w:rPr>
          <w:rFonts w:ascii="Arial Narrow" w:hAnsi="Arial Narrow"/>
          <w:bCs/>
          <w:lang w:val="en-US"/>
        </w:rPr>
        <w:t xml:space="preserve">ln(MeOH(kg/s)) + </w:t>
      </w:r>
      <w:r w:rsidR="00BA2E39" w:rsidRPr="00885DC8">
        <w:rPr>
          <w:rFonts w:ascii="Arial Narrow" w:hAnsi="Arial Narrow"/>
          <w:bCs/>
          <w:lang w:val="en-US"/>
        </w:rPr>
        <w:t>22.301</w:t>
      </w:r>
      <w:r w:rsidRPr="00885DC8">
        <w:rPr>
          <w:rFonts w:ascii="Arial Narrow" w:hAnsi="Arial Narrow"/>
          <w:bCs/>
          <w:lang w:val="en-US"/>
        </w:rPr>
        <w:tab/>
      </w:r>
      <w:r w:rsidR="00226C9A" w:rsidRPr="00885DC8">
        <w:rPr>
          <w:rFonts w:ascii="Arial Narrow" w:hAnsi="Arial Narrow"/>
          <w:bCs/>
          <w:lang w:val="en-US"/>
        </w:rPr>
        <w:tab/>
      </w:r>
      <w:r w:rsidRPr="00885DC8">
        <w:rPr>
          <w:rFonts w:ascii="Arial Narrow" w:hAnsi="Arial Narrow"/>
          <w:bCs/>
          <w:lang w:val="en-US"/>
        </w:rPr>
        <w:tab/>
        <w:t>(10)</w:t>
      </w:r>
    </w:p>
    <w:p w14:paraId="446CAB58" w14:textId="77777777" w:rsidR="009721CC" w:rsidRPr="00885DC8" w:rsidRDefault="009721CC" w:rsidP="009F5E4F">
      <w:pPr>
        <w:autoSpaceDE w:val="0"/>
        <w:autoSpaceDN w:val="0"/>
        <w:adjustRightInd w:val="0"/>
        <w:spacing w:line="480" w:lineRule="auto"/>
        <w:jc w:val="both"/>
        <w:rPr>
          <w:rFonts w:ascii="Arial Narrow" w:hAnsi="Arial Narrow"/>
          <w:b/>
          <w:lang w:val="en-US"/>
        </w:rPr>
      </w:pPr>
      <w:r w:rsidRPr="00885DC8">
        <w:rPr>
          <w:rFonts w:ascii="Arial Narrow" w:hAnsi="Arial Narrow"/>
          <w:b/>
          <w:lang w:val="en-US"/>
        </w:rPr>
        <w:t>Conclusions</w:t>
      </w:r>
    </w:p>
    <w:p w14:paraId="17F6224B" w14:textId="2062A2B3" w:rsidR="004D43AA" w:rsidRPr="00885DC8" w:rsidRDefault="004349E0" w:rsidP="005043EC">
      <w:pPr>
        <w:autoSpaceDE w:val="0"/>
        <w:autoSpaceDN w:val="0"/>
        <w:adjustRightInd w:val="0"/>
        <w:spacing w:line="480" w:lineRule="auto"/>
        <w:jc w:val="both"/>
        <w:rPr>
          <w:rFonts w:ascii="Arial Narrow" w:hAnsi="Arial Narrow"/>
          <w:lang w:val="en-US"/>
        </w:rPr>
      </w:pPr>
      <w:r w:rsidRPr="00885DC8">
        <w:rPr>
          <w:rFonts w:ascii="Arial Narrow" w:hAnsi="Arial Narrow"/>
          <w:b/>
          <w:lang w:val="en-US"/>
        </w:rPr>
        <w:tab/>
      </w:r>
      <w:r w:rsidR="00587AA8" w:rsidRPr="00885DC8">
        <w:rPr>
          <w:rFonts w:ascii="Arial Narrow" w:hAnsi="Arial Narrow"/>
          <w:lang w:val="en-US"/>
        </w:rPr>
        <w:t>In this work</w:t>
      </w:r>
      <w:r w:rsidR="00BB5557" w:rsidRPr="00885DC8">
        <w:rPr>
          <w:rFonts w:ascii="Arial Narrow" w:hAnsi="Arial Narrow"/>
          <w:lang w:val="en-US"/>
        </w:rPr>
        <w:t>,</w:t>
      </w:r>
      <w:r w:rsidR="00587AA8" w:rsidRPr="00885DC8">
        <w:rPr>
          <w:rFonts w:ascii="Arial Narrow" w:hAnsi="Arial Narrow"/>
          <w:lang w:val="en-US"/>
        </w:rPr>
        <w:t xml:space="preserve"> we have evaluated the production of oxymethyl</w:t>
      </w:r>
      <w:r w:rsidR="00E213D1" w:rsidRPr="00885DC8">
        <w:rPr>
          <w:rFonts w:ascii="Arial Narrow" w:hAnsi="Arial Narrow"/>
          <w:lang w:val="en-US"/>
        </w:rPr>
        <w:t xml:space="preserve">ene </w:t>
      </w:r>
      <w:r w:rsidR="00587AA8" w:rsidRPr="00885DC8">
        <w:rPr>
          <w:rFonts w:ascii="Arial Narrow" w:hAnsi="Arial Narrow"/>
          <w:lang w:val="en-US"/>
        </w:rPr>
        <w:t xml:space="preserve">ethers from methanol </w:t>
      </w:r>
      <w:r w:rsidR="00C7511D" w:rsidRPr="00885DC8">
        <w:rPr>
          <w:rFonts w:ascii="Arial Narrow" w:hAnsi="Arial Narrow"/>
          <w:lang w:val="en-US"/>
        </w:rPr>
        <w:t>considering</w:t>
      </w:r>
      <w:r w:rsidR="00587AA8" w:rsidRPr="00885DC8">
        <w:rPr>
          <w:rFonts w:ascii="Arial Narrow" w:hAnsi="Arial Narrow"/>
          <w:lang w:val="en-US"/>
        </w:rPr>
        <w:t xml:space="preserve"> different methanol sources. A direct synthesis from aqueous solution of formaldehyde and methanol is considered where first formaldehyde is produced and next either methylal,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1</w:t>
      </w:r>
      <w:r w:rsidR="00587AA8" w:rsidRPr="00885DC8">
        <w:rPr>
          <w:rFonts w:ascii="Arial Narrow" w:hAnsi="Arial Narrow"/>
          <w:lang w:val="en-US"/>
        </w:rPr>
        <w:t>, or longer chain OME’s (OME</w:t>
      </w:r>
      <w:r w:rsidR="00587AA8" w:rsidRPr="00885DC8">
        <w:rPr>
          <w:rFonts w:ascii="Arial Narrow" w:hAnsi="Arial Narrow"/>
          <w:vertAlign w:val="subscript"/>
          <w:lang w:val="en-US"/>
        </w:rPr>
        <w:t>3-5</w:t>
      </w:r>
      <w:r w:rsidR="00587AA8" w:rsidRPr="00885DC8">
        <w:rPr>
          <w:rFonts w:ascii="Arial Narrow" w:hAnsi="Arial Narrow"/>
          <w:lang w:val="en-US"/>
        </w:rPr>
        <w:t xml:space="preserve">) are obtained. The process is modelled using first principles, mass and energy balances, and chemical and phase equilibrium to model each unit, and optimized to evaluate the optimal operating conditions leading to each of the OME products using a mathematical optimization approach. </w:t>
      </w:r>
    </w:p>
    <w:p w14:paraId="588E4A1F" w14:textId="6EA03411" w:rsidR="00587AA8" w:rsidRPr="00885DC8" w:rsidRDefault="00587AA8" w:rsidP="005043EC">
      <w:pPr>
        <w:autoSpaceDE w:val="0"/>
        <w:autoSpaceDN w:val="0"/>
        <w:adjustRightInd w:val="0"/>
        <w:spacing w:line="480" w:lineRule="auto"/>
        <w:jc w:val="both"/>
        <w:rPr>
          <w:rFonts w:ascii="Arial Narrow" w:hAnsi="Arial Narrow"/>
          <w:lang w:val="en-US"/>
        </w:rPr>
      </w:pPr>
      <w:r w:rsidRPr="00885DC8">
        <w:rPr>
          <w:rFonts w:ascii="Arial Narrow" w:hAnsi="Arial Narrow"/>
          <w:lang w:val="en-US"/>
        </w:rPr>
        <w:tab/>
        <w:t xml:space="preserve">The production of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1</w:t>
      </w:r>
      <w:r w:rsidRPr="00885DC8">
        <w:rPr>
          <w:rFonts w:ascii="Arial Narrow" w:hAnsi="Arial Narrow"/>
          <w:lang w:val="en-US"/>
        </w:rPr>
        <w:t xml:space="preserve"> requires half formaldehyde production and results in 10% larger yield towards products compared to the production of OME</w:t>
      </w:r>
      <w:r w:rsidRPr="00885DC8">
        <w:rPr>
          <w:rFonts w:ascii="Arial Narrow" w:hAnsi="Arial Narrow"/>
          <w:vertAlign w:val="subscript"/>
          <w:lang w:val="en-US"/>
        </w:rPr>
        <w:t>3-5</w:t>
      </w:r>
      <w:r w:rsidRPr="00885DC8">
        <w:rPr>
          <w:rFonts w:ascii="Arial Narrow" w:hAnsi="Arial Narrow"/>
          <w:lang w:val="en-US"/>
        </w:rPr>
        <w:t xml:space="preserve">. While the investment costs for </w:t>
      </w:r>
      <w:r w:rsidR="002733C7" w:rsidRPr="00885DC8">
        <w:rPr>
          <w:rFonts w:ascii="Arial Narrow" w:hAnsi="Arial Narrow" w:cs="Caecilia-Roman"/>
          <w:lang w:val="en-GB" w:eastAsia="es-ES_tradnl"/>
        </w:rPr>
        <w:t>OME</w:t>
      </w:r>
      <w:r w:rsidR="002733C7" w:rsidRPr="00885DC8">
        <w:rPr>
          <w:rFonts w:ascii="Arial Narrow" w:hAnsi="Arial Narrow" w:cs="Caecilia-Roman"/>
          <w:vertAlign w:val="subscript"/>
          <w:lang w:val="en-GB" w:eastAsia="es-ES_tradnl"/>
        </w:rPr>
        <w:t xml:space="preserve">1 </w:t>
      </w:r>
      <w:r w:rsidRPr="00885DC8">
        <w:rPr>
          <w:rFonts w:ascii="Arial Narrow" w:hAnsi="Arial Narrow"/>
          <w:lang w:val="en-US"/>
        </w:rPr>
        <w:t xml:space="preserve">production are </w:t>
      </w:r>
      <w:r w:rsidR="00E7027A" w:rsidRPr="00885DC8">
        <w:rPr>
          <w:rFonts w:ascii="Arial Narrow" w:hAnsi="Arial Narrow"/>
          <w:lang w:val="en-US"/>
        </w:rPr>
        <w:t>10% lower</w:t>
      </w:r>
      <w:r w:rsidRPr="00885DC8">
        <w:rPr>
          <w:rFonts w:ascii="Arial Narrow" w:hAnsi="Arial Narrow"/>
          <w:lang w:val="en-US"/>
        </w:rPr>
        <w:t xml:space="preserve"> </w:t>
      </w:r>
      <w:r w:rsidR="00BB5557" w:rsidRPr="00885DC8">
        <w:rPr>
          <w:rFonts w:ascii="Arial Narrow" w:hAnsi="Arial Narrow"/>
          <w:lang w:val="en-US"/>
        </w:rPr>
        <w:t>than</w:t>
      </w:r>
      <w:r w:rsidRPr="00885DC8">
        <w:rPr>
          <w:rFonts w:ascii="Arial Narrow" w:hAnsi="Arial Narrow"/>
          <w:lang w:val="en-US"/>
        </w:rPr>
        <w:t xml:space="preserve"> those needed for OME</w:t>
      </w:r>
      <w:r w:rsidRPr="00885DC8">
        <w:rPr>
          <w:rFonts w:ascii="Arial Narrow" w:hAnsi="Arial Narrow"/>
          <w:vertAlign w:val="subscript"/>
          <w:lang w:val="en-US"/>
        </w:rPr>
        <w:t xml:space="preserve">3-5 </w:t>
      </w:r>
      <w:r w:rsidRPr="00885DC8">
        <w:rPr>
          <w:rFonts w:ascii="Arial Narrow" w:hAnsi="Arial Narrow"/>
          <w:lang w:val="en-US"/>
        </w:rPr>
        <w:t xml:space="preserve">production (45M€vs </w:t>
      </w:r>
      <w:r w:rsidR="00E7027A" w:rsidRPr="00885DC8">
        <w:rPr>
          <w:rFonts w:ascii="Arial Narrow" w:hAnsi="Arial Narrow"/>
          <w:lang w:val="en-US"/>
        </w:rPr>
        <w:t>49</w:t>
      </w:r>
      <w:r w:rsidRPr="00885DC8">
        <w:rPr>
          <w:rFonts w:ascii="Arial Narrow" w:hAnsi="Arial Narrow"/>
          <w:lang w:val="en-US"/>
        </w:rPr>
        <w:t xml:space="preserve">M€) due to the easier product separation, the production costs are </w:t>
      </w:r>
      <w:r w:rsidR="0068167B" w:rsidRPr="00885DC8">
        <w:rPr>
          <w:rFonts w:ascii="Arial Narrow" w:hAnsi="Arial Narrow"/>
          <w:lang w:val="en-US"/>
        </w:rPr>
        <w:t>30</w:t>
      </w:r>
      <w:r w:rsidR="002733C7" w:rsidRPr="00885DC8">
        <w:rPr>
          <w:rFonts w:ascii="Arial Narrow" w:hAnsi="Arial Narrow"/>
          <w:lang w:val="en-US"/>
        </w:rPr>
        <w:t xml:space="preserve">% </w:t>
      </w:r>
      <w:r w:rsidRPr="00885DC8">
        <w:rPr>
          <w:rFonts w:ascii="Arial Narrow" w:hAnsi="Arial Narrow"/>
          <w:lang w:val="en-US"/>
        </w:rPr>
        <w:t>larger (</w:t>
      </w:r>
      <w:r w:rsidR="00120428" w:rsidRPr="00885DC8">
        <w:rPr>
          <w:rFonts w:ascii="Arial Narrow" w:hAnsi="Arial Narrow"/>
          <w:lang w:val="en-US"/>
        </w:rPr>
        <w:t>0.</w:t>
      </w:r>
      <w:r w:rsidR="0068167B" w:rsidRPr="00885DC8">
        <w:rPr>
          <w:rFonts w:ascii="Arial Narrow" w:hAnsi="Arial Narrow"/>
          <w:lang w:val="en-US"/>
        </w:rPr>
        <w:t>93</w:t>
      </w:r>
      <w:r w:rsidR="00120428" w:rsidRPr="00885DC8">
        <w:rPr>
          <w:rFonts w:ascii="Arial Narrow" w:hAnsi="Arial Narrow"/>
          <w:lang w:val="en-US"/>
        </w:rPr>
        <w:t xml:space="preserve"> vs 0.</w:t>
      </w:r>
      <w:r w:rsidR="0068167B" w:rsidRPr="00885DC8">
        <w:rPr>
          <w:rFonts w:ascii="Arial Narrow" w:hAnsi="Arial Narrow"/>
          <w:lang w:val="en-US"/>
        </w:rPr>
        <w:t>78</w:t>
      </w:r>
      <w:r w:rsidR="00120428" w:rsidRPr="00885DC8">
        <w:rPr>
          <w:rFonts w:ascii="Arial Narrow" w:hAnsi="Arial Narrow"/>
          <w:lang w:val="en-US"/>
        </w:rPr>
        <w:t xml:space="preserve"> €/kg) due to the utility costs. Finally, the effect of the cost of methanol on the OME’s is evaluated. Lignocellulosic based methanol is the most competitive as long as biomass prices are below 100€/t. Wind and solar based methanol price is highly volatile depending on the availability, the possibility of selling the excess of power and the area limitations. Waste based methanol via dry reforming is the most expensive.</w:t>
      </w:r>
    </w:p>
    <w:p w14:paraId="12FA7494" w14:textId="77777777" w:rsidR="00C77DC1" w:rsidRPr="00885DC8" w:rsidRDefault="00C77DC1" w:rsidP="005043EC">
      <w:pPr>
        <w:autoSpaceDE w:val="0"/>
        <w:autoSpaceDN w:val="0"/>
        <w:adjustRightInd w:val="0"/>
        <w:spacing w:line="480" w:lineRule="auto"/>
        <w:jc w:val="both"/>
        <w:rPr>
          <w:rFonts w:ascii="Arial Narrow" w:hAnsi="Arial Narrow"/>
          <w:lang w:val="en-US"/>
        </w:rPr>
      </w:pPr>
    </w:p>
    <w:p w14:paraId="65BE6DE9" w14:textId="77777777" w:rsidR="001539E8" w:rsidRPr="00885DC8" w:rsidRDefault="001539E8" w:rsidP="009F5E4F">
      <w:pPr>
        <w:autoSpaceDE w:val="0"/>
        <w:autoSpaceDN w:val="0"/>
        <w:adjustRightInd w:val="0"/>
        <w:spacing w:line="480" w:lineRule="auto"/>
        <w:jc w:val="both"/>
        <w:rPr>
          <w:rFonts w:ascii="Arial Narrow" w:hAnsi="Arial Narrow"/>
          <w:b/>
          <w:lang w:val="en-US"/>
        </w:rPr>
      </w:pPr>
      <w:r w:rsidRPr="00885DC8">
        <w:rPr>
          <w:rFonts w:ascii="Arial Narrow" w:hAnsi="Arial Narrow"/>
          <w:b/>
          <w:lang w:val="en-US"/>
        </w:rPr>
        <w:lastRenderedPageBreak/>
        <w:t>Nome</w:t>
      </w:r>
      <w:r w:rsidR="00AD4608" w:rsidRPr="00885DC8">
        <w:rPr>
          <w:rFonts w:ascii="Arial Narrow" w:hAnsi="Arial Narrow"/>
          <w:b/>
          <w:lang w:val="en-US"/>
        </w:rPr>
        <w:t>n</w:t>
      </w:r>
      <w:r w:rsidRPr="00885DC8">
        <w:rPr>
          <w:rFonts w:ascii="Arial Narrow" w:hAnsi="Arial Narrow"/>
          <w:b/>
          <w:lang w:val="en-US"/>
        </w:rPr>
        <w:t>clature</w:t>
      </w:r>
    </w:p>
    <w:p w14:paraId="558B7E00" w14:textId="77777777" w:rsidR="00177CCF" w:rsidRPr="00885DC8" w:rsidRDefault="00071D0C" w:rsidP="008242F4">
      <w:pPr>
        <w:autoSpaceDE w:val="0"/>
        <w:autoSpaceDN w:val="0"/>
        <w:adjustRightInd w:val="0"/>
        <w:jc w:val="both"/>
        <w:rPr>
          <w:rFonts w:ascii="Arial Narrow" w:hAnsi="Arial Narrow"/>
          <w:lang w:val="en-US"/>
        </w:rPr>
      </w:pPr>
      <w:r w:rsidRPr="00885DC8">
        <w:rPr>
          <w:rFonts w:ascii="Arial Narrow" w:hAnsi="Arial Narrow"/>
          <w:lang w:val="en-US"/>
        </w:rPr>
        <w:t>A</w:t>
      </w:r>
      <w:r w:rsidR="00E213D1" w:rsidRPr="00885DC8">
        <w:rPr>
          <w:rFonts w:ascii="Arial Narrow" w:hAnsi="Arial Narrow"/>
          <w:lang w:val="en-US"/>
        </w:rPr>
        <w:t xml:space="preserve">, B C </w:t>
      </w:r>
      <w:r w:rsidRPr="00885DC8">
        <w:rPr>
          <w:rFonts w:ascii="Arial Narrow" w:hAnsi="Arial Narrow"/>
          <w:lang w:val="en-US"/>
        </w:rPr>
        <w:t>:</w:t>
      </w:r>
      <w:r w:rsidR="00177CCF" w:rsidRPr="00885DC8">
        <w:rPr>
          <w:rFonts w:ascii="Arial Narrow" w:hAnsi="Arial Narrow"/>
          <w:lang w:val="en-US"/>
        </w:rPr>
        <w:t xml:space="preserve"> A</w:t>
      </w:r>
      <w:r w:rsidR="00E213D1" w:rsidRPr="00885DC8">
        <w:rPr>
          <w:rFonts w:ascii="Arial Narrow" w:hAnsi="Arial Narrow"/>
          <w:lang w:val="en-US"/>
        </w:rPr>
        <w:t xml:space="preserve">ntoine coefficients </w:t>
      </w:r>
    </w:p>
    <w:p w14:paraId="636DB797" w14:textId="77777777" w:rsidR="00177CCF" w:rsidRPr="00885DC8" w:rsidRDefault="00177CCF" w:rsidP="00E17B61">
      <w:pPr>
        <w:autoSpaceDE w:val="0"/>
        <w:autoSpaceDN w:val="0"/>
        <w:adjustRightInd w:val="0"/>
        <w:jc w:val="both"/>
        <w:rPr>
          <w:rFonts w:ascii="Arial Narrow" w:hAnsi="Arial Narrow"/>
          <w:lang w:val="en-US"/>
        </w:rPr>
      </w:pPr>
      <w:r w:rsidRPr="00885DC8">
        <w:rPr>
          <w:rFonts w:ascii="Arial Narrow" w:hAnsi="Arial Narrow"/>
          <w:lang w:val="en-US"/>
        </w:rPr>
        <w:t>C</w:t>
      </w:r>
      <w:r w:rsidRPr="00885DC8">
        <w:rPr>
          <w:rFonts w:ascii="Arial Narrow" w:hAnsi="Arial Narrow"/>
          <w:vertAlign w:val="subscript"/>
          <w:lang w:val="en-US"/>
        </w:rPr>
        <w:t>i</w:t>
      </w:r>
      <w:r w:rsidRPr="00885DC8">
        <w:rPr>
          <w:rFonts w:ascii="Arial Narrow" w:hAnsi="Arial Narrow"/>
          <w:lang w:val="en-US"/>
        </w:rPr>
        <w:t>: Cost of item i</w:t>
      </w:r>
    </w:p>
    <w:p w14:paraId="032903C9" w14:textId="77777777" w:rsidR="00873DCC" w:rsidRPr="00885DC8" w:rsidRDefault="00873DCC" w:rsidP="00E17B61">
      <w:pPr>
        <w:autoSpaceDE w:val="0"/>
        <w:autoSpaceDN w:val="0"/>
        <w:adjustRightInd w:val="0"/>
        <w:jc w:val="both"/>
        <w:rPr>
          <w:rFonts w:ascii="Arial Narrow" w:hAnsi="Arial Narrow"/>
          <w:lang w:val="en-US"/>
        </w:rPr>
      </w:pPr>
      <w:r w:rsidRPr="00885DC8">
        <w:rPr>
          <w:rFonts w:ascii="Arial Narrow" w:hAnsi="Arial Narrow"/>
          <w:lang w:val="en-US"/>
        </w:rPr>
        <w:t>C</w:t>
      </w:r>
      <w:r w:rsidRPr="00885DC8">
        <w:rPr>
          <w:rFonts w:ascii="Arial Narrow" w:hAnsi="Arial Narrow"/>
          <w:vertAlign w:val="subscript"/>
          <w:lang w:val="en-US"/>
        </w:rPr>
        <w:t>p</w:t>
      </w:r>
      <w:r w:rsidRPr="00885DC8">
        <w:rPr>
          <w:rFonts w:ascii="Arial Narrow" w:hAnsi="Arial Narrow"/>
          <w:lang w:val="en-US"/>
        </w:rPr>
        <w:t xml:space="preserve">: heat </w:t>
      </w:r>
      <w:r w:rsidR="005C4DB8" w:rsidRPr="00885DC8">
        <w:rPr>
          <w:rFonts w:ascii="Arial Narrow" w:hAnsi="Arial Narrow"/>
          <w:lang w:val="en-US"/>
        </w:rPr>
        <w:t>capacity</w:t>
      </w:r>
      <w:r w:rsidRPr="00885DC8">
        <w:rPr>
          <w:rFonts w:ascii="Arial Narrow" w:hAnsi="Arial Narrow"/>
          <w:lang w:val="en-US"/>
        </w:rPr>
        <w:t xml:space="preserve"> (kJ/kgK)</w:t>
      </w:r>
    </w:p>
    <w:p w14:paraId="5782E706" w14:textId="77777777" w:rsidR="00E213D1" w:rsidRPr="00885DC8" w:rsidRDefault="00E213D1" w:rsidP="0014584E">
      <w:pPr>
        <w:autoSpaceDE w:val="0"/>
        <w:autoSpaceDN w:val="0"/>
        <w:adjustRightInd w:val="0"/>
        <w:jc w:val="both"/>
        <w:rPr>
          <w:rFonts w:ascii="Arial Narrow" w:hAnsi="Arial Narrow"/>
          <w:lang w:val="en-US"/>
        </w:rPr>
      </w:pPr>
      <w:r w:rsidRPr="00885DC8">
        <w:rPr>
          <w:rFonts w:ascii="Arial Narrow" w:hAnsi="Arial Narrow"/>
          <w:lang w:val="en-US"/>
        </w:rPr>
        <w:t xml:space="preserve">Kp: Equilibrium constant </w:t>
      </w:r>
      <w:r w:rsidR="005C4DB8" w:rsidRPr="00885DC8">
        <w:rPr>
          <w:rFonts w:ascii="Arial Narrow" w:hAnsi="Arial Narrow"/>
          <w:lang w:val="en-US"/>
        </w:rPr>
        <w:t>in gas phase</w:t>
      </w:r>
    </w:p>
    <w:p w14:paraId="53E5A314" w14:textId="77777777" w:rsidR="005C4DB8" w:rsidRPr="00885DC8" w:rsidRDefault="005C4DB8" w:rsidP="005C4DB8">
      <w:pPr>
        <w:autoSpaceDE w:val="0"/>
        <w:autoSpaceDN w:val="0"/>
        <w:adjustRightInd w:val="0"/>
        <w:jc w:val="both"/>
        <w:rPr>
          <w:rFonts w:ascii="Arial Narrow" w:hAnsi="Arial Narrow"/>
          <w:lang w:val="en-US"/>
        </w:rPr>
      </w:pPr>
      <w:r w:rsidRPr="00885DC8">
        <w:rPr>
          <w:rFonts w:ascii="Arial Narrow" w:hAnsi="Arial Narrow"/>
          <w:lang w:val="en-US"/>
        </w:rPr>
        <w:t>Kx: Equilibrium constant in liquid phase</w:t>
      </w:r>
    </w:p>
    <w:p w14:paraId="2BAE1534" w14:textId="77777777" w:rsidR="00E213D1" w:rsidRPr="00885DC8" w:rsidRDefault="00873DCC" w:rsidP="0014584E">
      <w:pPr>
        <w:autoSpaceDE w:val="0"/>
        <w:autoSpaceDN w:val="0"/>
        <w:adjustRightInd w:val="0"/>
        <w:jc w:val="both"/>
        <w:rPr>
          <w:rFonts w:ascii="Arial Narrow" w:hAnsi="Arial Narrow"/>
          <w:lang w:val="en-US"/>
        </w:rPr>
      </w:pPr>
      <w:r w:rsidRPr="00885DC8">
        <w:rPr>
          <w:rFonts w:ascii="Arial Narrow" w:hAnsi="Arial Narrow"/>
          <w:lang w:val="en-US"/>
        </w:rPr>
        <w:t>fc</w:t>
      </w:r>
      <w:r w:rsidRPr="00885DC8">
        <w:rPr>
          <w:rFonts w:ascii="Arial Narrow" w:hAnsi="Arial Narrow"/>
          <w:vertAlign w:val="subscript"/>
          <w:lang w:val="en-US"/>
        </w:rPr>
        <w:t>i</w:t>
      </w:r>
      <w:r w:rsidRPr="00885DC8">
        <w:rPr>
          <w:rFonts w:ascii="Arial Narrow" w:hAnsi="Arial Narrow"/>
          <w:lang w:val="en-US"/>
        </w:rPr>
        <w:t xml:space="preserve"> : Flow of material I (kg/s)</w:t>
      </w:r>
    </w:p>
    <w:p w14:paraId="507024B0" w14:textId="77777777" w:rsidR="0014584E" w:rsidRPr="00885DC8" w:rsidRDefault="0014584E" w:rsidP="0014584E">
      <w:pPr>
        <w:autoSpaceDE w:val="0"/>
        <w:autoSpaceDN w:val="0"/>
        <w:adjustRightInd w:val="0"/>
        <w:jc w:val="both"/>
        <w:rPr>
          <w:rFonts w:ascii="Arial Narrow" w:hAnsi="Arial Narrow"/>
          <w:lang w:val="en-US"/>
        </w:rPr>
      </w:pPr>
      <w:r w:rsidRPr="00885DC8">
        <w:rPr>
          <w:rFonts w:ascii="Arial Narrow" w:hAnsi="Arial Narrow"/>
          <w:lang w:val="en-US"/>
        </w:rPr>
        <w:t>P</w:t>
      </w:r>
      <w:r w:rsidRPr="00885DC8">
        <w:rPr>
          <w:rFonts w:ascii="Arial Narrow" w:hAnsi="Arial Narrow"/>
          <w:vertAlign w:val="subscript"/>
          <w:lang w:val="en-US"/>
        </w:rPr>
        <w:t>i</w:t>
      </w:r>
      <w:r w:rsidRPr="00885DC8">
        <w:rPr>
          <w:rFonts w:ascii="Arial Narrow" w:hAnsi="Arial Narrow"/>
          <w:lang w:val="en-US"/>
        </w:rPr>
        <w:t xml:space="preserve"> : Partial pressure of component </w:t>
      </w:r>
      <w:r w:rsidR="00071D0C" w:rsidRPr="00885DC8">
        <w:rPr>
          <w:rFonts w:ascii="Arial Narrow" w:hAnsi="Arial Narrow"/>
          <w:lang w:val="en-US"/>
        </w:rPr>
        <w:t>i</w:t>
      </w:r>
      <w:r w:rsidR="00C871FF" w:rsidRPr="00885DC8">
        <w:rPr>
          <w:rFonts w:ascii="Arial Narrow" w:hAnsi="Arial Narrow"/>
          <w:lang w:val="en-US"/>
        </w:rPr>
        <w:t xml:space="preserve"> </w:t>
      </w:r>
      <w:r w:rsidRPr="00885DC8">
        <w:rPr>
          <w:rFonts w:ascii="Arial Narrow" w:hAnsi="Arial Narrow"/>
          <w:lang w:val="en-US"/>
        </w:rPr>
        <w:t>(kPa)</w:t>
      </w:r>
    </w:p>
    <w:p w14:paraId="793C41A3" w14:textId="77777777" w:rsidR="00873DCC" w:rsidRPr="00885DC8" w:rsidRDefault="00873DCC" w:rsidP="0014584E">
      <w:pPr>
        <w:autoSpaceDE w:val="0"/>
        <w:autoSpaceDN w:val="0"/>
        <w:adjustRightInd w:val="0"/>
        <w:jc w:val="both"/>
        <w:rPr>
          <w:rFonts w:ascii="Arial Narrow" w:hAnsi="Arial Narrow"/>
          <w:lang w:val="en-US"/>
        </w:rPr>
      </w:pPr>
      <w:r w:rsidRPr="00885DC8">
        <w:rPr>
          <w:rFonts w:ascii="Arial Narrow" w:hAnsi="Arial Narrow"/>
          <w:lang w:val="en-US"/>
        </w:rPr>
        <w:t xml:space="preserve">Qi: Heat flow in unit i  (kW) </w:t>
      </w:r>
    </w:p>
    <w:p w14:paraId="17AEF1EB" w14:textId="77777777" w:rsidR="00873DCC" w:rsidRPr="00885DC8" w:rsidRDefault="00873DCC" w:rsidP="008242F4">
      <w:pPr>
        <w:autoSpaceDE w:val="0"/>
        <w:autoSpaceDN w:val="0"/>
        <w:adjustRightInd w:val="0"/>
        <w:jc w:val="both"/>
        <w:rPr>
          <w:rFonts w:ascii="Arial Narrow" w:hAnsi="Arial Narrow"/>
          <w:lang w:val="en-US"/>
        </w:rPr>
      </w:pPr>
      <w:r w:rsidRPr="00885DC8">
        <w:rPr>
          <w:rFonts w:ascii="Arial Narrow" w:hAnsi="Arial Narrow"/>
          <w:lang w:val="en-US"/>
        </w:rPr>
        <w:t>R: reflux ratio.</w:t>
      </w:r>
    </w:p>
    <w:p w14:paraId="2D8386D5" w14:textId="77777777" w:rsidR="008242F4" w:rsidRPr="00885DC8" w:rsidRDefault="00E213D1" w:rsidP="008242F4">
      <w:pPr>
        <w:autoSpaceDE w:val="0"/>
        <w:autoSpaceDN w:val="0"/>
        <w:adjustRightInd w:val="0"/>
        <w:jc w:val="both"/>
        <w:rPr>
          <w:rFonts w:ascii="Arial Narrow" w:hAnsi="Arial Narrow"/>
          <w:lang w:val="en-US"/>
        </w:rPr>
      </w:pPr>
      <w:r w:rsidRPr="00885DC8">
        <w:rPr>
          <w:rFonts w:ascii="Arial Narrow" w:hAnsi="Arial Narrow"/>
          <w:lang w:val="en-US"/>
        </w:rPr>
        <w:t>x</w:t>
      </w:r>
      <w:r w:rsidRPr="00885DC8">
        <w:rPr>
          <w:rFonts w:ascii="Arial Narrow" w:hAnsi="Arial Narrow"/>
          <w:vertAlign w:val="subscript"/>
          <w:lang w:val="en-US"/>
        </w:rPr>
        <w:t>l</w:t>
      </w:r>
      <w:r w:rsidRPr="00885DC8">
        <w:rPr>
          <w:rFonts w:ascii="Arial Narrow" w:hAnsi="Arial Narrow"/>
          <w:lang w:val="en-US"/>
        </w:rPr>
        <w:t>: Molar concentration of species i</w:t>
      </w:r>
      <w:r w:rsidR="008242F4" w:rsidRPr="00885DC8">
        <w:rPr>
          <w:rFonts w:ascii="Arial Narrow" w:hAnsi="Arial Narrow"/>
          <w:lang w:val="en-US"/>
        </w:rPr>
        <w:t xml:space="preserve">                </w:t>
      </w:r>
    </w:p>
    <w:p w14:paraId="29D877A4" w14:textId="77777777" w:rsidR="00873DCC" w:rsidRPr="00885DC8" w:rsidRDefault="00873DCC" w:rsidP="00283026">
      <w:pPr>
        <w:autoSpaceDE w:val="0"/>
        <w:autoSpaceDN w:val="0"/>
        <w:adjustRightInd w:val="0"/>
        <w:jc w:val="both"/>
        <w:rPr>
          <w:rFonts w:ascii="Arial Narrow" w:hAnsi="Arial Narrow"/>
          <w:lang w:val="en-US"/>
        </w:rPr>
      </w:pPr>
      <w:r w:rsidRPr="00885DC8">
        <w:rPr>
          <w:rFonts w:ascii="Arial Narrow" w:hAnsi="Arial Narrow"/>
          <w:lang w:val="en-US"/>
        </w:rPr>
        <w:t>y</w:t>
      </w:r>
      <w:r w:rsidRPr="00885DC8">
        <w:rPr>
          <w:rFonts w:ascii="Arial Narrow" w:hAnsi="Arial Narrow"/>
          <w:vertAlign w:val="subscript"/>
          <w:lang w:val="en-US"/>
        </w:rPr>
        <w:t>i</w:t>
      </w:r>
      <w:r w:rsidRPr="00885DC8">
        <w:rPr>
          <w:rFonts w:ascii="Arial Narrow" w:hAnsi="Arial Narrow"/>
          <w:lang w:val="en-US"/>
        </w:rPr>
        <w:t xml:space="preserve">: Molar fraction of species i                </w:t>
      </w:r>
    </w:p>
    <w:p w14:paraId="70729562" w14:textId="77777777" w:rsidR="00283026" w:rsidRPr="00885DC8" w:rsidRDefault="00873DCC" w:rsidP="00283026">
      <w:pPr>
        <w:autoSpaceDE w:val="0"/>
        <w:autoSpaceDN w:val="0"/>
        <w:adjustRightInd w:val="0"/>
        <w:jc w:val="both"/>
        <w:rPr>
          <w:rFonts w:ascii="Arial Narrow" w:hAnsi="Arial Narrow"/>
          <w:lang w:val="en-US"/>
        </w:rPr>
      </w:pPr>
      <w:r w:rsidRPr="00885DC8">
        <w:rPr>
          <w:rFonts w:ascii="Arial Narrow" w:hAnsi="Arial Narrow"/>
          <w:lang w:val="en-US"/>
        </w:rPr>
        <w:t xml:space="preserve"> </w:t>
      </w:r>
      <w:r w:rsidR="00283026" w:rsidRPr="00885DC8">
        <w:rPr>
          <w:rFonts w:ascii="Arial Narrow" w:hAnsi="Arial Narrow"/>
          <w:lang w:val="en-US"/>
        </w:rPr>
        <w:t>Z: Objective function (€/s)</w:t>
      </w:r>
    </w:p>
    <w:p w14:paraId="76D9C364" w14:textId="77777777" w:rsidR="005C4DB8" w:rsidRPr="00885DC8" w:rsidRDefault="005C4DB8" w:rsidP="00283026">
      <w:pPr>
        <w:autoSpaceDE w:val="0"/>
        <w:autoSpaceDN w:val="0"/>
        <w:adjustRightInd w:val="0"/>
        <w:jc w:val="both"/>
        <w:rPr>
          <w:rFonts w:ascii="Arial Narrow" w:hAnsi="Arial Narrow"/>
          <w:lang w:val="en-US"/>
        </w:rPr>
      </w:pPr>
    </w:p>
    <w:p w14:paraId="1B29B7A9" w14:textId="77777777" w:rsidR="005C4DB8" w:rsidRPr="00885DC8" w:rsidRDefault="005C4DB8" w:rsidP="00283026">
      <w:pPr>
        <w:autoSpaceDE w:val="0"/>
        <w:autoSpaceDN w:val="0"/>
        <w:adjustRightInd w:val="0"/>
        <w:jc w:val="both"/>
        <w:rPr>
          <w:rFonts w:ascii="Arial Narrow" w:hAnsi="Arial Narrow"/>
          <w:lang w:val="en-US"/>
        </w:rPr>
      </w:pPr>
      <w:r w:rsidRPr="00885DC8">
        <w:rPr>
          <w:rFonts w:ascii="Symbol" w:hAnsi="Symbol"/>
          <w:lang w:val="en-US"/>
        </w:rPr>
        <w:t></w:t>
      </w:r>
      <w:r w:rsidRPr="00885DC8">
        <w:rPr>
          <w:rFonts w:ascii="Arial Narrow" w:hAnsi="Arial Narrow"/>
          <w:lang w:val="en-US"/>
        </w:rPr>
        <w:t>Hf: Formation energy of stream(kJ/kg)</w:t>
      </w:r>
    </w:p>
    <w:p w14:paraId="2A778A44" w14:textId="77777777" w:rsidR="005C4DB8" w:rsidRPr="00885DC8" w:rsidRDefault="005C4DB8" w:rsidP="00283026">
      <w:pPr>
        <w:autoSpaceDE w:val="0"/>
        <w:autoSpaceDN w:val="0"/>
        <w:adjustRightInd w:val="0"/>
        <w:jc w:val="both"/>
        <w:rPr>
          <w:rFonts w:ascii="Arial Narrow" w:hAnsi="Arial Narrow"/>
          <w:lang w:val="en-US"/>
        </w:rPr>
      </w:pPr>
      <w:r w:rsidRPr="00885DC8">
        <w:rPr>
          <w:rFonts w:ascii="Symbol" w:hAnsi="Symbol"/>
          <w:lang w:val="en-US"/>
        </w:rPr>
        <w:t></w:t>
      </w:r>
      <w:r w:rsidRPr="00885DC8">
        <w:rPr>
          <w:rFonts w:ascii="Arial Narrow" w:hAnsi="Arial Narrow"/>
          <w:lang w:val="en-US"/>
        </w:rPr>
        <w:t>hf: Formation enthalpy of species (kJ/kg)</w:t>
      </w:r>
    </w:p>
    <w:p w14:paraId="47000B33" w14:textId="77777777" w:rsidR="00A8242A" w:rsidRPr="00885DC8" w:rsidRDefault="00A8242A" w:rsidP="00283026">
      <w:pPr>
        <w:autoSpaceDE w:val="0"/>
        <w:autoSpaceDN w:val="0"/>
        <w:adjustRightInd w:val="0"/>
        <w:jc w:val="both"/>
        <w:rPr>
          <w:rFonts w:ascii="Arial Narrow" w:hAnsi="Arial Narrow"/>
          <w:lang w:val="en-US"/>
        </w:rPr>
      </w:pPr>
    </w:p>
    <w:p w14:paraId="67BA7BB7" w14:textId="77777777" w:rsidR="00A8242A" w:rsidRPr="00885DC8" w:rsidRDefault="00A8242A" w:rsidP="00A8242A">
      <w:pPr>
        <w:autoSpaceDE w:val="0"/>
        <w:autoSpaceDN w:val="0"/>
        <w:adjustRightInd w:val="0"/>
        <w:rPr>
          <w:rFonts w:ascii="Arial Narrow" w:hAnsi="Arial Narrow" w:cs="AdvOTce3d9a73"/>
          <w:b/>
          <w:lang w:val="en-US" w:eastAsia="es-ES"/>
        </w:rPr>
      </w:pPr>
      <w:r w:rsidRPr="00885DC8">
        <w:rPr>
          <w:rFonts w:ascii="Arial Narrow" w:hAnsi="Arial Narrow" w:cs="AdvOTce3d9a73"/>
          <w:b/>
          <w:lang w:val="en-US" w:eastAsia="es-ES"/>
        </w:rPr>
        <w:t>Supporting Information</w:t>
      </w:r>
    </w:p>
    <w:p w14:paraId="782913AA" w14:textId="77777777" w:rsidR="00A8242A" w:rsidRPr="00885DC8" w:rsidRDefault="00A8242A" w:rsidP="00A8242A">
      <w:pPr>
        <w:autoSpaceDE w:val="0"/>
        <w:autoSpaceDN w:val="0"/>
        <w:adjustRightInd w:val="0"/>
        <w:rPr>
          <w:rFonts w:ascii="Arial Narrow" w:hAnsi="Arial Narrow" w:cs="AdvOT2e364b11"/>
          <w:lang w:val="en-US" w:eastAsia="es-ES"/>
        </w:rPr>
      </w:pPr>
    </w:p>
    <w:p w14:paraId="5AE44815" w14:textId="77777777" w:rsidR="00A8242A" w:rsidRPr="00885DC8" w:rsidRDefault="00A8242A" w:rsidP="00A8242A">
      <w:pPr>
        <w:autoSpaceDE w:val="0"/>
        <w:autoSpaceDN w:val="0"/>
        <w:adjustRightInd w:val="0"/>
        <w:rPr>
          <w:rFonts w:ascii="Arial Narrow" w:hAnsi="Arial Narrow" w:cs="AdvOT2e364b11"/>
          <w:lang w:val="en-US" w:eastAsia="es-ES"/>
        </w:rPr>
      </w:pPr>
      <w:r w:rsidRPr="00885DC8">
        <w:rPr>
          <w:rFonts w:ascii="Arial Narrow" w:hAnsi="Arial Narrow" w:cs="AdvOT2e364b11"/>
          <w:lang w:val="en-US" w:eastAsia="es-ES"/>
        </w:rPr>
        <w:t xml:space="preserve">Thermodynamic data and additional modeling details can be found in the supporting information. This material is available free of charge via the Internet at </w:t>
      </w:r>
      <w:hyperlink r:id="rId35" w:history="1">
        <w:r w:rsidRPr="00885DC8">
          <w:rPr>
            <w:rStyle w:val="Hipervnculo"/>
            <w:rFonts w:ascii="Arial Narrow" w:hAnsi="Arial Narrow" w:cs="AdvOT2e364b11"/>
            <w:color w:val="auto"/>
            <w:lang w:val="en-US" w:eastAsia="es-ES"/>
          </w:rPr>
          <w:t>http://pubs.acs.org</w:t>
        </w:r>
      </w:hyperlink>
      <w:r w:rsidRPr="00885DC8">
        <w:rPr>
          <w:rFonts w:ascii="Arial Narrow" w:hAnsi="Arial Narrow" w:cs="AdvOT2e364b11"/>
          <w:lang w:val="en-US" w:eastAsia="es-ES"/>
        </w:rPr>
        <w:t>.</w:t>
      </w:r>
    </w:p>
    <w:p w14:paraId="02AE3A0E" w14:textId="77777777" w:rsidR="00A8242A" w:rsidRPr="00885DC8" w:rsidRDefault="00A8242A" w:rsidP="00283026">
      <w:pPr>
        <w:autoSpaceDE w:val="0"/>
        <w:autoSpaceDN w:val="0"/>
        <w:adjustRightInd w:val="0"/>
        <w:jc w:val="both"/>
        <w:rPr>
          <w:rFonts w:ascii="Arial Narrow" w:hAnsi="Arial Narrow"/>
          <w:lang w:val="en-US"/>
        </w:rPr>
      </w:pPr>
    </w:p>
    <w:p w14:paraId="70F5D831" w14:textId="77777777" w:rsidR="00283026" w:rsidRPr="00885DC8" w:rsidRDefault="00283026" w:rsidP="00E17B61">
      <w:pPr>
        <w:autoSpaceDE w:val="0"/>
        <w:autoSpaceDN w:val="0"/>
        <w:adjustRightInd w:val="0"/>
        <w:jc w:val="both"/>
        <w:rPr>
          <w:rFonts w:ascii="Arial Narrow" w:hAnsi="Arial Narrow"/>
          <w:lang w:val="en-US"/>
        </w:rPr>
      </w:pPr>
    </w:p>
    <w:p w14:paraId="2273B6FB" w14:textId="77777777" w:rsidR="007A1215" w:rsidRPr="00885DC8" w:rsidRDefault="007A1215" w:rsidP="009F5E4F">
      <w:pPr>
        <w:autoSpaceDE w:val="0"/>
        <w:autoSpaceDN w:val="0"/>
        <w:adjustRightInd w:val="0"/>
        <w:spacing w:line="480" w:lineRule="auto"/>
        <w:jc w:val="both"/>
        <w:rPr>
          <w:rFonts w:ascii="Arial Narrow" w:hAnsi="Arial Narrow"/>
          <w:b/>
          <w:lang w:val="en-US"/>
        </w:rPr>
      </w:pPr>
      <w:r w:rsidRPr="00885DC8">
        <w:rPr>
          <w:rFonts w:ascii="Arial Narrow" w:hAnsi="Arial Narrow"/>
          <w:b/>
          <w:lang w:val="en-US"/>
        </w:rPr>
        <w:t>Acknowledgement</w:t>
      </w:r>
    </w:p>
    <w:p w14:paraId="4C3F8A3C" w14:textId="77777777" w:rsidR="007A1215" w:rsidRPr="00885DC8" w:rsidRDefault="007A1215" w:rsidP="00A86503">
      <w:pPr>
        <w:autoSpaceDE w:val="0"/>
        <w:autoSpaceDN w:val="0"/>
        <w:adjustRightInd w:val="0"/>
        <w:jc w:val="both"/>
        <w:rPr>
          <w:rFonts w:ascii="Arial Narrow" w:hAnsi="Arial Narrow"/>
          <w:lang w:val="en-US"/>
        </w:rPr>
      </w:pPr>
      <w:r w:rsidRPr="00885DC8">
        <w:rPr>
          <w:rFonts w:ascii="Arial Narrow" w:hAnsi="Arial Narrow"/>
          <w:lang w:val="en-US"/>
        </w:rPr>
        <w:t>The authors appreciate Salamanca</w:t>
      </w:r>
      <w:r w:rsidR="00EF5E1A" w:rsidRPr="00885DC8">
        <w:rPr>
          <w:rFonts w:ascii="Arial Narrow" w:hAnsi="Arial Narrow"/>
          <w:lang w:val="en-US"/>
        </w:rPr>
        <w:t xml:space="preserve"> Research</w:t>
      </w:r>
      <w:r w:rsidR="009E113A" w:rsidRPr="00885DC8">
        <w:rPr>
          <w:rFonts w:ascii="Arial Narrow" w:hAnsi="Arial Narrow"/>
          <w:lang w:val="en-US"/>
        </w:rPr>
        <w:t xml:space="preserve"> group PSEM3</w:t>
      </w:r>
      <w:r w:rsidR="00EF5E1A" w:rsidRPr="00885DC8">
        <w:rPr>
          <w:rFonts w:ascii="Arial Narrow" w:hAnsi="Arial Narrow"/>
          <w:lang w:val="en-US"/>
        </w:rPr>
        <w:t xml:space="preserve"> for software licenses</w:t>
      </w:r>
      <w:r w:rsidR="00226C9A" w:rsidRPr="00885DC8">
        <w:rPr>
          <w:rFonts w:ascii="Arial Narrow" w:hAnsi="Arial Narrow"/>
          <w:lang w:val="en-US"/>
        </w:rPr>
        <w:t xml:space="preserve">, JCyL for the grant </w:t>
      </w:r>
      <w:r w:rsidR="00226C9A" w:rsidRPr="00885DC8">
        <w:rPr>
          <w:rFonts w:ascii="Arial Narrow" w:hAnsi="Arial Narrow" w:cs="AdvOT2e364b11"/>
          <w:lang w:val="en-US" w:eastAsia="es-ES_tradnl"/>
        </w:rPr>
        <w:t>SA026G18</w:t>
      </w:r>
      <w:r w:rsidR="00EF5E1A" w:rsidRPr="00885DC8">
        <w:rPr>
          <w:rFonts w:ascii="Arial Narrow" w:hAnsi="Arial Narrow"/>
          <w:lang w:val="en-US"/>
        </w:rPr>
        <w:t xml:space="preserve"> and </w:t>
      </w:r>
      <w:r w:rsidR="00B97E82" w:rsidRPr="00885DC8">
        <w:rPr>
          <w:rFonts w:ascii="Arial Narrow" w:hAnsi="Arial Narrow"/>
          <w:lang w:val="en-US"/>
        </w:rPr>
        <w:t xml:space="preserve"> the </w:t>
      </w:r>
      <w:r w:rsidR="00EF5E1A" w:rsidRPr="00885DC8">
        <w:rPr>
          <w:rFonts w:ascii="Arial Narrow" w:hAnsi="Arial Narrow"/>
          <w:lang w:val="en-US"/>
        </w:rPr>
        <w:t>CAPD center.</w:t>
      </w:r>
    </w:p>
    <w:p w14:paraId="3CA6EB7A" w14:textId="77777777" w:rsidR="00C971B6" w:rsidRPr="00885DC8" w:rsidRDefault="00C971B6" w:rsidP="00A86503">
      <w:pPr>
        <w:autoSpaceDE w:val="0"/>
        <w:autoSpaceDN w:val="0"/>
        <w:adjustRightInd w:val="0"/>
        <w:jc w:val="both"/>
        <w:rPr>
          <w:rFonts w:ascii="Arial Narrow" w:hAnsi="Arial Narrow"/>
          <w:lang w:val="en-US"/>
        </w:rPr>
      </w:pPr>
    </w:p>
    <w:p w14:paraId="6AA46C54" w14:textId="77777777" w:rsidR="00C971B6" w:rsidRPr="00885DC8" w:rsidRDefault="009F5E4F" w:rsidP="00C971B6">
      <w:pPr>
        <w:autoSpaceDE w:val="0"/>
        <w:autoSpaceDN w:val="0"/>
        <w:adjustRightInd w:val="0"/>
        <w:spacing w:line="480" w:lineRule="auto"/>
        <w:jc w:val="both"/>
        <w:rPr>
          <w:rFonts w:ascii="Arial Narrow" w:hAnsi="Arial Narrow"/>
          <w:b/>
          <w:lang w:val="en-US"/>
        </w:rPr>
      </w:pPr>
      <w:r w:rsidRPr="00885DC8">
        <w:rPr>
          <w:rFonts w:ascii="Arial Narrow" w:hAnsi="Arial Narrow"/>
          <w:b/>
          <w:lang w:val="en-US"/>
        </w:rPr>
        <w:t>References</w:t>
      </w:r>
    </w:p>
    <w:p w14:paraId="40DCB785" w14:textId="77777777" w:rsidR="00C971B6" w:rsidRPr="00885DC8" w:rsidRDefault="00C971B6" w:rsidP="00C971B6">
      <w:pPr>
        <w:rPr>
          <w:rFonts w:ascii="Arial Narrow" w:hAnsi="Arial Narrow" w:cs="Arial"/>
          <w:lang w:val="en-US"/>
        </w:rPr>
      </w:pPr>
    </w:p>
    <w:p w14:paraId="6E793D75" w14:textId="77777777" w:rsidR="00AC1E4B" w:rsidRPr="00885DC8" w:rsidRDefault="00AC1E4B" w:rsidP="00AC1E4B">
      <w:pPr>
        <w:jc w:val="both"/>
        <w:rPr>
          <w:rFonts w:ascii="Arial Narrow" w:hAnsi="Arial Narrow"/>
          <w:lang w:val="en-US"/>
        </w:rPr>
      </w:pPr>
      <w:r w:rsidRPr="00885DC8">
        <w:rPr>
          <w:rFonts w:ascii="Arial Narrow" w:hAnsi="Arial Narrow" w:cs="Caecilia-Heavy"/>
          <w:bCs/>
          <w:lang w:val="en-GB" w:eastAsia="es-ES_tradnl"/>
        </w:rPr>
        <w:t xml:space="preserve">[1] </w:t>
      </w:r>
      <w:r w:rsidRPr="00885DC8">
        <w:rPr>
          <w:rFonts w:ascii="Arial Narrow" w:hAnsi="Arial Narrow"/>
          <w:lang w:val="en-US"/>
        </w:rPr>
        <w:t>IRENA (2018)  Reneable capacity statistics 2018.https://www.irena.org/publications/2018/Mar/Renewable-Capacity-Statistics-2018</w:t>
      </w:r>
    </w:p>
    <w:p w14:paraId="3C37B108" w14:textId="77777777" w:rsidR="00AC1E4B" w:rsidRPr="00885DC8" w:rsidRDefault="00867D45" w:rsidP="00AC1E4B">
      <w:pPr>
        <w:jc w:val="both"/>
        <w:rPr>
          <w:rFonts w:ascii="Arial Narrow" w:hAnsi="Arial Narrow"/>
          <w:lang w:val="en-US"/>
        </w:rPr>
      </w:pPr>
      <w:hyperlink r:id="rId36" w:history="1">
        <w:r w:rsidR="00AC1E4B" w:rsidRPr="00885DC8">
          <w:rPr>
            <w:rStyle w:val="Hipervnculo"/>
            <w:rFonts w:ascii="Arial Narrow" w:hAnsi="Arial Narrow"/>
            <w:color w:val="auto"/>
            <w:lang w:val="en-US"/>
          </w:rPr>
          <w:t>https://www.irena.org/-/media/Files/IRENA/Agency/Publication/2018/Mar/IRENA_RE_Capacity_Statistics_2018.pdf</w:t>
        </w:r>
      </w:hyperlink>
    </w:p>
    <w:p w14:paraId="3F8F5FBD" w14:textId="77777777" w:rsidR="00AC1E4B" w:rsidRPr="00885DC8" w:rsidRDefault="00AC1E4B" w:rsidP="00AC1E4B">
      <w:pPr>
        <w:shd w:val="clear" w:color="auto" w:fill="FFFFFF"/>
        <w:jc w:val="both"/>
        <w:rPr>
          <w:rFonts w:ascii="Arial Narrow" w:hAnsi="Arial Narrow" w:cs="Caecilia-Heavy"/>
          <w:bCs/>
          <w:lang w:val="en-US" w:eastAsia="es-ES_tradnl"/>
        </w:rPr>
      </w:pPr>
    </w:p>
    <w:p w14:paraId="7A58BBB6" w14:textId="77777777" w:rsidR="00AC1E4B" w:rsidRPr="00885DC8" w:rsidRDefault="00AC1E4B" w:rsidP="00AC1E4B">
      <w:pPr>
        <w:autoSpaceDE w:val="0"/>
        <w:autoSpaceDN w:val="0"/>
        <w:adjustRightInd w:val="0"/>
        <w:jc w:val="both"/>
        <w:rPr>
          <w:rFonts w:ascii="Arial Narrow" w:hAnsi="Arial Narrow"/>
          <w:bCs/>
          <w:lang w:val="en-GB"/>
        </w:rPr>
      </w:pPr>
      <w:r w:rsidRPr="00885DC8">
        <w:rPr>
          <w:rFonts w:ascii="Arial Narrow" w:hAnsi="Arial Narrow" w:cs="Caecilia-Heavy"/>
          <w:bCs/>
          <w:lang w:val="en-GB" w:eastAsia="es-ES_tradnl"/>
        </w:rPr>
        <w:t xml:space="preserve">[2] </w:t>
      </w:r>
      <w:r w:rsidRPr="00885DC8">
        <w:rPr>
          <w:rFonts w:ascii="Arial Narrow" w:hAnsi="Arial Narrow"/>
          <w:bCs/>
          <w:lang w:val="en-GB"/>
        </w:rPr>
        <w:t xml:space="preserve">BCG Boston Consulting Group (2010) </w:t>
      </w:r>
      <w:hyperlink r:id="rId37" w:history="1">
        <w:r w:rsidRPr="00885DC8">
          <w:rPr>
            <w:rStyle w:val="Hipervnculo"/>
            <w:rFonts w:ascii="Arial Narrow" w:hAnsi="Arial Narrow"/>
            <w:bCs/>
            <w:color w:val="auto"/>
            <w:lang w:val="en-GB"/>
          </w:rPr>
          <w:t>https://www.bcg.com/documents/file36615.pdf</w:t>
        </w:r>
      </w:hyperlink>
      <w:r w:rsidRPr="00885DC8">
        <w:rPr>
          <w:rFonts w:ascii="Arial Narrow" w:hAnsi="Arial Narrow"/>
          <w:bCs/>
          <w:lang w:val="en-GB"/>
        </w:rPr>
        <w:t xml:space="preserve"> </w:t>
      </w:r>
      <w:hyperlink r:id="rId38" w:history="1">
        <w:r w:rsidRPr="00885DC8">
          <w:rPr>
            <w:rStyle w:val="Hipervnculo"/>
            <w:rFonts w:ascii="Arial Narrow" w:hAnsi="Arial Narrow"/>
            <w:bCs/>
            <w:color w:val="auto"/>
            <w:lang w:val="en-GB"/>
          </w:rPr>
          <w:t>https://www.bcg.com/documents/file36615.pdf</w:t>
        </w:r>
      </w:hyperlink>
    </w:p>
    <w:p w14:paraId="39261E18" w14:textId="77777777" w:rsidR="00AC1E4B" w:rsidRPr="00885DC8" w:rsidRDefault="00AC1E4B" w:rsidP="00AC1E4B">
      <w:pPr>
        <w:shd w:val="clear" w:color="auto" w:fill="FFFFFF"/>
        <w:jc w:val="both"/>
        <w:rPr>
          <w:rFonts w:ascii="Arial Narrow" w:hAnsi="Arial Narrow" w:cs="Caecilia-Heavy"/>
          <w:bCs/>
          <w:lang w:val="en-GB" w:eastAsia="es-ES_tradnl"/>
        </w:rPr>
      </w:pPr>
    </w:p>
    <w:p w14:paraId="065D44A1" w14:textId="77777777" w:rsidR="00AC1E4B" w:rsidRPr="00885DC8" w:rsidRDefault="00AC1E4B" w:rsidP="00AC1E4B">
      <w:pPr>
        <w:shd w:val="clear" w:color="auto" w:fill="FFFFFF"/>
        <w:jc w:val="both"/>
        <w:rPr>
          <w:rFonts w:ascii="Arial Narrow" w:hAnsi="Arial Narrow" w:cs="Caecilia-Heavy"/>
          <w:bCs/>
          <w:lang w:val="en-GB" w:eastAsia="es-ES_tradnl"/>
        </w:rPr>
      </w:pPr>
      <w:r w:rsidRPr="00885DC8">
        <w:rPr>
          <w:rFonts w:ascii="Arial Narrow" w:hAnsi="Arial Narrow" w:cs="Caecilia-Heavy"/>
          <w:bCs/>
          <w:lang w:val="en-GB" w:eastAsia="es-ES_tradnl"/>
        </w:rPr>
        <w:t>[3] Karrupiah,</w:t>
      </w:r>
      <w:r w:rsidRPr="00885DC8">
        <w:rPr>
          <w:rFonts w:ascii="Arial Narrow" w:hAnsi="Arial Narrow"/>
          <w:lang w:val="en-GB"/>
        </w:rPr>
        <w:t xml:space="preserve"> R.</w:t>
      </w:r>
      <w:r w:rsidR="00A22959" w:rsidRPr="00885DC8">
        <w:rPr>
          <w:rFonts w:ascii="Arial Narrow" w:hAnsi="Arial Narrow"/>
          <w:lang w:val="en-GB"/>
        </w:rPr>
        <w:t>;</w:t>
      </w:r>
      <w:r w:rsidRPr="00885DC8">
        <w:rPr>
          <w:rFonts w:ascii="Arial Narrow" w:hAnsi="Arial Narrow"/>
          <w:lang w:val="en-GB"/>
        </w:rPr>
        <w:t xml:space="preserve"> </w:t>
      </w:r>
      <w:r w:rsidRPr="00885DC8">
        <w:rPr>
          <w:rFonts w:ascii="Arial Narrow" w:hAnsi="Arial Narrow"/>
          <w:bCs/>
          <w:lang w:val="en-GB"/>
        </w:rPr>
        <w:t>Peschel</w:t>
      </w:r>
      <w:r w:rsidRPr="00885DC8">
        <w:rPr>
          <w:rFonts w:ascii="Arial Narrow" w:hAnsi="Arial Narrow"/>
          <w:lang w:val="en-GB"/>
        </w:rPr>
        <w:t>, A.</w:t>
      </w:r>
      <w:r w:rsidR="00A22959" w:rsidRPr="00885DC8">
        <w:rPr>
          <w:rFonts w:ascii="Arial Narrow" w:hAnsi="Arial Narrow"/>
          <w:lang w:val="en-GB"/>
        </w:rPr>
        <w:t>;</w:t>
      </w:r>
      <w:r w:rsidRPr="00885DC8">
        <w:rPr>
          <w:rFonts w:ascii="Arial Narrow" w:hAnsi="Arial Narrow"/>
          <w:lang w:val="en-GB"/>
        </w:rPr>
        <w:t xml:space="preserve"> </w:t>
      </w:r>
      <w:r w:rsidRPr="00885DC8">
        <w:rPr>
          <w:rFonts w:ascii="Arial Narrow" w:hAnsi="Arial Narrow"/>
          <w:bCs/>
          <w:lang w:val="en-GB"/>
        </w:rPr>
        <w:t>Grossmann</w:t>
      </w:r>
      <w:r w:rsidRPr="00885DC8">
        <w:rPr>
          <w:rFonts w:ascii="Arial Narrow" w:hAnsi="Arial Narrow"/>
          <w:lang w:val="en-GB"/>
        </w:rPr>
        <w:t>, I.E.</w:t>
      </w:r>
      <w:r w:rsidR="00A22959" w:rsidRPr="00885DC8">
        <w:rPr>
          <w:rFonts w:ascii="Arial Narrow" w:hAnsi="Arial Narrow"/>
          <w:lang w:val="en-GB"/>
        </w:rPr>
        <w:t>;</w:t>
      </w:r>
      <w:r w:rsidRPr="00885DC8">
        <w:rPr>
          <w:rFonts w:ascii="Arial Narrow" w:hAnsi="Arial Narrow"/>
          <w:lang w:val="en-GB"/>
        </w:rPr>
        <w:t xml:space="preserve"> </w:t>
      </w:r>
      <w:r w:rsidRPr="00885DC8">
        <w:rPr>
          <w:rFonts w:ascii="Arial Narrow" w:hAnsi="Arial Narrow"/>
          <w:bCs/>
          <w:lang w:val="en-GB"/>
        </w:rPr>
        <w:t>Martín</w:t>
      </w:r>
      <w:r w:rsidRPr="00885DC8">
        <w:rPr>
          <w:rFonts w:ascii="Arial Narrow" w:hAnsi="Arial Narrow"/>
          <w:lang w:val="en-GB"/>
        </w:rPr>
        <w:t>, M.</w:t>
      </w:r>
      <w:r w:rsidR="00A22959" w:rsidRPr="00885DC8">
        <w:rPr>
          <w:rFonts w:ascii="Arial Narrow" w:hAnsi="Arial Narrow"/>
          <w:lang w:val="en-GB"/>
        </w:rPr>
        <w:t>;</w:t>
      </w:r>
      <w:r w:rsidRPr="00885DC8">
        <w:rPr>
          <w:rFonts w:ascii="Arial Narrow" w:hAnsi="Arial Narrow"/>
          <w:lang w:val="en-GB"/>
        </w:rPr>
        <w:t xml:space="preserve"> </w:t>
      </w:r>
      <w:r w:rsidRPr="00885DC8">
        <w:rPr>
          <w:rFonts w:ascii="Arial Narrow" w:hAnsi="Arial Narrow"/>
          <w:bCs/>
          <w:lang w:val="en-GB"/>
        </w:rPr>
        <w:t>Martinson, W</w:t>
      </w:r>
      <w:r w:rsidR="00A22959" w:rsidRPr="00885DC8">
        <w:rPr>
          <w:rFonts w:ascii="Arial Narrow" w:hAnsi="Arial Narrow"/>
          <w:bCs/>
          <w:lang w:val="en-GB"/>
        </w:rPr>
        <w:t>;</w:t>
      </w:r>
      <w:r w:rsidRPr="00885DC8">
        <w:rPr>
          <w:rFonts w:ascii="Arial Narrow" w:hAnsi="Arial Narrow"/>
          <w:bCs/>
          <w:lang w:val="en-GB"/>
        </w:rPr>
        <w:t xml:space="preserve"> Zullo, L.</w:t>
      </w:r>
      <w:r w:rsidRPr="00885DC8">
        <w:rPr>
          <w:rFonts w:ascii="Arial Narrow" w:hAnsi="Arial Narrow"/>
          <w:lang w:val="en-GB"/>
        </w:rPr>
        <w:t xml:space="preserve">, Energy optimization of an Ethanol Plant. </w:t>
      </w:r>
      <w:r w:rsidRPr="00885DC8">
        <w:rPr>
          <w:rFonts w:ascii="Arial Narrow" w:hAnsi="Arial Narrow"/>
          <w:i/>
          <w:iCs/>
          <w:lang w:val="en-GB"/>
        </w:rPr>
        <w:t>AICHE J.</w:t>
      </w:r>
      <w:r w:rsidR="00A22959" w:rsidRPr="00885DC8">
        <w:rPr>
          <w:rFonts w:ascii="Arial Narrow" w:hAnsi="Arial Narrow"/>
          <w:b/>
          <w:bCs/>
          <w:lang w:val="en-GB"/>
        </w:rPr>
        <w:t xml:space="preserve"> 2018</w:t>
      </w:r>
      <w:r w:rsidR="00A22959" w:rsidRPr="00885DC8">
        <w:rPr>
          <w:rFonts w:ascii="Arial Narrow" w:hAnsi="Arial Narrow"/>
          <w:lang w:val="en-GB"/>
        </w:rPr>
        <w:t>,</w:t>
      </w:r>
      <w:r w:rsidRPr="00885DC8">
        <w:rPr>
          <w:rFonts w:ascii="Arial Narrow" w:hAnsi="Arial Narrow"/>
          <w:lang w:val="en-GB"/>
        </w:rPr>
        <w:t xml:space="preserve"> 54</w:t>
      </w:r>
      <w:r w:rsidR="00A22959" w:rsidRPr="00885DC8">
        <w:rPr>
          <w:rFonts w:ascii="Arial Narrow" w:hAnsi="Arial Narrow"/>
          <w:lang w:val="en-GB"/>
        </w:rPr>
        <w:t>(</w:t>
      </w:r>
      <w:r w:rsidRPr="00885DC8">
        <w:rPr>
          <w:rFonts w:ascii="Arial Narrow" w:hAnsi="Arial Narrow"/>
          <w:lang w:val="en-GB"/>
        </w:rPr>
        <w:t xml:space="preserve"> 6</w:t>
      </w:r>
      <w:r w:rsidR="00A22959" w:rsidRPr="00885DC8">
        <w:rPr>
          <w:rFonts w:ascii="Arial Narrow" w:hAnsi="Arial Narrow"/>
          <w:lang w:val="en-GB"/>
        </w:rPr>
        <w:t>)</w:t>
      </w:r>
      <w:r w:rsidRPr="00885DC8">
        <w:rPr>
          <w:rFonts w:ascii="Arial Narrow" w:hAnsi="Arial Narrow"/>
          <w:lang w:val="en-GB"/>
        </w:rPr>
        <w:t xml:space="preserve">, 1499-1525.  </w:t>
      </w:r>
      <w:r w:rsidR="002B72C0" w:rsidRPr="00885DC8">
        <w:rPr>
          <w:rFonts w:ascii="Arial Narrow" w:hAnsi="Arial Narrow"/>
          <w:lang w:val="en-GB"/>
        </w:rPr>
        <w:t xml:space="preserve">DOI: </w:t>
      </w:r>
      <w:hyperlink r:id="rId39" w:history="1">
        <w:r w:rsidR="002B72C0" w:rsidRPr="00885DC8">
          <w:rPr>
            <w:rStyle w:val="Hipervnculo"/>
            <w:rFonts w:ascii="Arial Narrow" w:hAnsi="Arial Narrow" w:cs="Arial"/>
            <w:b/>
            <w:bCs/>
            <w:color w:val="auto"/>
            <w:shd w:val="clear" w:color="auto" w:fill="FFFFFF"/>
            <w:lang w:val="en-GB"/>
          </w:rPr>
          <w:t>10.1002/aic.11480</w:t>
        </w:r>
      </w:hyperlink>
    </w:p>
    <w:p w14:paraId="431E9A06" w14:textId="77777777" w:rsidR="00AC1E4B" w:rsidRPr="00885DC8" w:rsidRDefault="00AC1E4B" w:rsidP="00AC1E4B">
      <w:pPr>
        <w:shd w:val="clear" w:color="auto" w:fill="FFFFFF"/>
        <w:jc w:val="both"/>
        <w:rPr>
          <w:rFonts w:ascii="Arial Narrow" w:hAnsi="Arial Narrow" w:cs="Caecilia-Heavy"/>
          <w:bCs/>
          <w:lang w:val="en-GB" w:eastAsia="es-ES_tradnl"/>
        </w:rPr>
      </w:pPr>
    </w:p>
    <w:p w14:paraId="0807A13D" w14:textId="77777777" w:rsidR="00AC1E4B" w:rsidRPr="00885DC8" w:rsidRDefault="00AC1E4B" w:rsidP="00AC1E4B">
      <w:pPr>
        <w:jc w:val="both"/>
        <w:rPr>
          <w:rFonts w:ascii="Arial Narrow" w:hAnsi="Arial Narrow"/>
          <w:lang w:val="en-US"/>
        </w:rPr>
      </w:pPr>
      <w:r w:rsidRPr="00885DC8">
        <w:rPr>
          <w:rFonts w:ascii="Arial Narrow" w:hAnsi="Arial Narrow" w:cs="Caecilia-Heavy"/>
          <w:bCs/>
          <w:lang w:val="en-GB" w:eastAsia="es-ES_tradnl"/>
        </w:rPr>
        <w:t xml:space="preserve">[4] </w:t>
      </w:r>
      <w:r w:rsidRPr="00885DC8">
        <w:rPr>
          <w:rFonts w:ascii="Arial Narrow" w:hAnsi="Arial Narrow"/>
          <w:lang w:val="en-GB"/>
        </w:rPr>
        <w:t>Martín, M.</w:t>
      </w:r>
      <w:r w:rsidR="00A22959" w:rsidRPr="00885DC8">
        <w:rPr>
          <w:rFonts w:ascii="Arial Narrow" w:hAnsi="Arial Narrow"/>
          <w:lang w:val="en-GB"/>
        </w:rPr>
        <w:t>;</w:t>
      </w:r>
      <w:r w:rsidRPr="00885DC8">
        <w:rPr>
          <w:rFonts w:ascii="Arial Narrow" w:hAnsi="Arial Narrow"/>
          <w:lang w:val="en-GB"/>
        </w:rPr>
        <w:t xml:space="preserve"> Grossmann, I.E</w:t>
      </w:r>
      <w:r w:rsidR="00A22959" w:rsidRPr="00885DC8">
        <w:rPr>
          <w:rFonts w:ascii="Arial Narrow" w:hAnsi="Arial Narrow"/>
          <w:lang w:val="en-GB"/>
        </w:rPr>
        <w:t>.</w:t>
      </w:r>
      <w:r w:rsidRPr="00885DC8">
        <w:rPr>
          <w:rFonts w:ascii="Arial Narrow" w:hAnsi="Arial Narrow"/>
          <w:lang w:val="en-GB"/>
        </w:rPr>
        <w:t xml:space="preserve"> Energy optimization of bioethanol production via gasification </w:t>
      </w:r>
      <w:r w:rsidR="002B72C0" w:rsidRPr="00885DC8">
        <w:rPr>
          <w:rFonts w:ascii="Arial Narrow" w:hAnsi="Arial Narrow"/>
          <w:lang w:val="en-GB"/>
        </w:rPr>
        <w:t xml:space="preserve">of switchgrass </w:t>
      </w:r>
      <w:r w:rsidRPr="00885DC8">
        <w:rPr>
          <w:rFonts w:ascii="Arial Narrow" w:hAnsi="Arial Narrow"/>
          <w:i/>
          <w:lang w:val="en-GB"/>
        </w:rPr>
        <w:t>AIChE J.</w:t>
      </w:r>
      <w:r w:rsidRPr="00885DC8">
        <w:rPr>
          <w:rFonts w:ascii="Arial Narrow" w:hAnsi="Arial Narrow"/>
          <w:lang w:val="en-GB"/>
        </w:rPr>
        <w:t xml:space="preserve"> </w:t>
      </w:r>
      <w:r w:rsidR="00A22959" w:rsidRPr="00885DC8">
        <w:rPr>
          <w:rFonts w:ascii="Arial Narrow" w:hAnsi="Arial Narrow"/>
          <w:b/>
          <w:bCs/>
          <w:lang w:val="en-GB"/>
        </w:rPr>
        <w:t>2011</w:t>
      </w:r>
      <w:r w:rsidRPr="00885DC8">
        <w:rPr>
          <w:rFonts w:ascii="Arial Narrow" w:hAnsi="Arial Narrow"/>
          <w:lang w:val="en-GB"/>
        </w:rPr>
        <w:t xml:space="preserve">, </w:t>
      </w:r>
      <w:r w:rsidRPr="00885DC8">
        <w:rPr>
          <w:rFonts w:ascii="Arial Narrow" w:hAnsi="Arial Narrow"/>
          <w:lang w:val="en-US"/>
        </w:rPr>
        <w:t>57(12),3408- 3428.</w:t>
      </w:r>
      <w:r w:rsidR="002B72C0" w:rsidRPr="00885DC8">
        <w:rPr>
          <w:rFonts w:ascii="Arial Narrow" w:hAnsi="Arial Narrow"/>
          <w:lang w:val="en-US"/>
        </w:rPr>
        <w:t xml:space="preserve"> DOI: </w:t>
      </w:r>
      <w:hyperlink r:id="rId40" w:history="1">
        <w:r w:rsidR="002B72C0" w:rsidRPr="00885DC8">
          <w:rPr>
            <w:rStyle w:val="Hipervnculo"/>
            <w:rFonts w:ascii="Arial Narrow" w:hAnsi="Arial Narrow" w:cs="Arial"/>
            <w:b/>
            <w:bCs/>
            <w:color w:val="auto"/>
            <w:shd w:val="clear" w:color="auto" w:fill="FFFFFF"/>
            <w:lang w:val="en-GB"/>
          </w:rPr>
          <w:t>doi.org/10.1002/aic.12544</w:t>
        </w:r>
      </w:hyperlink>
    </w:p>
    <w:p w14:paraId="27C15876" w14:textId="77777777" w:rsidR="00AC1E4B" w:rsidRPr="00885DC8" w:rsidRDefault="00AC1E4B" w:rsidP="00AC1E4B">
      <w:pPr>
        <w:shd w:val="clear" w:color="auto" w:fill="FFFFFF"/>
        <w:jc w:val="both"/>
        <w:rPr>
          <w:rFonts w:ascii="Arial Narrow" w:hAnsi="Arial Narrow" w:cs="Caecilia-Heavy"/>
          <w:bCs/>
          <w:lang w:val="en-US" w:eastAsia="es-ES_tradnl"/>
        </w:rPr>
      </w:pPr>
    </w:p>
    <w:p w14:paraId="3F6B5C4B" w14:textId="77777777" w:rsidR="00AC1E4B" w:rsidRPr="00885DC8" w:rsidRDefault="00AC1E4B" w:rsidP="00AC1E4B">
      <w:pPr>
        <w:jc w:val="both"/>
        <w:rPr>
          <w:rFonts w:ascii="Arial Narrow" w:hAnsi="Arial Narrow"/>
          <w:lang w:val="en-US"/>
        </w:rPr>
      </w:pPr>
      <w:r w:rsidRPr="00885DC8">
        <w:rPr>
          <w:rFonts w:ascii="Arial Narrow" w:hAnsi="Arial Narrow" w:cs="Caecilia-Heavy"/>
          <w:bCs/>
          <w:lang w:val="en-US" w:eastAsia="es-ES_tradnl"/>
        </w:rPr>
        <w:t xml:space="preserve">[5] </w:t>
      </w:r>
      <w:r w:rsidRPr="00885DC8">
        <w:rPr>
          <w:rFonts w:ascii="Arial Narrow" w:hAnsi="Arial Narrow"/>
          <w:lang w:val="en-GB"/>
        </w:rPr>
        <w:t>Martín, M.</w:t>
      </w:r>
      <w:r w:rsidR="00A22959" w:rsidRPr="00885DC8">
        <w:rPr>
          <w:rFonts w:ascii="Arial Narrow" w:hAnsi="Arial Narrow"/>
          <w:lang w:val="en-GB"/>
        </w:rPr>
        <w:t>;</w:t>
      </w:r>
      <w:r w:rsidRPr="00885DC8">
        <w:rPr>
          <w:rFonts w:ascii="Arial Narrow" w:hAnsi="Arial Narrow"/>
          <w:lang w:val="en-GB"/>
        </w:rPr>
        <w:t xml:space="preserve"> Grossmann, I.E. </w:t>
      </w:r>
      <w:r w:rsidRPr="00885DC8">
        <w:rPr>
          <w:rFonts w:ascii="Arial Narrow" w:hAnsi="Arial Narrow"/>
          <w:bCs/>
          <w:lang w:val="en-US"/>
        </w:rPr>
        <w:t>Simultaneous optimization and heat integration for biodiesel production from cooking oil and algae</w:t>
      </w:r>
      <w:r w:rsidRPr="00885DC8">
        <w:rPr>
          <w:rFonts w:ascii="Arial Narrow" w:hAnsi="Arial Narrow"/>
          <w:lang w:val="en-GB"/>
        </w:rPr>
        <w:t xml:space="preserve">. </w:t>
      </w:r>
      <w:r w:rsidRPr="00885DC8">
        <w:rPr>
          <w:rFonts w:ascii="Arial Narrow" w:hAnsi="Arial Narrow"/>
          <w:i/>
          <w:iCs/>
          <w:lang w:val="en-GB"/>
        </w:rPr>
        <w:t>Ind. Eng. Chem Res</w:t>
      </w:r>
      <w:r w:rsidRPr="00885DC8">
        <w:rPr>
          <w:rFonts w:ascii="Arial Narrow" w:hAnsi="Arial Narrow"/>
          <w:lang w:val="en-GB"/>
        </w:rPr>
        <w:t xml:space="preserve"> </w:t>
      </w:r>
      <w:r w:rsidR="00A22959" w:rsidRPr="00885DC8">
        <w:rPr>
          <w:rFonts w:ascii="Arial Narrow" w:hAnsi="Arial Narrow"/>
          <w:b/>
          <w:bCs/>
          <w:lang w:val="en-GB"/>
        </w:rPr>
        <w:t>2012,</w:t>
      </w:r>
      <w:r w:rsidR="00A22959" w:rsidRPr="00885DC8">
        <w:rPr>
          <w:rFonts w:ascii="Arial Narrow" w:hAnsi="Arial Narrow"/>
          <w:lang w:val="en-GB"/>
        </w:rPr>
        <w:t xml:space="preserve"> </w:t>
      </w:r>
      <w:r w:rsidRPr="00885DC8">
        <w:rPr>
          <w:rStyle w:val="citationvolume"/>
          <w:rFonts w:ascii="Arial Narrow" w:hAnsi="Arial Narrow"/>
          <w:lang w:val="en-US"/>
        </w:rPr>
        <w:t>51</w:t>
      </w:r>
      <w:r w:rsidRPr="00885DC8">
        <w:rPr>
          <w:rFonts w:ascii="Arial Narrow" w:hAnsi="Arial Narrow"/>
          <w:lang w:val="en-US"/>
        </w:rPr>
        <w:t xml:space="preserve"> (23), 7998–8014</w:t>
      </w:r>
      <w:r w:rsidR="00A22959" w:rsidRPr="00885DC8">
        <w:rPr>
          <w:rFonts w:ascii="Arial Narrow" w:hAnsi="Arial Narrow"/>
          <w:lang w:val="en-US"/>
        </w:rPr>
        <w:t xml:space="preserve"> </w:t>
      </w:r>
      <w:r w:rsidR="00A22959" w:rsidRPr="00885DC8">
        <w:rPr>
          <w:rStyle w:val="Textoennegrita"/>
          <w:rFonts w:ascii="Arial Narrow" w:hAnsi="Arial Narrow"/>
          <w:lang w:val="en-US"/>
        </w:rPr>
        <w:t>DOI:</w:t>
      </w:r>
      <w:r w:rsidR="00A22959" w:rsidRPr="00885DC8">
        <w:rPr>
          <w:rFonts w:ascii="Arial Narrow" w:hAnsi="Arial Narrow"/>
          <w:lang w:val="en-US"/>
        </w:rPr>
        <w:t xml:space="preserve"> 10.1021/ie2024596.</w:t>
      </w:r>
    </w:p>
    <w:p w14:paraId="14C07048" w14:textId="77777777" w:rsidR="00AC1E4B" w:rsidRPr="00885DC8" w:rsidRDefault="00AC1E4B" w:rsidP="00AC1E4B">
      <w:pPr>
        <w:autoSpaceDE w:val="0"/>
        <w:autoSpaceDN w:val="0"/>
        <w:adjustRightInd w:val="0"/>
        <w:jc w:val="both"/>
        <w:rPr>
          <w:rFonts w:ascii="Arial Narrow" w:hAnsi="Arial Narrow"/>
          <w:lang w:val="en-US"/>
        </w:rPr>
      </w:pPr>
    </w:p>
    <w:p w14:paraId="35A03520" w14:textId="77777777" w:rsidR="00AC1E4B" w:rsidRPr="00885DC8" w:rsidRDefault="00AC1E4B" w:rsidP="00AC1E4B">
      <w:pPr>
        <w:pStyle w:val="Prrafodelista"/>
        <w:spacing w:line="240" w:lineRule="auto"/>
        <w:ind w:left="0"/>
        <w:jc w:val="both"/>
        <w:rPr>
          <w:rFonts w:ascii="Arial Narrow" w:hAnsi="Arial Narrow"/>
        </w:rPr>
      </w:pPr>
      <w:r w:rsidRPr="00885DC8">
        <w:rPr>
          <w:rFonts w:ascii="Arial Narrow" w:hAnsi="Arial Narrow" w:cs="Caecilia-Heavy"/>
          <w:bCs/>
          <w:lang w:eastAsia="es-ES_tradnl"/>
        </w:rPr>
        <w:t xml:space="preserve">[6] </w:t>
      </w:r>
      <w:r w:rsidRPr="00885DC8">
        <w:rPr>
          <w:rFonts w:ascii="Arial Narrow" w:hAnsi="Arial Narrow"/>
          <w:lang w:val="en-GB"/>
        </w:rPr>
        <w:t>Severson, K.</w:t>
      </w:r>
      <w:r w:rsidR="00A22959" w:rsidRPr="00885DC8">
        <w:rPr>
          <w:rFonts w:ascii="Arial Narrow" w:hAnsi="Arial Narrow"/>
          <w:lang w:val="en-GB"/>
        </w:rPr>
        <w:t xml:space="preserve">; </w:t>
      </w:r>
      <w:r w:rsidRPr="00885DC8">
        <w:rPr>
          <w:rFonts w:ascii="Arial Narrow" w:hAnsi="Arial Narrow"/>
          <w:lang w:val="en-GB"/>
        </w:rPr>
        <w:t>Martín, M.</w:t>
      </w:r>
      <w:r w:rsidR="00A22959" w:rsidRPr="00885DC8">
        <w:rPr>
          <w:rFonts w:ascii="Arial Narrow" w:hAnsi="Arial Narrow"/>
          <w:lang w:val="en-GB"/>
        </w:rPr>
        <w:t>;</w:t>
      </w:r>
      <w:r w:rsidRPr="00885DC8">
        <w:rPr>
          <w:rFonts w:ascii="Arial Narrow" w:hAnsi="Arial Narrow"/>
          <w:lang w:val="en-GB"/>
        </w:rPr>
        <w:t xml:space="preserve"> Grossmann, I.E.  Optimal integration for biodiesel production using bioethanol. </w:t>
      </w:r>
      <w:r w:rsidRPr="00885DC8">
        <w:rPr>
          <w:rFonts w:ascii="Arial Narrow" w:hAnsi="Arial Narrow"/>
          <w:i/>
          <w:iCs/>
          <w:lang w:val="en-GB"/>
        </w:rPr>
        <w:t>AICHE J</w:t>
      </w:r>
      <w:r w:rsidRPr="00885DC8">
        <w:rPr>
          <w:rFonts w:ascii="Arial Narrow" w:hAnsi="Arial Narrow"/>
          <w:lang w:val="en-GB"/>
        </w:rPr>
        <w:t>.</w:t>
      </w:r>
      <w:r w:rsidRPr="00885DC8">
        <w:rPr>
          <w:rFonts w:ascii="Arial Narrow" w:hAnsi="Arial Narrow"/>
        </w:rPr>
        <w:t xml:space="preserve"> </w:t>
      </w:r>
      <w:r w:rsidR="00A22959" w:rsidRPr="00885DC8">
        <w:rPr>
          <w:rFonts w:ascii="Arial Narrow" w:hAnsi="Arial Narrow"/>
          <w:b/>
          <w:bCs/>
        </w:rPr>
        <w:t>2013</w:t>
      </w:r>
      <w:r w:rsidR="00A22959" w:rsidRPr="00885DC8">
        <w:rPr>
          <w:rFonts w:ascii="Arial Narrow" w:hAnsi="Arial Narrow"/>
        </w:rPr>
        <w:t xml:space="preserve">, </w:t>
      </w:r>
      <w:r w:rsidRPr="00885DC8">
        <w:rPr>
          <w:rFonts w:ascii="Arial Narrow" w:hAnsi="Arial Narrow"/>
        </w:rPr>
        <w:t>59</w:t>
      </w:r>
      <w:r w:rsidR="00A22959" w:rsidRPr="00885DC8">
        <w:rPr>
          <w:rFonts w:ascii="Arial Narrow" w:hAnsi="Arial Narrow"/>
        </w:rPr>
        <w:t>(</w:t>
      </w:r>
      <w:r w:rsidRPr="00885DC8">
        <w:rPr>
          <w:rFonts w:ascii="Arial Narrow" w:hAnsi="Arial Narrow"/>
        </w:rPr>
        <w:t>3</w:t>
      </w:r>
      <w:r w:rsidR="00A22959" w:rsidRPr="00885DC8">
        <w:rPr>
          <w:rFonts w:ascii="Arial Narrow" w:hAnsi="Arial Narrow"/>
        </w:rPr>
        <w:t>)</w:t>
      </w:r>
      <w:r w:rsidRPr="00885DC8">
        <w:rPr>
          <w:rFonts w:ascii="Arial Narrow" w:hAnsi="Arial Narrow"/>
        </w:rPr>
        <w:t>, 834-844</w:t>
      </w:r>
      <w:r w:rsidR="002B72C0" w:rsidRPr="00885DC8">
        <w:rPr>
          <w:rFonts w:ascii="Arial Narrow" w:hAnsi="Arial Narrow"/>
        </w:rPr>
        <w:t xml:space="preserve"> DOI: </w:t>
      </w:r>
      <w:hyperlink r:id="rId41" w:history="1">
        <w:r w:rsidR="002B72C0" w:rsidRPr="00885DC8">
          <w:rPr>
            <w:rStyle w:val="Hipervnculo"/>
            <w:rFonts w:ascii="Arial Narrow" w:hAnsi="Arial Narrow" w:cs="Arial"/>
            <w:b/>
            <w:bCs/>
            <w:color w:val="auto"/>
            <w:shd w:val="clear" w:color="auto" w:fill="FFFFFF"/>
          </w:rPr>
          <w:t>10.1002/aic.13865</w:t>
        </w:r>
      </w:hyperlink>
    </w:p>
    <w:p w14:paraId="5E22E497" w14:textId="77777777" w:rsidR="00AC1E4B" w:rsidRPr="00885DC8" w:rsidRDefault="00AC1E4B" w:rsidP="00AC1E4B">
      <w:pPr>
        <w:jc w:val="both"/>
        <w:rPr>
          <w:rFonts w:ascii="Arial Narrow" w:hAnsi="Arial Narrow"/>
          <w:lang w:val="en-GB"/>
        </w:rPr>
      </w:pPr>
      <w:r w:rsidRPr="00885DC8">
        <w:rPr>
          <w:rFonts w:ascii="Arial Narrow" w:hAnsi="Arial Narrow" w:cs="Caecilia-Heavy"/>
          <w:bCs/>
          <w:lang w:val="en-US" w:eastAsia="es-ES_tradnl"/>
        </w:rPr>
        <w:t>[7]</w:t>
      </w:r>
      <w:r w:rsidRPr="00885DC8">
        <w:rPr>
          <w:rFonts w:ascii="Arial Narrow" w:hAnsi="Arial Narrow"/>
          <w:lang w:val="en-US"/>
        </w:rPr>
        <w:t xml:space="preserve"> </w:t>
      </w:r>
      <w:r w:rsidRPr="00885DC8">
        <w:rPr>
          <w:rFonts w:ascii="Arial Narrow" w:hAnsi="Arial Narrow"/>
          <w:lang w:val="en-GB"/>
        </w:rPr>
        <w:t>Martín, M.</w:t>
      </w:r>
      <w:r w:rsidR="00A22959" w:rsidRPr="00885DC8">
        <w:rPr>
          <w:rFonts w:ascii="Arial Narrow" w:hAnsi="Arial Narrow"/>
          <w:lang w:val="en-GB"/>
        </w:rPr>
        <w:t>;</w:t>
      </w:r>
      <w:r w:rsidRPr="00885DC8">
        <w:rPr>
          <w:rFonts w:ascii="Arial Narrow" w:hAnsi="Arial Narrow"/>
          <w:lang w:val="en-GB"/>
        </w:rPr>
        <w:t xml:space="preserve"> Grossmann, I.E. Process optimization of FT- Diesel production from biomass.  </w:t>
      </w:r>
      <w:r w:rsidRPr="00885DC8">
        <w:rPr>
          <w:rFonts w:ascii="Arial Narrow" w:hAnsi="Arial Narrow"/>
          <w:i/>
          <w:iCs/>
          <w:lang w:val="en-GB"/>
        </w:rPr>
        <w:t>Ind. Eng. Chem</w:t>
      </w:r>
      <w:r w:rsidR="00A22959" w:rsidRPr="00885DC8">
        <w:rPr>
          <w:rFonts w:ascii="Arial Narrow" w:hAnsi="Arial Narrow"/>
          <w:i/>
          <w:iCs/>
          <w:lang w:val="en-GB"/>
        </w:rPr>
        <w:t>.</w:t>
      </w:r>
      <w:r w:rsidRPr="00885DC8">
        <w:rPr>
          <w:rFonts w:ascii="Arial Narrow" w:hAnsi="Arial Narrow"/>
          <w:i/>
          <w:iCs/>
          <w:lang w:val="en-GB"/>
        </w:rPr>
        <w:t xml:space="preserve"> Res</w:t>
      </w:r>
      <w:r w:rsidR="00A22959" w:rsidRPr="00885DC8">
        <w:rPr>
          <w:rFonts w:ascii="Arial Narrow" w:hAnsi="Arial Narrow"/>
          <w:lang w:val="en-US"/>
        </w:rPr>
        <w:t>.</w:t>
      </w:r>
      <w:r w:rsidRPr="00885DC8">
        <w:rPr>
          <w:rFonts w:ascii="Arial Narrow" w:hAnsi="Arial Narrow"/>
          <w:b/>
          <w:bCs/>
          <w:lang w:val="en-US"/>
        </w:rPr>
        <w:t xml:space="preserve"> </w:t>
      </w:r>
      <w:r w:rsidR="00A22959" w:rsidRPr="00885DC8">
        <w:rPr>
          <w:rFonts w:ascii="Arial Narrow" w:hAnsi="Arial Narrow"/>
          <w:b/>
          <w:bCs/>
          <w:lang w:val="en-US"/>
        </w:rPr>
        <w:t>2011</w:t>
      </w:r>
      <w:r w:rsidR="00A22959" w:rsidRPr="00885DC8">
        <w:rPr>
          <w:rFonts w:ascii="Arial Narrow" w:hAnsi="Arial Narrow"/>
          <w:lang w:val="en-US"/>
        </w:rPr>
        <w:t xml:space="preserve">, </w:t>
      </w:r>
      <w:r w:rsidRPr="00885DC8">
        <w:rPr>
          <w:rStyle w:val="citationvolume1"/>
          <w:rFonts w:ascii="Arial Narrow" w:hAnsi="Arial Narrow"/>
          <w:lang w:val="en-GB"/>
        </w:rPr>
        <w:t>50</w:t>
      </w:r>
      <w:r w:rsidRPr="00885DC8">
        <w:rPr>
          <w:rFonts w:ascii="Arial Narrow" w:hAnsi="Arial Narrow"/>
          <w:lang w:val="en-GB"/>
        </w:rPr>
        <w:t xml:space="preserve"> (23),13485–13499</w:t>
      </w:r>
      <w:r w:rsidR="002B72C0" w:rsidRPr="00885DC8">
        <w:rPr>
          <w:rFonts w:ascii="Arial Narrow" w:hAnsi="Arial Narrow"/>
          <w:lang w:val="en-GB"/>
        </w:rPr>
        <w:t xml:space="preserve"> DOI: </w:t>
      </w:r>
      <w:hyperlink r:id="rId42" w:tooltip="DOI URL" w:history="1">
        <w:r w:rsidR="002B72C0" w:rsidRPr="00885DC8">
          <w:rPr>
            <w:rStyle w:val="Hipervnculo"/>
            <w:rFonts w:ascii="Arial Narrow" w:hAnsi="Arial Narrow" w:cs="Arial"/>
            <w:color w:val="auto"/>
            <w:shd w:val="clear" w:color="auto" w:fill="FFFFFF"/>
            <w:lang w:val="en-GB"/>
          </w:rPr>
          <w:t>10.1021/ie201261t</w:t>
        </w:r>
      </w:hyperlink>
    </w:p>
    <w:p w14:paraId="7BA85822" w14:textId="77777777" w:rsidR="00AC1E4B" w:rsidRPr="00885DC8" w:rsidRDefault="00AC1E4B" w:rsidP="00AC1E4B">
      <w:pPr>
        <w:shd w:val="clear" w:color="auto" w:fill="FFFFFF"/>
        <w:jc w:val="both"/>
        <w:rPr>
          <w:rFonts w:ascii="Arial Narrow" w:hAnsi="Arial Narrow" w:cs="Caecilia-Heavy"/>
          <w:bCs/>
          <w:lang w:val="en-US" w:eastAsia="es-ES_tradnl"/>
        </w:rPr>
      </w:pPr>
    </w:p>
    <w:p w14:paraId="044A040B" w14:textId="77777777" w:rsidR="00AC1E4B" w:rsidRPr="00885DC8" w:rsidRDefault="00AC1E4B" w:rsidP="00AC1E4B">
      <w:pPr>
        <w:autoSpaceDE w:val="0"/>
        <w:autoSpaceDN w:val="0"/>
        <w:adjustRightInd w:val="0"/>
        <w:jc w:val="both"/>
        <w:rPr>
          <w:rFonts w:ascii="Arial Narrow" w:hAnsi="Arial Narrow" w:cs="AdvOT2e364b11"/>
          <w:lang w:val="en-GB" w:eastAsia="es-ES_tradnl"/>
        </w:rPr>
      </w:pPr>
      <w:r w:rsidRPr="00885DC8">
        <w:rPr>
          <w:rFonts w:ascii="Arial Narrow" w:hAnsi="Arial Narrow" w:cs="Caecilia-Heavy"/>
          <w:bCs/>
          <w:lang w:val="en-US" w:eastAsia="es-ES_tradnl"/>
        </w:rPr>
        <w:lastRenderedPageBreak/>
        <w:t xml:space="preserve">[8] </w:t>
      </w:r>
      <w:r w:rsidRPr="00885DC8">
        <w:rPr>
          <w:rFonts w:ascii="Arial Narrow" w:hAnsi="Arial Narrow" w:cs="AdvOT2e364b11"/>
          <w:lang w:val="en-GB" w:eastAsia="es-ES_tradnl"/>
        </w:rPr>
        <w:t>Xiu, S.</w:t>
      </w:r>
      <w:r w:rsidR="00A22959" w:rsidRPr="00885DC8">
        <w:rPr>
          <w:rFonts w:ascii="Arial Narrow" w:hAnsi="Arial Narrow" w:cs="AdvOT2e364b11"/>
          <w:lang w:val="en-GB" w:eastAsia="es-ES_tradnl"/>
        </w:rPr>
        <w:t>;</w:t>
      </w:r>
      <w:r w:rsidRPr="00885DC8">
        <w:rPr>
          <w:rFonts w:ascii="Arial Narrow" w:hAnsi="Arial Narrow" w:cs="AdvOT2e364b11"/>
          <w:lang w:val="en-GB" w:eastAsia="es-ES_tradnl"/>
        </w:rPr>
        <w:t xml:space="preserve"> Shahbazi, A</w:t>
      </w:r>
      <w:r w:rsidR="00A22959" w:rsidRPr="00885DC8">
        <w:rPr>
          <w:rFonts w:ascii="Arial Narrow" w:hAnsi="Arial Narrow" w:cs="AdvOT2e364b11"/>
          <w:lang w:val="en-GB" w:eastAsia="es-ES_tradnl"/>
        </w:rPr>
        <w:t>.</w:t>
      </w:r>
      <w:r w:rsidRPr="00885DC8">
        <w:rPr>
          <w:rFonts w:ascii="Arial Narrow" w:hAnsi="Arial Narrow" w:cs="AdvOT2e364b11"/>
          <w:lang w:val="en-GB" w:eastAsia="es-ES_tradnl"/>
        </w:rPr>
        <w:t xml:space="preserve"> Bio-oil production and upgrading research: A review. </w:t>
      </w:r>
      <w:r w:rsidRPr="00885DC8">
        <w:rPr>
          <w:rFonts w:ascii="Arial Narrow" w:hAnsi="Arial Narrow" w:cs="AdvOT2e364b11"/>
          <w:i/>
          <w:iCs/>
          <w:lang w:val="en-GB" w:eastAsia="es-ES_tradnl"/>
        </w:rPr>
        <w:t>Renew</w:t>
      </w:r>
      <w:r w:rsidR="00A22959" w:rsidRPr="00885DC8">
        <w:rPr>
          <w:rFonts w:ascii="Arial Narrow" w:hAnsi="Arial Narrow" w:cs="AdvOT2e364b11"/>
          <w:i/>
          <w:iCs/>
          <w:lang w:val="en-GB" w:eastAsia="es-ES_tradnl"/>
        </w:rPr>
        <w:t>.</w:t>
      </w:r>
      <w:r w:rsidRPr="00885DC8">
        <w:rPr>
          <w:rFonts w:ascii="Arial Narrow" w:hAnsi="Arial Narrow" w:cs="AdvOT2e364b11"/>
          <w:i/>
          <w:iCs/>
          <w:lang w:val="en-GB" w:eastAsia="es-ES_tradnl"/>
        </w:rPr>
        <w:t xml:space="preserve"> Sust. Energ. Revs</w:t>
      </w:r>
      <w:r w:rsidRPr="00885DC8">
        <w:rPr>
          <w:rFonts w:ascii="Arial Narrow" w:hAnsi="Arial Narrow" w:cs="AdvOT2e364b11"/>
          <w:lang w:val="en-GB" w:eastAsia="es-ES_tradnl"/>
        </w:rPr>
        <w:t>.</w:t>
      </w:r>
      <w:r w:rsidR="00A22959" w:rsidRPr="00885DC8">
        <w:rPr>
          <w:rFonts w:ascii="Arial Narrow" w:hAnsi="Arial Narrow" w:cs="AdvOT2e364b11"/>
          <w:b/>
          <w:bCs/>
          <w:lang w:val="en-GB" w:eastAsia="es-ES_tradnl"/>
        </w:rPr>
        <w:t>2012,</w:t>
      </w:r>
      <w:r w:rsidRPr="00885DC8">
        <w:rPr>
          <w:rFonts w:ascii="Arial Narrow" w:hAnsi="Arial Narrow" w:cs="AdvOT2e364b11"/>
          <w:lang w:val="en-GB" w:eastAsia="es-ES_tradnl"/>
        </w:rPr>
        <w:t xml:space="preserve"> 16(7)</w:t>
      </w:r>
      <w:r w:rsidR="00A22959" w:rsidRPr="00885DC8">
        <w:rPr>
          <w:rFonts w:ascii="Arial Narrow" w:hAnsi="Arial Narrow" w:cs="AdvOT2e364b11"/>
          <w:lang w:val="en-GB" w:eastAsia="es-ES_tradnl"/>
        </w:rPr>
        <w:t>,</w:t>
      </w:r>
      <w:r w:rsidRPr="00885DC8">
        <w:rPr>
          <w:rFonts w:ascii="Arial Narrow" w:hAnsi="Arial Narrow" w:cs="AdvOT2e364b11"/>
          <w:lang w:val="en-GB" w:eastAsia="es-ES_tradnl"/>
        </w:rPr>
        <w:t xml:space="preserve"> 4406-4414</w:t>
      </w:r>
      <w:r w:rsidR="002B72C0" w:rsidRPr="00885DC8">
        <w:rPr>
          <w:rFonts w:ascii="Arial Narrow" w:hAnsi="Arial Narrow" w:cs="AdvOT2e364b11"/>
          <w:lang w:val="en-GB" w:eastAsia="es-ES_tradnl"/>
        </w:rPr>
        <w:t xml:space="preserve">. DOI: </w:t>
      </w:r>
      <w:hyperlink r:id="rId43" w:tgtFrame="_blank" w:tooltip="Persistent link using digital object identifier" w:history="1">
        <w:r w:rsidR="002B72C0" w:rsidRPr="00885DC8">
          <w:rPr>
            <w:rStyle w:val="Hipervnculo"/>
            <w:rFonts w:ascii="Arial Narrow" w:hAnsi="Arial Narrow" w:cs="Arial"/>
            <w:color w:val="auto"/>
            <w:lang w:val="en-GB"/>
          </w:rPr>
          <w:t>10.1016/j.rser.2012.04.028</w:t>
        </w:r>
      </w:hyperlink>
    </w:p>
    <w:p w14:paraId="2689DEDB" w14:textId="77777777" w:rsidR="00AC1E4B" w:rsidRPr="00885DC8" w:rsidRDefault="00AC1E4B" w:rsidP="00AC1E4B">
      <w:pPr>
        <w:shd w:val="clear" w:color="auto" w:fill="FFFFFF"/>
        <w:jc w:val="both"/>
        <w:rPr>
          <w:rFonts w:ascii="Arial Narrow" w:hAnsi="Arial Narrow" w:cs="Caecilia-Heavy"/>
          <w:bCs/>
          <w:lang w:val="en-US" w:eastAsia="es-ES_tradnl"/>
        </w:rPr>
      </w:pPr>
    </w:p>
    <w:p w14:paraId="12374EA1" w14:textId="77777777" w:rsidR="00AC1E4B" w:rsidRPr="00885DC8" w:rsidRDefault="00AC1E4B" w:rsidP="00AC1E4B">
      <w:pPr>
        <w:jc w:val="both"/>
        <w:rPr>
          <w:rFonts w:ascii="Arial Narrow" w:eastAsia="Times New Roman" w:hAnsi="Arial Narrow"/>
          <w:bCs/>
          <w:kern w:val="36"/>
          <w:lang w:val="en-US"/>
        </w:rPr>
      </w:pPr>
      <w:r w:rsidRPr="00885DC8">
        <w:rPr>
          <w:rFonts w:ascii="Arial Narrow" w:hAnsi="Arial Narrow" w:cs="Caecilia-Heavy"/>
          <w:bCs/>
          <w:lang w:val="en-US" w:eastAsia="es-ES_tradnl"/>
        </w:rPr>
        <w:t xml:space="preserve">[9] </w:t>
      </w:r>
      <w:r w:rsidRPr="00885DC8">
        <w:rPr>
          <w:rFonts w:ascii="Arial Narrow" w:hAnsi="Arial Narrow"/>
          <w:lang w:val="en-US"/>
        </w:rPr>
        <w:t>Mariano, A.P.</w:t>
      </w:r>
      <w:r w:rsidR="00A22959" w:rsidRPr="00885DC8">
        <w:rPr>
          <w:rFonts w:ascii="Arial Narrow" w:hAnsi="Arial Narrow"/>
          <w:lang w:val="en-US"/>
        </w:rPr>
        <w:t>;</w:t>
      </w:r>
      <w:r w:rsidRPr="00885DC8">
        <w:rPr>
          <w:rFonts w:ascii="Arial Narrow" w:hAnsi="Arial Narrow"/>
          <w:lang w:val="en-US"/>
        </w:rPr>
        <w:t xml:space="preserve"> Dias, M.O.S.</w:t>
      </w:r>
      <w:r w:rsidR="00A22959" w:rsidRPr="00885DC8">
        <w:rPr>
          <w:rFonts w:ascii="Arial Narrow" w:hAnsi="Arial Narrow"/>
          <w:lang w:val="en-US"/>
        </w:rPr>
        <w:t>;</w:t>
      </w:r>
      <w:r w:rsidRPr="00885DC8">
        <w:rPr>
          <w:rFonts w:ascii="Arial Narrow" w:hAnsi="Arial Narrow"/>
          <w:lang w:val="en-US"/>
        </w:rPr>
        <w:t xml:space="preserve">  Junqueira, T.L.</w:t>
      </w:r>
      <w:r w:rsidR="00A22959" w:rsidRPr="00885DC8">
        <w:rPr>
          <w:rFonts w:ascii="Arial Narrow" w:hAnsi="Arial Narrow"/>
          <w:lang w:val="en-US"/>
        </w:rPr>
        <w:t>;</w:t>
      </w:r>
      <w:r w:rsidRPr="00885DC8">
        <w:rPr>
          <w:rFonts w:ascii="Arial Narrow" w:hAnsi="Arial Narrow"/>
          <w:lang w:val="en-US"/>
        </w:rPr>
        <w:t xml:space="preserve"> Cunha, M.P.</w:t>
      </w:r>
      <w:r w:rsidR="00A22959" w:rsidRPr="00885DC8">
        <w:rPr>
          <w:rFonts w:ascii="Arial Narrow" w:hAnsi="Arial Narrow"/>
          <w:lang w:val="en-US"/>
        </w:rPr>
        <w:t>;</w:t>
      </w:r>
      <w:r w:rsidRPr="00885DC8">
        <w:rPr>
          <w:rFonts w:ascii="Arial Narrow" w:hAnsi="Arial Narrow"/>
          <w:lang w:val="en-US"/>
        </w:rPr>
        <w:t xml:space="preserve"> Bonomi,</w:t>
      </w:r>
      <w:r w:rsidR="00A22959" w:rsidRPr="00885DC8">
        <w:rPr>
          <w:rFonts w:ascii="Arial Narrow" w:hAnsi="Arial Narrow"/>
          <w:lang w:val="en-US"/>
        </w:rPr>
        <w:t xml:space="preserve"> </w:t>
      </w:r>
      <w:r w:rsidRPr="00885DC8">
        <w:rPr>
          <w:rFonts w:ascii="Arial Narrow" w:hAnsi="Arial Narrow"/>
          <w:lang w:val="en-US"/>
        </w:rPr>
        <w:t>A.</w:t>
      </w:r>
      <w:r w:rsidR="00A22959" w:rsidRPr="00885DC8">
        <w:rPr>
          <w:rFonts w:ascii="Arial Narrow" w:hAnsi="Arial Narrow"/>
          <w:lang w:val="en-US"/>
        </w:rPr>
        <w:t>;</w:t>
      </w:r>
      <w:r w:rsidRPr="00885DC8">
        <w:rPr>
          <w:rFonts w:ascii="Arial Narrow" w:hAnsi="Arial Narrow"/>
          <w:lang w:val="en-US"/>
        </w:rPr>
        <w:t xml:space="preserve"> </w:t>
      </w:r>
      <w:r w:rsidRPr="00885DC8">
        <w:rPr>
          <w:rFonts w:ascii="Arial Narrow" w:hAnsi="Arial Narrow"/>
          <w:lang w:val="en-GB"/>
        </w:rPr>
        <w:t xml:space="preserve">Filho, R.M. </w:t>
      </w:r>
      <w:r w:rsidRPr="00885DC8">
        <w:rPr>
          <w:rFonts w:ascii="Arial Narrow" w:hAnsi="Arial Narrow"/>
          <w:lang w:val="en-US"/>
        </w:rPr>
        <w:t xml:space="preserve">Butanol production in a first generation Brazilian sugarcane biorefinery: Technical aspects and economics of greenfield projects. </w:t>
      </w:r>
      <w:r w:rsidRPr="00885DC8">
        <w:rPr>
          <w:rFonts w:ascii="Arial Narrow" w:eastAsia="Times New Roman" w:hAnsi="Arial Narrow"/>
          <w:bCs/>
          <w:i/>
          <w:iCs/>
          <w:kern w:val="36"/>
          <w:lang w:val="en-US"/>
        </w:rPr>
        <w:t>Bioresour. Technol</w:t>
      </w:r>
      <w:r w:rsidRPr="00885DC8">
        <w:rPr>
          <w:rFonts w:ascii="Arial Narrow" w:eastAsia="Times New Roman" w:hAnsi="Arial Narrow"/>
          <w:bCs/>
          <w:kern w:val="36"/>
          <w:lang w:val="en-US"/>
        </w:rPr>
        <w:t>,</w:t>
      </w:r>
      <w:r w:rsidRPr="00885DC8">
        <w:rPr>
          <w:rFonts w:ascii="Arial Narrow" w:eastAsia="Times New Roman" w:hAnsi="Arial Narrow"/>
          <w:b/>
          <w:kern w:val="36"/>
          <w:lang w:val="en-US"/>
        </w:rPr>
        <w:t xml:space="preserve"> </w:t>
      </w:r>
      <w:r w:rsidR="00A22959" w:rsidRPr="00885DC8">
        <w:rPr>
          <w:rFonts w:ascii="Arial Narrow" w:eastAsia="Times New Roman" w:hAnsi="Arial Narrow"/>
          <w:b/>
          <w:kern w:val="36"/>
          <w:lang w:val="en-US"/>
        </w:rPr>
        <w:t>2013</w:t>
      </w:r>
      <w:r w:rsidR="00A22959" w:rsidRPr="00885DC8">
        <w:rPr>
          <w:rFonts w:ascii="Arial Narrow" w:eastAsia="Times New Roman" w:hAnsi="Arial Narrow"/>
          <w:bCs/>
          <w:kern w:val="36"/>
          <w:lang w:val="en-US"/>
        </w:rPr>
        <w:t xml:space="preserve">, </w:t>
      </w:r>
      <w:r w:rsidRPr="00885DC8">
        <w:rPr>
          <w:rFonts w:ascii="Arial Narrow" w:eastAsia="Times New Roman" w:hAnsi="Arial Narrow"/>
          <w:bCs/>
          <w:kern w:val="36"/>
          <w:lang w:val="en-US"/>
        </w:rPr>
        <w:t>135, 316-323.</w:t>
      </w:r>
      <w:r w:rsidR="002B72C0" w:rsidRPr="00885DC8">
        <w:rPr>
          <w:rFonts w:ascii="Arial Narrow" w:eastAsia="Times New Roman" w:hAnsi="Arial Narrow"/>
          <w:bCs/>
          <w:kern w:val="36"/>
          <w:lang w:val="en-US"/>
        </w:rPr>
        <w:t xml:space="preserve"> DOI: </w:t>
      </w:r>
      <w:hyperlink r:id="rId44" w:tgtFrame="_blank" w:tooltip="Persistent link using digital object identifier" w:history="1">
        <w:r w:rsidR="002B72C0" w:rsidRPr="00885DC8">
          <w:rPr>
            <w:rStyle w:val="Hipervnculo"/>
            <w:rFonts w:ascii="Arial Narrow" w:hAnsi="Arial Narrow" w:cs="Arial"/>
            <w:color w:val="auto"/>
            <w:lang w:val="en-GB"/>
          </w:rPr>
          <w:t>10.1016/j.biortech.2012.09.109</w:t>
        </w:r>
      </w:hyperlink>
    </w:p>
    <w:p w14:paraId="6ED02C82" w14:textId="77777777" w:rsidR="00AC1E4B" w:rsidRPr="00885DC8" w:rsidRDefault="00AC1E4B" w:rsidP="00AC1E4B">
      <w:pPr>
        <w:shd w:val="clear" w:color="auto" w:fill="FFFFFF"/>
        <w:jc w:val="both"/>
        <w:rPr>
          <w:rFonts w:ascii="Arial Narrow" w:hAnsi="Arial Narrow" w:cs="Caecilia-Heavy"/>
          <w:bCs/>
          <w:lang w:val="en-GB" w:eastAsia="es-ES_tradnl"/>
        </w:rPr>
      </w:pPr>
    </w:p>
    <w:p w14:paraId="43487601" w14:textId="77777777" w:rsidR="00AC1E4B" w:rsidRPr="00885DC8" w:rsidRDefault="00AC1E4B" w:rsidP="00AC1E4B">
      <w:pPr>
        <w:jc w:val="both"/>
        <w:rPr>
          <w:rFonts w:ascii="Arial Narrow" w:eastAsia="Times New Roman" w:hAnsi="Arial Narrow"/>
          <w:bCs/>
          <w:kern w:val="36"/>
        </w:rPr>
      </w:pPr>
      <w:r w:rsidRPr="00885DC8">
        <w:rPr>
          <w:rFonts w:ascii="Arial Narrow" w:hAnsi="Arial Narrow" w:cs="Caecilia-Heavy"/>
          <w:bCs/>
          <w:lang w:val="en-GB" w:eastAsia="es-ES_tradnl"/>
        </w:rPr>
        <w:t xml:space="preserve">[10] </w:t>
      </w:r>
      <w:r w:rsidRPr="00885DC8">
        <w:rPr>
          <w:rFonts w:ascii="Arial Narrow" w:hAnsi="Arial Narrow"/>
          <w:lang w:val="en-US"/>
        </w:rPr>
        <w:t>Qureshi, N.</w:t>
      </w:r>
      <w:r w:rsidR="00A22959" w:rsidRPr="00885DC8">
        <w:rPr>
          <w:rFonts w:ascii="Arial Narrow" w:hAnsi="Arial Narrow"/>
          <w:lang w:val="en-US"/>
        </w:rPr>
        <w:t>;</w:t>
      </w:r>
      <w:r w:rsidRPr="00885DC8">
        <w:rPr>
          <w:rFonts w:ascii="Arial Narrow" w:hAnsi="Arial Narrow"/>
          <w:lang w:val="en-US"/>
        </w:rPr>
        <w:t xml:space="preserve"> Saha B.C.</w:t>
      </w:r>
      <w:r w:rsidR="00A22959" w:rsidRPr="00885DC8">
        <w:rPr>
          <w:rFonts w:ascii="Arial Narrow" w:hAnsi="Arial Narrow"/>
          <w:lang w:val="en-US"/>
        </w:rPr>
        <w:t>;</w:t>
      </w:r>
      <w:r w:rsidRPr="00885DC8">
        <w:rPr>
          <w:rFonts w:ascii="Arial Narrow" w:hAnsi="Arial Narrow"/>
          <w:lang w:val="en-US"/>
        </w:rPr>
        <w:t xml:space="preserve"> Cotta, M.A.</w:t>
      </w:r>
      <w:r w:rsidR="00A22959" w:rsidRPr="00885DC8">
        <w:rPr>
          <w:rFonts w:ascii="Arial Narrow" w:hAnsi="Arial Narrow"/>
          <w:lang w:val="en-US"/>
        </w:rPr>
        <w:t>;</w:t>
      </w:r>
      <w:r w:rsidRPr="00885DC8">
        <w:rPr>
          <w:rFonts w:ascii="Arial Narrow" w:hAnsi="Arial Narrow"/>
          <w:lang w:val="en-US"/>
        </w:rPr>
        <w:t xml:space="preserve"> Singh, V. An economic evaluation of biological conversion of wheat straw to butanol: A biofuel. </w:t>
      </w:r>
      <w:r w:rsidRPr="00885DC8">
        <w:rPr>
          <w:rFonts w:ascii="Arial Narrow" w:eastAsia="Times New Roman" w:hAnsi="Arial Narrow"/>
          <w:bCs/>
          <w:i/>
          <w:iCs/>
          <w:kern w:val="36"/>
        </w:rPr>
        <w:t>Energ</w:t>
      </w:r>
      <w:r w:rsidR="00A22959" w:rsidRPr="00885DC8">
        <w:rPr>
          <w:rFonts w:ascii="Arial Narrow" w:eastAsia="Times New Roman" w:hAnsi="Arial Narrow"/>
          <w:bCs/>
          <w:i/>
          <w:iCs/>
          <w:kern w:val="36"/>
        </w:rPr>
        <w:t>y</w:t>
      </w:r>
      <w:r w:rsidRPr="00885DC8">
        <w:rPr>
          <w:rFonts w:ascii="Arial Narrow" w:eastAsia="Times New Roman" w:hAnsi="Arial Narrow"/>
          <w:bCs/>
          <w:i/>
          <w:iCs/>
          <w:kern w:val="36"/>
        </w:rPr>
        <w:t>. Conv</w:t>
      </w:r>
      <w:r w:rsidR="00A22959" w:rsidRPr="00885DC8">
        <w:rPr>
          <w:rFonts w:ascii="Arial Narrow" w:eastAsia="Times New Roman" w:hAnsi="Arial Narrow"/>
          <w:bCs/>
          <w:i/>
          <w:iCs/>
          <w:kern w:val="36"/>
        </w:rPr>
        <w:t>ers</w:t>
      </w:r>
      <w:r w:rsidRPr="00885DC8">
        <w:rPr>
          <w:rFonts w:ascii="Arial Narrow" w:eastAsia="Times New Roman" w:hAnsi="Arial Narrow"/>
          <w:bCs/>
          <w:i/>
          <w:iCs/>
          <w:kern w:val="36"/>
        </w:rPr>
        <w:t>. Manag</w:t>
      </w:r>
      <w:r w:rsidR="00A22959" w:rsidRPr="00885DC8">
        <w:rPr>
          <w:rFonts w:ascii="Arial Narrow" w:eastAsia="Times New Roman" w:hAnsi="Arial Narrow"/>
          <w:bCs/>
          <w:i/>
          <w:iCs/>
          <w:kern w:val="36"/>
        </w:rPr>
        <w:t>e</w:t>
      </w:r>
      <w:r w:rsidRPr="00885DC8">
        <w:rPr>
          <w:rFonts w:ascii="Arial Narrow" w:eastAsia="Times New Roman" w:hAnsi="Arial Narrow"/>
          <w:bCs/>
          <w:kern w:val="36"/>
        </w:rPr>
        <w:t xml:space="preserve"> </w:t>
      </w:r>
      <w:r w:rsidR="00A22959" w:rsidRPr="00885DC8">
        <w:rPr>
          <w:rFonts w:ascii="Arial Narrow" w:eastAsia="Times New Roman" w:hAnsi="Arial Narrow"/>
          <w:b/>
          <w:kern w:val="36"/>
        </w:rPr>
        <w:t>2013</w:t>
      </w:r>
      <w:r w:rsidR="00A22959" w:rsidRPr="00885DC8">
        <w:rPr>
          <w:rFonts w:ascii="Arial Narrow" w:eastAsia="Times New Roman" w:hAnsi="Arial Narrow"/>
          <w:bCs/>
          <w:kern w:val="36"/>
        </w:rPr>
        <w:t xml:space="preserve">, </w:t>
      </w:r>
      <w:r w:rsidRPr="00885DC8">
        <w:rPr>
          <w:rFonts w:ascii="Arial Narrow" w:eastAsia="Times New Roman" w:hAnsi="Arial Narrow"/>
          <w:bCs/>
          <w:kern w:val="36"/>
        </w:rPr>
        <w:t>65, 456 - 462.</w:t>
      </w:r>
      <w:r w:rsidR="002B72C0" w:rsidRPr="00885DC8">
        <w:rPr>
          <w:rFonts w:ascii="Arial Narrow" w:eastAsia="Times New Roman" w:hAnsi="Arial Narrow"/>
          <w:bCs/>
          <w:kern w:val="36"/>
        </w:rPr>
        <w:t xml:space="preserve"> DOI: </w:t>
      </w:r>
      <w:hyperlink r:id="rId45" w:tgtFrame="_blank" w:tooltip="Persistent link using digital object identifier" w:history="1">
        <w:r w:rsidR="002B72C0" w:rsidRPr="00885DC8">
          <w:rPr>
            <w:rStyle w:val="Hipervnculo"/>
            <w:rFonts w:ascii="Arial Narrow" w:hAnsi="Arial Narrow" w:cs="Arial"/>
            <w:color w:val="auto"/>
          </w:rPr>
          <w:t>10.1016/j.enconman.2012.09.015</w:t>
        </w:r>
      </w:hyperlink>
    </w:p>
    <w:p w14:paraId="4DE3EB17" w14:textId="77777777" w:rsidR="00AC1E4B" w:rsidRPr="00885DC8" w:rsidRDefault="00AC1E4B" w:rsidP="00AC1E4B">
      <w:pPr>
        <w:shd w:val="clear" w:color="auto" w:fill="FFFFFF"/>
        <w:jc w:val="both"/>
        <w:rPr>
          <w:rFonts w:ascii="Arial Narrow" w:hAnsi="Arial Narrow" w:cs="Caecilia-Heavy"/>
          <w:bCs/>
          <w:lang w:eastAsia="es-ES_tradnl"/>
        </w:rPr>
      </w:pPr>
    </w:p>
    <w:p w14:paraId="3BBEAC52" w14:textId="77777777" w:rsidR="00AC1E4B" w:rsidRPr="00885DC8" w:rsidRDefault="00AC1E4B" w:rsidP="00AC1E4B">
      <w:pPr>
        <w:jc w:val="both"/>
        <w:rPr>
          <w:rFonts w:ascii="Arial Narrow" w:hAnsi="Arial Narrow"/>
        </w:rPr>
      </w:pPr>
      <w:r w:rsidRPr="00885DC8">
        <w:rPr>
          <w:rFonts w:ascii="Arial Narrow" w:hAnsi="Arial Narrow"/>
        </w:rPr>
        <w:t>[11] Malmierca, S</w:t>
      </w:r>
      <w:r w:rsidR="00A22959" w:rsidRPr="00885DC8">
        <w:rPr>
          <w:rFonts w:ascii="Arial Narrow" w:hAnsi="Arial Narrow"/>
        </w:rPr>
        <w:t>.;</w:t>
      </w:r>
      <w:r w:rsidRPr="00885DC8">
        <w:rPr>
          <w:rFonts w:ascii="Arial Narrow" w:hAnsi="Arial Narrow"/>
        </w:rPr>
        <w:t xml:space="preserve"> Díez-Antoínez, R.</w:t>
      </w:r>
      <w:r w:rsidR="00A22959" w:rsidRPr="00885DC8">
        <w:rPr>
          <w:rFonts w:ascii="Arial Narrow" w:hAnsi="Arial Narrow"/>
        </w:rPr>
        <w:t>;</w:t>
      </w:r>
      <w:r w:rsidRPr="00885DC8">
        <w:rPr>
          <w:rFonts w:ascii="Arial Narrow" w:hAnsi="Arial Narrow"/>
        </w:rPr>
        <w:t xml:space="preserve"> Paniagua, A.I.</w:t>
      </w:r>
      <w:r w:rsidR="00A22959" w:rsidRPr="00885DC8">
        <w:rPr>
          <w:rFonts w:ascii="Arial Narrow" w:hAnsi="Arial Narrow"/>
        </w:rPr>
        <w:t>;</w:t>
      </w:r>
      <w:r w:rsidRPr="00885DC8">
        <w:rPr>
          <w:rFonts w:ascii="Arial Narrow" w:hAnsi="Arial Narrow"/>
        </w:rPr>
        <w:t xml:space="preserve"> Martín, M</w:t>
      </w:r>
      <w:r w:rsidR="00A22959" w:rsidRPr="00885DC8">
        <w:rPr>
          <w:rFonts w:ascii="Arial Narrow" w:hAnsi="Arial Narrow"/>
        </w:rPr>
        <w:t>.</w:t>
      </w:r>
      <w:r w:rsidRPr="00885DC8">
        <w:rPr>
          <w:rFonts w:ascii="Arial Narrow" w:hAnsi="Arial Narrow"/>
        </w:rPr>
        <w:t xml:space="preserve">  </w:t>
      </w:r>
      <w:r w:rsidRPr="00885DC8">
        <w:rPr>
          <w:rFonts w:ascii="Arial Narrow" w:hAnsi="Arial Narrow"/>
          <w:lang w:val="en-US"/>
        </w:rPr>
        <w:t>Technoeconomic study of AB biobutanol production. Part 2: Process design.</w:t>
      </w:r>
      <w:r w:rsidRPr="00885DC8">
        <w:rPr>
          <w:rFonts w:ascii="Arial Narrow" w:hAnsi="Arial Narrow"/>
          <w:shd w:val="clear" w:color="auto" w:fill="FFFFFF"/>
          <w:lang w:val="en-US"/>
        </w:rPr>
        <w:t xml:space="preserve"> </w:t>
      </w:r>
      <w:r w:rsidRPr="00885DC8">
        <w:rPr>
          <w:rFonts w:ascii="Arial Narrow" w:hAnsi="Arial Narrow"/>
          <w:i/>
          <w:iCs/>
          <w:shd w:val="clear" w:color="auto" w:fill="FFFFFF"/>
          <w:lang w:val="en-US"/>
        </w:rPr>
        <w:t xml:space="preserve">Ind. Eng. </w:t>
      </w:r>
      <w:r w:rsidRPr="00885DC8">
        <w:rPr>
          <w:rFonts w:ascii="Arial Narrow" w:hAnsi="Arial Narrow"/>
          <w:i/>
          <w:iCs/>
          <w:shd w:val="clear" w:color="auto" w:fill="FFFFFF"/>
        </w:rPr>
        <w:t>Chem. Res.</w:t>
      </w:r>
      <w:r w:rsidR="00A22959" w:rsidRPr="00885DC8">
        <w:rPr>
          <w:rFonts w:ascii="Arial Narrow" w:hAnsi="Arial Narrow"/>
          <w:i/>
          <w:iCs/>
          <w:shd w:val="clear" w:color="auto" w:fill="FFFFFF"/>
        </w:rPr>
        <w:t xml:space="preserve"> </w:t>
      </w:r>
      <w:r w:rsidR="00A22959" w:rsidRPr="00885DC8">
        <w:rPr>
          <w:rFonts w:ascii="Arial Narrow" w:hAnsi="Arial Narrow"/>
          <w:b/>
          <w:bCs/>
          <w:shd w:val="clear" w:color="auto" w:fill="FFFFFF"/>
        </w:rPr>
        <w:t>2017</w:t>
      </w:r>
      <w:r w:rsidR="00A22959" w:rsidRPr="00885DC8">
        <w:rPr>
          <w:rFonts w:ascii="Arial Narrow" w:hAnsi="Arial Narrow"/>
          <w:shd w:val="clear" w:color="auto" w:fill="FFFFFF"/>
        </w:rPr>
        <w:t>,</w:t>
      </w:r>
      <w:r w:rsidRPr="00885DC8">
        <w:rPr>
          <w:rFonts w:ascii="Arial Narrow" w:hAnsi="Arial Narrow"/>
          <w:shd w:val="clear" w:color="auto" w:fill="FFFFFF"/>
        </w:rPr>
        <w:t xml:space="preserve"> </w:t>
      </w:r>
      <w:r w:rsidRPr="00885DC8">
        <w:rPr>
          <w:rStyle w:val="citationvolume"/>
          <w:rFonts w:ascii="Arial Narrow" w:hAnsi="Arial Narrow"/>
        </w:rPr>
        <w:t>56</w:t>
      </w:r>
      <w:r w:rsidRPr="00885DC8">
        <w:rPr>
          <w:rFonts w:ascii="Arial Narrow" w:hAnsi="Arial Narrow"/>
        </w:rPr>
        <w:t xml:space="preserve"> (6), 1525–1533</w:t>
      </w:r>
      <w:r w:rsidR="002B72C0" w:rsidRPr="00885DC8">
        <w:rPr>
          <w:rFonts w:ascii="Arial Narrow" w:hAnsi="Arial Narrow"/>
        </w:rPr>
        <w:t xml:space="preserve"> DOI. </w:t>
      </w:r>
      <w:hyperlink r:id="rId46" w:tooltip="DOI URL" w:history="1">
        <w:r w:rsidR="002B72C0" w:rsidRPr="00885DC8">
          <w:rPr>
            <w:rStyle w:val="Hipervnculo"/>
            <w:rFonts w:ascii="Arial Narrow" w:hAnsi="Arial Narrow" w:cs="Arial"/>
            <w:color w:val="auto"/>
            <w:shd w:val="clear" w:color="auto" w:fill="FFFFFF"/>
          </w:rPr>
          <w:t>10.1021/acs.iecr.6b02944</w:t>
        </w:r>
      </w:hyperlink>
    </w:p>
    <w:p w14:paraId="1CE58CE6" w14:textId="77777777" w:rsidR="00AC1E4B" w:rsidRPr="00885DC8" w:rsidRDefault="00AC1E4B" w:rsidP="00AC1E4B">
      <w:pPr>
        <w:jc w:val="both"/>
        <w:rPr>
          <w:rFonts w:ascii="Arial Narrow" w:hAnsi="Arial Narrow"/>
        </w:rPr>
      </w:pPr>
    </w:p>
    <w:p w14:paraId="2D5B157E" w14:textId="77777777" w:rsidR="00AC1E4B" w:rsidRPr="00885DC8" w:rsidRDefault="00AC1E4B" w:rsidP="00AC1E4B">
      <w:pPr>
        <w:jc w:val="both"/>
        <w:rPr>
          <w:rFonts w:ascii="Arial Narrow" w:hAnsi="Arial Narrow"/>
          <w:lang w:val="en-US"/>
        </w:rPr>
      </w:pPr>
      <w:r w:rsidRPr="00885DC8">
        <w:rPr>
          <w:rFonts w:ascii="Arial Narrow" w:hAnsi="Arial Narrow"/>
        </w:rPr>
        <w:t xml:space="preserve">[12] </w:t>
      </w:r>
      <w:r w:rsidR="00A22959" w:rsidRPr="00885DC8">
        <w:rPr>
          <w:rFonts w:ascii="Arial Narrow" w:hAnsi="Arial Narrow"/>
        </w:rPr>
        <w:t xml:space="preserve">Malmierca, S.; Díez-Antoínez, R.; Paniagua, A.I.; Martín, M.  </w:t>
      </w:r>
      <w:r w:rsidRPr="00885DC8">
        <w:rPr>
          <w:rFonts w:ascii="Arial Narrow" w:hAnsi="Arial Narrow"/>
          <w:lang w:val="en-US"/>
        </w:rPr>
        <w:t xml:space="preserve">Technoeconomic study of AB biobutanol production. Part 1: Biomass Pretreatment and Hydrolysis. </w:t>
      </w:r>
      <w:r w:rsidRPr="00885DC8">
        <w:rPr>
          <w:rFonts w:ascii="Arial Narrow" w:hAnsi="Arial Narrow"/>
          <w:i/>
          <w:iCs/>
          <w:lang w:val="en-US"/>
        </w:rPr>
        <w:t>Ind. Eng. Chem. Res.,</w:t>
      </w:r>
      <w:r w:rsidRPr="00885DC8">
        <w:rPr>
          <w:rFonts w:ascii="Arial Narrow" w:hAnsi="Arial Narrow"/>
          <w:lang w:val="en-US"/>
        </w:rPr>
        <w:t xml:space="preserve"> </w:t>
      </w:r>
      <w:r w:rsidRPr="00885DC8">
        <w:rPr>
          <w:rStyle w:val="citationyear"/>
          <w:rFonts w:ascii="Arial Narrow" w:hAnsi="Arial Narrow"/>
          <w:b/>
          <w:bCs/>
          <w:lang w:val="en-US"/>
        </w:rPr>
        <w:t>2017</w:t>
      </w:r>
      <w:r w:rsidRPr="00885DC8">
        <w:rPr>
          <w:rFonts w:ascii="Arial Narrow" w:hAnsi="Arial Narrow"/>
          <w:b/>
          <w:bCs/>
          <w:lang w:val="en-US"/>
        </w:rPr>
        <w:t>,</w:t>
      </w:r>
      <w:r w:rsidRPr="00885DC8">
        <w:rPr>
          <w:rFonts w:ascii="Arial Narrow" w:hAnsi="Arial Narrow"/>
          <w:lang w:val="en-US"/>
        </w:rPr>
        <w:t xml:space="preserve"> </w:t>
      </w:r>
      <w:r w:rsidRPr="00885DC8">
        <w:rPr>
          <w:rStyle w:val="citationvolume"/>
          <w:rFonts w:ascii="Arial Narrow" w:hAnsi="Arial Narrow"/>
          <w:lang w:val="en-US"/>
        </w:rPr>
        <w:t>56</w:t>
      </w:r>
      <w:r w:rsidRPr="00885DC8">
        <w:rPr>
          <w:rFonts w:ascii="Arial Narrow" w:hAnsi="Arial Narrow"/>
          <w:lang w:val="en-US"/>
        </w:rPr>
        <w:t xml:space="preserve"> (6), 1518–1524 </w:t>
      </w:r>
      <w:r w:rsidR="002B72C0" w:rsidRPr="00885DC8">
        <w:rPr>
          <w:rFonts w:ascii="Arial Narrow" w:hAnsi="Arial Narrow"/>
          <w:lang w:val="en-US"/>
        </w:rPr>
        <w:t xml:space="preserve"> DOI: </w:t>
      </w:r>
      <w:hyperlink r:id="rId47" w:tooltip="DOI URL" w:history="1">
        <w:r w:rsidR="002B72C0" w:rsidRPr="00885DC8">
          <w:rPr>
            <w:rStyle w:val="Hipervnculo"/>
            <w:rFonts w:ascii="Arial Narrow" w:hAnsi="Arial Narrow" w:cs="Arial"/>
            <w:color w:val="auto"/>
            <w:shd w:val="clear" w:color="auto" w:fill="FFFFFF"/>
            <w:lang w:val="en-GB"/>
          </w:rPr>
          <w:t>10.1021/acs.iecr.6b02943</w:t>
        </w:r>
      </w:hyperlink>
    </w:p>
    <w:p w14:paraId="1A54569F" w14:textId="77777777" w:rsidR="00AC1E4B" w:rsidRPr="00885DC8" w:rsidRDefault="00AC1E4B" w:rsidP="00AC1E4B">
      <w:pPr>
        <w:jc w:val="both"/>
        <w:rPr>
          <w:rFonts w:ascii="Arial Narrow" w:hAnsi="Arial Narrow"/>
          <w:lang w:val="en-US"/>
        </w:rPr>
      </w:pPr>
    </w:p>
    <w:p w14:paraId="308BCF0E" w14:textId="77777777" w:rsidR="00AC1E4B" w:rsidRPr="00885DC8" w:rsidRDefault="00AC1E4B" w:rsidP="00AC1E4B">
      <w:pPr>
        <w:jc w:val="both"/>
        <w:rPr>
          <w:rFonts w:ascii="Arial Narrow" w:hAnsi="Arial Narrow"/>
          <w:lang w:val="en-US"/>
        </w:rPr>
      </w:pPr>
      <w:r w:rsidRPr="00885DC8">
        <w:rPr>
          <w:rFonts w:ascii="Arial Narrow" w:hAnsi="Arial Narrow"/>
          <w:lang w:val="en-US"/>
        </w:rPr>
        <w:t>[13] Peral, E.</w:t>
      </w:r>
      <w:r w:rsidR="00A22959" w:rsidRPr="00885DC8">
        <w:rPr>
          <w:rFonts w:ascii="Arial Narrow" w:hAnsi="Arial Narrow"/>
          <w:lang w:val="en-US"/>
        </w:rPr>
        <w:t>;</w:t>
      </w:r>
      <w:r w:rsidRPr="00885DC8">
        <w:rPr>
          <w:rFonts w:ascii="Arial Narrow" w:hAnsi="Arial Narrow"/>
          <w:lang w:val="en-US"/>
        </w:rPr>
        <w:t xml:space="preserve"> Martín, M.</w:t>
      </w:r>
      <w:r w:rsidR="00A22959" w:rsidRPr="00885DC8">
        <w:rPr>
          <w:rFonts w:ascii="Arial Narrow" w:hAnsi="Arial Narrow"/>
          <w:lang w:val="en-US"/>
        </w:rPr>
        <w:t xml:space="preserve"> </w:t>
      </w:r>
      <w:r w:rsidRPr="00885DC8">
        <w:rPr>
          <w:rFonts w:ascii="Arial Narrow" w:hAnsi="Arial Narrow"/>
          <w:lang w:val="en-US"/>
        </w:rPr>
        <w:t xml:space="preserve">Optimal production of DME from switchgrass based syngas via direct synthesis. </w:t>
      </w:r>
      <w:r w:rsidRPr="00885DC8">
        <w:rPr>
          <w:rFonts w:ascii="Arial Narrow" w:hAnsi="Arial Narrow"/>
          <w:i/>
          <w:iCs/>
          <w:lang w:val="en-US"/>
        </w:rPr>
        <w:t>Ind. Eng. Chem. Res.</w:t>
      </w:r>
      <w:r w:rsidR="00A22959" w:rsidRPr="00885DC8">
        <w:rPr>
          <w:rFonts w:ascii="Arial Narrow" w:hAnsi="Arial Narrow"/>
          <w:lang w:val="en-US"/>
        </w:rPr>
        <w:t xml:space="preserve"> </w:t>
      </w:r>
      <w:r w:rsidR="00A22959" w:rsidRPr="00885DC8">
        <w:rPr>
          <w:rFonts w:ascii="Arial Narrow" w:hAnsi="Arial Narrow"/>
          <w:b/>
          <w:bCs/>
          <w:lang w:val="en-US"/>
        </w:rPr>
        <w:t>2015,</w:t>
      </w:r>
      <w:r w:rsidRPr="00885DC8">
        <w:rPr>
          <w:rFonts w:ascii="Arial Narrow" w:hAnsi="Arial Narrow"/>
          <w:lang w:val="en-US"/>
        </w:rPr>
        <w:t xml:space="preserve"> 54, 7464-7475</w:t>
      </w:r>
      <w:r w:rsidR="002B72C0" w:rsidRPr="00885DC8">
        <w:rPr>
          <w:rFonts w:ascii="Arial Narrow" w:hAnsi="Arial Narrow"/>
          <w:lang w:val="en-US"/>
        </w:rPr>
        <w:t xml:space="preserve">. DOI: </w:t>
      </w:r>
      <w:hyperlink r:id="rId48" w:tooltip="DOI URL" w:history="1">
        <w:r w:rsidR="002B72C0" w:rsidRPr="00885DC8">
          <w:rPr>
            <w:rStyle w:val="Hipervnculo"/>
            <w:rFonts w:ascii="Arial Narrow" w:hAnsi="Arial Narrow" w:cs="Arial"/>
            <w:color w:val="auto"/>
            <w:shd w:val="clear" w:color="auto" w:fill="FFFFFF"/>
            <w:lang w:val="en-GB"/>
          </w:rPr>
          <w:t>10.1021/acs.iecr.5b00823</w:t>
        </w:r>
      </w:hyperlink>
    </w:p>
    <w:p w14:paraId="7E9315E3" w14:textId="77777777" w:rsidR="00AC1E4B" w:rsidRPr="00885DC8" w:rsidRDefault="00AC1E4B" w:rsidP="00AC1E4B">
      <w:pPr>
        <w:jc w:val="both"/>
        <w:rPr>
          <w:rFonts w:ascii="Arial Narrow" w:hAnsi="Arial Narrow"/>
          <w:lang w:val="en-US"/>
        </w:rPr>
      </w:pPr>
    </w:p>
    <w:p w14:paraId="6BBBA271" w14:textId="77777777" w:rsidR="00AC1E4B" w:rsidRPr="00885DC8" w:rsidRDefault="00AC1E4B" w:rsidP="00AC1E4B">
      <w:pPr>
        <w:jc w:val="both"/>
        <w:rPr>
          <w:rFonts w:ascii="Arial Narrow" w:hAnsi="Arial Narrow"/>
          <w:lang w:val="en-US"/>
        </w:rPr>
      </w:pPr>
      <w:r w:rsidRPr="00885DC8">
        <w:rPr>
          <w:rFonts w:ascii="Arial Narrow" w:hAnsi="Arial Narrow"/>
          <w:lang w:val="en-US"/>
        </w:rPr>
        <w:t xml:space="preserve">[14] </w:t>
      </w:r>
      <w:r w:rsidR="00A22959" w:rsidRPr="00885DC8">
        <w:rPr>
          <w:rFonts w:ascii="Arial Narrow" w:hAnsi="Arial Narrow"/>
          <w:lang w:val="en-US"/>
        </w:rPr>
        <w:t>Martín, M.</w:t>
      </w:r>
      <w:r w:rsidRPr="00885DC8">
        <w:rPr>
          <w:rFonts w:ascii="Arial Narrow" w:hAnsi="Arial Narrow"/>
          <w:lang w:val="en-US"/>
        </w:rPr>
        <w:t xml:space="preserve"> Optimal year-round production of DME from CO2 and water using renewable energy  </w:t>
      </w:r>
      <w:r w:rsidRPr="00885DC8">
        <w:rPr>
          <w:rFonts w:ascii="Arial Narrow" w:hAnsi="Arial Narrow"/>
          <w:i/>
          <w:iCs/>
          <w:lang w:val="en-US"/>
        </w:rPr>
        <w:t>J. CO2 Utilization</w:t>
      </w:r>
      <w:r w:rsidRPr="00885DC8">
        <w:rPr>
          <w:rFonts w:ascii="Arial Narrow" w:hAnsi="Arial Narrow"/>
          <w:lang w:val="en-US"/>
        </w:rPr>
        <w:t xml:space="preserve">. </w:t>
      </w:r>
      <w:r w:rsidR="0007564F" w:rsidRPr="00885DC8">
        <w:rPr>
          <w:rFonts w:ascii="Arial Narrow" w:hAnsi="Arial Narrow"/>
          <w:b/>
          <w:bCs/>
          <w:lang w:val="en-US"/>
        </w:rPr>
        <w:t>2015</w:t>
      </w:r>
      <w:r w:rsidR="0007564F" w:rsidRPr="00885DC8">
        <w:rPr>
          <w:rFonts w:ascii="Arial Narrow" w:hAnsi="Arial Narrow"/>
          <w:lang w:val="en-US"/>
        </w:rPr>
        <w:t xml:space="preserve">, </w:t>
      </w:r>
      <w:r w:rsidRPr="00885DC8">
        <w:rPr>
          <w:rFonts w:ascii="Arial Narrow" w:hAnsi="Arial Narrow"/>
          <w:lang w:val="en-US"/>
        </w:rPr>
        <w:t xml:space="preserve"> 13,105-113.</w:t>
      </w:r>
      <w:r w:rsidR="002B72C0" w:rsidRPr="00885DC8">
        <w:rPr>
          <w:rFonts w:ascii="Arial Narrow" w:hAnsi="Arial Narrow"/>
          <w:lang w:val="en-US"/>
        </w:rPr>
        <w:t xml:space="preserve"> DOI: </w:t>
      </w:r>
      <w:hyperlink r:id="rId49" w:tgtFrame="_blank" w:tooltip="Persistent link using digital object identifier" w:history="1">
        <w:r w:rsidR="002B72C0" w:rsidRPr="00885DC8">
          <w:rPr>
            <w:rStyle w:val="Hipervnculo"/>
            <w:rFonts w:ascii="Arial Narrow" w:hAnsi="Arial Narrow" w:cs="Arial"/>
            <w:color w:val="auto"/>
            <w:lang w:val="en-GB"/>
          </w:rPr>
          <w:t>10.1016/j.jcou.2016.01.003</w:t>
        </w:r>
      </w:hyperlink>
    </w:p>
    <w:p w14:paraId="1853C85B" w14:textId="77777777" w:rsidR="00AC1E4B" w:rsidRPr="00885DC8" w:rsidRDefault="00AC1E4B" w:rsidP="00AC1E4B">
      <w:pPr>
        <w:jc w:val="both"/>
        <w:rPr>
          <w:rFonts w:ascii="Arial Narrow" w:hAnsi="Arial Narrow"/>
          <w:lang w:val="en-US"/>
        </w:rPr>
      </w:pPr>
    </w:p>
    <w:p w14:paraId="613A15E9" w14:textId="77777777" w:rsidR="00AC1E4B" w:rsidRPr="00885DC8" w:rsidRDefault="00AC1E4B" w:rsidP="00AC1E4B">
      <w:pPr>
        <w:jc w:val="both"/>
        <w:rPr>
          <w:rFonts w:ascii="Arial Narrow" w:hAnsi="Arial Narrow"/>
          <w:lang w:val="en-US"/>
        </w:rPr>
      </w:pPr>
      <w:r w:rsidRPr="00885DC8">
        <w:rPr>
          <w:rFonts w:ascii="Arial Narrow" w:hAnsi="Arial Narrow"/>
          <w:lang w:val="en-US"/>
        </w:rPr>
        <w:t>[15]</w:t>
      </w:r>
      <w:r w:rsidRPr="00885DC8">
        <w:rPr>
          <w:rFonts w:ascii="Arial Narrow" w:hAnsi="Arial Narrow"/>
          <w:bCs/>
          <w:lang w:val="en-GB"/>
        </w:rPr>
        <w:t xml:space="preserve"> Ford (2015) </w:t>
      </w:r>
      <w:r w:rsidRPr="00885DC8">
        <w:rPr>
          <w:rFonts w:ascii="Arial Narrow" w:hAnsi="Arial Narrow"/>
          <w:lang w:val="en-US"/>
        </w:rPr>
        <w:t>Ford Leads Project to Develop Near Zero Particulate Emission Diesel Cars That Could Run on Converted CO2</w:t>
      </w:r>
    </w:p>
    <w:p w14:paraId="0C677718" w14:textId="77777777" w:rsidR="00AC1E4B" w:rsidRPr="00885DC8" w:rsidRDefault="00867D45" w:rsidP="002B72C0">
      <w:pPr>
        <w:jc w:val="both"/>
        <w:rPr>
          <w:rFonts w:ascii="Arial Narrow" w:hAnsi="Arial Narrow"/>
          <w:lang w:val="en-GB"/>
        </w:rPr>
      </w:pPr>
      <w:hyperlink r:id="rId50" w:history="1">
        <w:r w:rsidR="002B72C0" w:rsidRPr="00885DC8">
          <w:rPr>
            <w:rStyle w:val="Hipervnculo"/>
            <w:rFonts w:ascii="Arial Narrow" w:hAnsi="Arial Narrow"/>
            <w:color w:val="auto"/>
            <w:lang w:val="en-GB"/>
          </w:rPr>
          <w:t>https://media.ford.com/content/fordmedia/feu/en/news/2015/09/11/ford-leads-project-to-develop-near-zero-particulate-emission-die.html Last accessed December 2019</w:t>
        </w:r>
      </w:hyperlink>
    </w:p>
    <w:p w14:paraId="78509953" w14:textId="77777777" w:rsidR="002B72C0" w:rsidRPr="00885DC8" w:rsidRDefault="002B72C0" w:rsidP="002B72C0">
      <w:pPr>
        <w:jc w:val="both"/>
        <w:rPr>
          <w:rFonts w:ascii="Arial Narrow" w:hAnsi="Arial Narrow"/>
          <w:lang w:val="en-GB"/>
        </w:rPr>
      </w:pPr>
    </w:p>
    <w:p w14:paraId="4716FB8A" w14:textId="77777777" w:rsidR="00AC1E4B" w:rsidRPr="00885DC8" w:rsidRDefault="00AC1E4B" w:rsidP="002B72C0">
      <w:pPr>
        <w:pStyle w:val="nova-e-listitem"/>
        <w:shd w:val="clear" w:color="auto" w:fill="FFFFFF"/>
        <w:spacing w:before="0" w:beforeAutospacing="0" w:after="0" w:afterAutospacing="0"/>
        <w:rPr>
          <w:rFonts w:ascii="Arial" w:hAnsi="Arial" w:cs="Arial"/>
          <w:sz w:val="21"/>
          <w:szCs w:val="21"/>
          <w:lang w:val="en-GB"/>
        </w:rPr>
      </w:pPr>
      <w:r w:rsidRPr="00885DC8">
        <w:rPr>
          <w:rFonts w:ascii="Arial Narrow" w:hAnsi="Arial Narrow"/>
          <w:sz w:val="22"/>
          <w:szCs w:val="22"/>
          <w:lang w:val="en-GB"/>
        </w:rPr>
        <w:t xml:space="preserve">[16] </w:t>
      </w:r>
      <w:r w:rsidRPr="00885DC8">
        <w:rPr>
          <w:rFonts w:ascii="Arial Narrow" w:hAnsi="Arial Narrow"/>
          <w:sz w:val="22"/>
          <w:szCs w:val="22"/>
          <w:lang w:val="en-US"/>
        </w:rPr>
        <w:t>Martin M. Methodology for solar and wind based process design under uncertainty: Methanol productio</w:t>
      </w:r>
      <w:r w:rsidRPr="00885DC8">
        <w:rPr>
          <w:rFonts w:ascii="Arial Narrow" w:hAnsi="Arial Narrow"/>
          <w:lang w:val="en-US"/>
        </w:rPr>
        <w:t xml:space="preserve">n from CO2 and hydrogen  </w:t>
      </w:r>
      <w:r w:rsidRPr="00885DC8">
        <w:rPr>
          <w:rFonts w:ascii="Arial Narrow" w:hAnsi="Arial Narrow"/>
          <w:i/>
          <w:iCs/>
          <w:lang w:val="en-US"/>
        </w:rPr>
        <w:t>Comp Chem Eng.</w:t>
      </w:r>
      <w:r w:rsidRPr="00885DC8">
        <w:rPr>
          <w:rFonts w:ascii="Arial Narrow" w:hAnsi="Arial Narrow"/>
          <w:lang w:val="en-US"/>
        </w:rPr>
        <w:t xml:space="preserve">  </w:t>
      </w:r>
      <w:r w:rsidR="0007564F" w:rsidRPr="00885DC8">
        <w:rPr>
          <w:rFonts w:ascii="Arial Narrow" w:hAnsi="Arial Narrow"/>
          <w:b/>
          <w:bCs/>
          <w:lang w:val="en-US"/>
        </w:rPr>
        <w:t>2016</w:t>
      </w:r>
      <w:r w:rsidR="0007564F" w:rsidRPr="00885DC8">
        <w:rPr>
          <w:rFonts w:ascii="Arial Narrow" w:hAnsi="Arial Narrow"/>
          <w:lang w:val="en-US"/>
        </w:rPr>
        <w:t xml:space="preserve">, </w:t>
      </w:r>
      <w:r w:rsidRPr="00885DC8">
        <w:rPr>
          <w:rFonts w:ascii="Arial Narrow" w:hAnsi="Arial Narrow"/>
          <w:lang w:val="en-US"/>
        </w:rPr>
        <w:t xml:space="preserve">92, </w:t>
      </w:r>
      <w:r w:rsidRPr="00885DC8">
        <w:rPr>
          <w:rFonts w:ascii="Arial Narrow" w:hAnsi="Arial Narrow" w:cs="Arial"/>
          <w:shd w:val="clear" w:color="auto" w:fill="FFFFFF"/>
          <w:lang w:val="en-US"/>
        </w:rPr>
        <w:t>43-54</w:t>
      </w:r>
      <w:r w:rsidR="002B72C0" w:rsidRPr="00885DC8">
        <w:rPr>
          <w:rFonts w:ascii="Arial Narrow" w:hAnsi="Arial Narrow" w:cs="Arial"/>
          <w:shd w:val="clear" w:color="auto" w:fill="FFFFFF"/>
          <w:lang w:val="en-US"/>
        </w:rPr>
        <w:t xml:space="preserve"> DOI: </w:t>
      </w:r>
      <w:hyperlink r:id="rId51" w:history="1">
        <w:r w:rsidR="002B72C0" w:rsidRPr="00885DC8">
          <w:rPr>
            <w:rStyle w:val="Hipervnculo"/>
            <w:rFonts w:ascii="Arial Narrow" w:hAnsi="Arial Narrow" w:cs="Arial"/>
            <w:color w:val="auto"/>
            <w:sz w:val="22"/>
            <w:szCs w:val="22"/>
            <w:bdr w:val="none" w:sz="0" w:space="0" w:color="auto" w:frame="1"/>
            <w:lang w:val="en-GB"/>
          </w:rPr>
          <w:t>10.1016/j.compchemeng.2016.05.001</w:t>
        </w:r>
      </w:hyperlink>
    </w:p>
    <w:p w14:paraId="57BCB6AC" w14:textId="77777777" w:rsidR="002B72C0" w:rsidRPr="00885DC8" w:rsidRDefault="002B72C0" w:rsidP="00AC1E4B">
      <w:pPr>
        <w:autoSpaceDE w:val="0"/>
        <w:autoSpaceDN w:val="0"/>
        <w:adjustRightInd w:val="0"/>
        <w:jc w:val="both"/>
        <w:rPr>
          <w:rFonts w:ascii="Arial Narrow" w:hAnsi="Arial Narrow"/>
          <w:lang w:val="en-GB"/>
        </w:rPr>
      </w:pPr>
    </w:p>
    <w:p w14:paraId="7DB8C0A5" w14:textId="77777777" w:rsidR="00AC1E4B" w:rsidRPr="00885DC8" w:rsidRDefault="00AC1E4B" w:rsidP="00AC1E4B">
      <w:pPr>
        <w:autoSpaceDE w:val="0"/>
        <w:autoSpaceDN w:val="0"/>
        <w:adjustRightInd w:val="0"/>
        <w:jc w:val="both"/>
        <w:rPr>
          <w:rFonts w:ascii="Arial Narrow" w:hAnsi="Arial Narrow"/>
        </w:rPr>
      </w:pPr>
      <w:r w:rsidRPr="00885DC8">
        <w:rPr>
          <w:rFonts w:ascii="Arial Narrow" w:hAnsi="Arial Narrow"/>
          <w:lang w:val="en-GB"/>
        </w:rPr>
        <w:t xml:space="preserve">[17] </w:t>
      </w:r>
      <w:r w:rsidRPr="00885DC8">
        <w:rPr>
          <w:rFonts w:ascii="Arial Narrow" w:hAnsi="Arial Narrow"/>
          <w:lang w:val="en-US"/>
        </w:rPr>
        <w:t>Held, M.</w:t>
      </w:r>
      <w:r w:rsidR="0007564F" w:rsidRPr="00885DC8">
        <w:rPr>
          <w:rFonts w:ascii="Arial Narrow" w:hAnsi="Arial Narrow"/>
          <w:lang w:val="en-US"/>
        </w:rPr>
        <w:t>;</w:t>
      </w:r>
      <w:r w:rsidRPr="00885DC8">
        <w:rPr>
          <w:rFonts w:ascii="Arial Narrow" w:hAnsi="Arial Narrow"/>
          <w:lang w:val="en-US"/>
        </w:rPr>
        <w:t xml:space="preserve"> Tonges, Y.</w:t>
      </w:r>
      <w:r w:rsidR="0007564F" w:rsidRPr="00885DC8">
        <w:rPr>
          <w:rFonts w:ascii="Arial Narrow" w:hAnsi="Arial Narrow"/>
          <w:lang w:val="en-US"/>
        </w:rPr>
        <w:t>;</w:t>
      </w:r>
      <w:r w:rsidRPr="00885DC8">
        <w:rPr>
          <w:rFonts w:ascii="Arial Narrow" w:hAnsi="Arial Narrow"/>
          <w:lang w:val="en-US"/>
        </w:rPr>
        <w:t xml:space="preserve"> Pelerin, D.</w:t>
      </w:r>
      <w:r w:rsidR="0007564F" w:rsidRPr="00885DC8">
        <w:rPr>
          <w:rFonts w:ascii="Arial Narrow" w:hAnsi="Arial Narrow"/>
          <w:lang w:val="en-US"/>
        </w:rPr>
        <w:t>;</w:t>
      </w:r>
      <w:r w:rsidRPr="00885DC8">
        <w:rPr>
          <w:rFonts w:ascii="Arial Narrow" w:hAnsi="Arial Narrow"/>
          <w:lang w:val="en-US"/>
        </w:rPr>
        <w:t xml:space="preserve"> Hartl, M.</w:t>
      </w:r>
      <w:r w:rsidR="0007564F" w:rsidRPr="00885DC8">
        <w:rPr>
          <w:rFonts w:ascii="Arial Narrow" w:hAnsi="Arial Narrow"/>
          <w:lang w:val="en-US"/>
        </w:rPr>
        <w:t>;</w:t>
      </w:r>
      <w:r w:rsidRPr="00885DC8">
        <w:rPr>
          <w:rFonts w:ascii="Arial Narrow" w:hAnsi="Arial Narrow"/>
          <w:lang w:val="en-US"/>
        </w:rPr>
        <w:t xml:space="preserve"> Wachtmeister, G.</w:t>
      </w:r>
      <w:r w:rsidR="0007564F" w:rsidRPr="00885DC8">
        <w:rPr>
          <w:rFonts w:ascii="Arial Narrow" w:hAnsi="Arial Narrow"/>
          <w:lang w:val="en-US"/>
        </w:rPr>
        <w:t>;</w:t>
      </w:r>
      <w:r w:rsidRPr="00885DC8">
        <w:rPr>
          <w:rFonts w:ascii="Arial Narrow" w:hAnsi="Arial Narrow"/>
          <w:lang w:val="en-US"/>
        </w:rPr>
        <w:t xml:space="preserve"> Burger, J</w:t>
      </w:r>
      <w:r w:rsidR="0007564F" w:rsidRPr="00885DC8">
        <w:rPr>
          <w:rFonts w:ascii="Arial Narrow" w:hAnsi="Arial Narrow"/>
          <w:lang w:val="en-US"/>
        </w:rPr>
        <w:t>.</w:t>
      </w:r>
      <w:r w:rsidRPr="00885DC8">
        <w:rPr>
          <w:rFonts w:ascii="Arial Narrow" w:hAnsi="Arial Narrow"/>
          <w:lang w:val="en-US"/>
        </w:rPr>
        <w:t xml:space="preserve"> </w:t>
      </w:r>
      <w:r w:rsidRPr="00885DC8">
        <w:rPr>
          <w:rFonts w:ascii="Arial Narrow" w:hAnsi="Arial Narrow" w:cs="NimbusSanL-Bold"/>
          <w:bCs/>
          <w:lang w:val="en-GB" w:eastAsia="es-ES_tradnl"/>
        </w:rPr>
        <w:t xml:space="preserve">On the energetic efficiency of producing polyoxymethylene dimethyl ethers from CO2 using electrical energy. </w:t>
      </w:r>
      <w:r w:rsidRPr="00885DC8">
        <w:rPr>
          <w:rFonts w:ascii="Arial Narrow" w:hAnsi="Arial Narrow" w:cs="NimbusSanL-Bold"/>
          <w:bCs/>
          <w:i/>
          <w:iCs/>
          <w:lang w:eastAsia="es-ES_tradnl"/>
        </w:rPr>
        <w:t>E</w:t>
      </w:r>
      <w:r w:rsidRPr="00885DC8">
        <w:rPr>
          <w:rFonts w:ascii="Arial Narrow" w:hAnsi="Arial Narrow" w:cs="MuseoSans-300Italic"/>
          <w:i/>
          <w:iCs/>
          <w:lang w:eastAsia="es-ES_tradnl"/>
        </w:rPr>
        <w:t>nergy Environ. Sci.</w:t>
      </w:r>
      <w:r w:rsidRPr="00885DC8">
        <w:rPr>
          <w:rFonts w:ascii="Arial Narrow" w:hAnsi="Arial Narrow" w:cs="MuseoSans-300"/>
          <w:i/>
          <w:iCs/>
          <w:lang w:eastAsia="es-ES_tradnl"/>
        </w:rPr>
        <w:t>,</w:t>
      </w:r>
      <w:r w:rsidRPr="00885DC8">
        <w:rPr>
          <w:rFonts w:ascii="Arial Narrow" w:hAnsi="Arial Narrow" w:cs="MuseoSans-300"/>
          <w:lang w:eastAsia="es-ES_tradnl"/>
        </w:rPr>
        <w:t xml:space="preserve"> </w:t>
      </w:r>
      <w:r w:rsidRPr="00885DC8">
        <w:rPr>
          <w:rFonts w:ascii="Arial Narrow" w:hAnsi="Arial Narrow" w:cs="MuseoSans-300"/>
          <w:b/>
          <w:bCs/>
          <w:lang w:eastAsia="es-ES_tradnl"/>
        </w:rPr>
        <w:t>2019</w:t>
      </w:r>
      <w:r w:rsidR="0007564F" w:rsidRPr="00885DC8">
        <w:rPr>
          <w:rFonts w:ascii="Arial Narrow" w:hAnsi="Arial Narrow" w:cs="MuseoSans-300"/>
          <w:b/>
          <w:bCs/>
          <w:lang w:eastAsia="es-ES_tradnl"/>
        </w:rPr>
        <w:t>,</w:t>
      </w:r>
      <w:r w:rsidR="0007564F" w:rsidRPr="00885DC8">
        <w:rPr>
          <w:rFonts w:ascii="Arial Narrow" w:hAnsi="Arial Narrow" w:cs="MuseoSans-300"/>
          <w:lang w:eastAsia="es-ES_tradnl"/>
        </w:rPr>
        <w:t xml:space="preserve"> 12, </w:t>
      </w:r>
      <w:r w:rsidR="0007564F" w:rsidRPr="00885DC8">
        <w:rPr>
          <w:rFonts w:ascii="Arial Narrow" w:hAnsi="Arial Narrow" w:cs="Arial"/>
          <w:spacing w:val="-5"/>
          <w:shd w:val="clear" w:color="auto" w:fill="FFFFFF"/>
        </w:rPr>
        <w:t>1019-1034</w:t>
      </w:r>
      <w:r w:rsidRPr="00885DC8">
        <w:rPr>
          <w:rFonts w:ascii="Arial Narrow" w:hAnsi="Arial Narrow" w:cs="MuseoSans-300"/>
          <w:lang w:eastAsia="es-ES_tradnl"/>
        </w:rPr>
        <w:t>, DOI: 10.1039/C8EE02849D</w:t>
      </w:r>
    </w:p>
    <w:p w14:paraId="33C363D1" w14:textId="77777777" w:rsidR="00AC1E4B" w:rsidRPr="00885DC8" w:rsidRDefault="00AC1E4B" w:rsidP="00AC1E4B">
      <w:pPr>
        <w:jc w:val="both"/>
        <w:rPr>
          <w:rFonts w:ascii="Arial Narrow" w:hAnsi="Arial Narrow"/>
        </w:rPr>
      </w:pPr>
    </w:p>
    <w:p w14:paraId="69D915BA" w14:textId="77777777" w:rsidR="00AC1E4B" w:rsidRPr="00885DC8" w:rsidRDefault="00AC1E4B" w:rsidP="00AC1E4B">
      <w:pPr>
        <w:autoSpaceDE w:val="0"/>
        <w:autoSpaceDN w:val="0"/>
        <w:adjustRightInd w:val="0"/>
        <w:jc w:val="both"/>
        <w:rPr>
          <w:rFonts w:ascii="Arial Narrow" w:hAnsi="Arial Narrow" w:cs="AdvOT46dcae81"/>
          <w:lang w:val="en-US" w:eastAsia="es-ES_tradnl"/>
        </w:rPr>
      </w:pPr>
      <w:r w:rsidRPr="00885DC8">
        <w:rPr>
          <w:rFonts w:ascii="Arial Narrow" w:hAnsi="Arial Narrow"/>
        </w:rPr>
        <w:t>[18]</w:t>
      </w:r>
      <w:r w:rsidRPr="00885DC8">
        <w:rPr>
          <w:rFonts w:ascii="Arial Narrow" w:hAnsi="Arial Narrow"/>
          <w:bCs/>
        </w:rPr>
        <w:t xml:space="preserve"> Bongartz, D.</w:t>
      </w:r>
      <w:r w:rsidR="00330FFC" w:rsidRPr="00885DC8">
        <w:rPr>
          <w:rFonts w:ascii="Arial Narrow" w:hAnsi="Arial Narrow"/>
          <w:bCs/>
        </w:rPr>
        <w:t>;</w:t>
      </w:r>
      <w:r w:rsidRPr="00885DC8">
        <w:rPr>
          <w:rFonts w:ascii="Arial Narrow" w:hAnsi="Arial Narrow"/>
          <w:bCs/>
        </w:rPr>
        <w:t xml:space="preserve"> Burre, J.</w:t>
      </w:r>
      <w:r w:rsidR="00330FFC" w:rsidRPr="00885DC8">
        <w:rPr>
          <w:rFonts w:ascii="Arial Narrow" w:hAnsi="Arial Narrow"/>
          <w:bCs/>
        </w:rPr>
        <w:t>;</w:t>
      </w:r>
      <w:r w:rsidRPr="00885DC8">
        <w:rPr>
          <w:rFonts w:ascii="Arial Narrow" w:hAnsi="Arial Narrow"/>
          <w:bCs/>
        </w:rPr>
        <w:t xml:space="preserve"> Mitsos, A.  </w:t>
      </w:r>
      <w:r w:rsidRPr="00885DC8">
        <w:rPr>
          <w:rFonts w:ascii="Arial Narrow" w:hAnsi="Arial Narrow" w:cs="AdvOTce3d9a73"/>
          <w:lang w:val="en-US" w:eastAsia="es-ES_tradnl"/>
        </w:rPr>
        <w:t>Production of Oxymethylene Dimethyl Ethers from Hydrogen and Carbon Dioxide</w:t>
      </w:r>
      <w:r w:rsidRPr="00885DC8">
        <w:rPr>
          <w:rFonts w:ascii="Arial Narrow" w:eastAsia="AdvOTd3e08a55+e0" w:hAnsi="Arial Narrow" w:cs="AdvOTd3e08a55+e0"/>
          <w:lang w:eastAsia="es-ES_tradnl"/>
        </w:rPr>
        <w:t></w:t>
      </w:r>
      <w:r w:rsidRPr="00885DC8">
        <w:rPr>
          <w:rFonts w:ascii="Arial Narrow" w:hAnsi="Arial Narrow" w:cs="AdvOTce3d9a73"/>
          <w:lang w:val="en-US" w:eastAsia="es-ES_tradnl"/>
        </w:rPr>
        <w:t xml:space="preserve">Part I: Modeling and Analysis for OME1 </w:t>
      </w:r>
      <w:r w:rsidRPr="00885DC8">
        <w:rPr>
          <w:rFonts w:ascii="Arial Narrow" w:hAnsi="Arial Narrow" w:cs="AdvOTce3d9a73"/>
          <w:i/>
          <w:iCs/>
          <w:lang w:val="en-US" w:eastAsia="es-ES_tradnl"/>
        </w:rPr>
        <w:t>. Ind. Eng. Chem. Res</w:t>
      </w:r>
      <w:r w:rsidRPr="00885DC8">
        <w:rPr>
          <w:rFonts w:ascii="Arial Narrow" w:hAnsi="Arial Narrow" w:cs="AdvOTce3d9a73"/>
          <w:lang w:val="en-US" w:eastAsia="es-ES_tradnl"/>
        </w:rPr>
        <w:t>.</w:t>
      </w:r>
      <w:r w:rsidR="00330FFC" w:rsidRPr="00885DC8">
        <w:rPr>
          <w:rFonts w:ascii="Arial Narrow" w:hAnsi="Arial Narrow" w:cs="AdvOTce3d9a73"/>
          <w:lang w:val="en-US" w:eastAsia="es-ES_tradnl"/>
        </w:rPr>
        <w:t xml:space="preserve"> </w:t>
      </w:r>
      <w:r w:rsidR="00330FFC" w:rsidRPr="00885DC8">
        <w:rPr>
          <w:rFonts w:ascii="Arial Narrow" w:hAnsi="Arial Narrow" w:cs="AdvOTce3d9a73"/>
          <w:b/>
          <w:bCs/>
          <w:lang w:val="en-US" w:eastAsia="es-ES_tradnl"/>
        </w:rPr>
        <w:t>2019</w:t>
      </w:r>
      <w:r w:rsidR="00330FFC" w:rsidRPr="00885DC8">
        <w:rPr>
          <w:rFonts w:ascii="Arial Narrow" w:hAnsi="Arial Narrow" w:cs="AdvOTce3d9a73"/>
          <w:lang w:val="en-US" w:eastAsia="es-ES_tradnl"/>
        </w:rPr>
        <w:t>;</w:t>
      </w:r>
      <w:r w:rsidR="00330FFC" w:rsidRPr="00885DC8">
        <w:rPr>
          <w:rFonts w:ascii="Arial Narrow" w:hAnsi="Arial Narrow" w:cs="Arial"/>
          <w:shd w:val="clear" w:color="auto" w:fill="FFFFFF"/>
          <w:lang w:val="en-GB"/>
        </w:rPr>
        <w:t xml:space="preserve"> </w:t>
      </w:r>
      <w:r w:rsidR="00330FFC" w:rsidRPr="00885DC8">
        <w:rPr>
          <w:rStyle w:val="cit-volume"/>
          <w:rFonts w:ascii="Arial Narrow" w:hAnsi="Arial Narrow" w:cs="Arial"/>
          <w:shd w:val="clear" w:color="auto" w:fill="FFFFFF"/>
          <w:lang w:val="en-GB"/>
        </w:rPr>
        <w:t>58 (</w:t>
      </w:r>
      <w:r w:rsidR="00330FFC" w:rsidRPr="00885DC8">
        <w:rPr>
          <w:rStyle w:val="cit-issue"/>
          <w:rFonts w:ascii="Arial Narrow" w:hAnsi="Arial Narrow" w:cs="Arial"/>
          <w:shd w:val="clear" w:color="auto" w:fill="FFFFFF"/>
          <w:lang w:val="en-GB"/>
        </w:rPr>
        <w:t>12)</w:t>
      </w:r>
      <w:r w:rsidR="00330FFC" w:rsidRPr="00885DC8">
        <w:rPr>
          <w:rStyle w:val="cit-pagerange"/>
          <w:rFonts w:ascii="Arial Narrow" w:hAnsi="Arial Narrow" w:cs="Arial"/>
          <w:shd w:val="clear" w:color="auto" w:fill="FFFFFF"/>
          <w:lang w:val="en-GB"/>
        </w:rPr>
        <w:t>, 4881-4889</w:t>
      </w:r>
      <w:r w:rsidRPr="00885DC8">
        <w:rPr>
          <w:rFonts w:ascii="Arial Narrow" w:hAnsi="Arial Narrow" w:cs="AdvOTce3d9a73"/>
          <w:lang w:val="en-US" w:eastAsia="es-ES_tradnl"/>
        </w:rPr>
        <w:t xml:space="preserve"> </w:t>
      </w:r>
      <w:r w:rsidRPr="00885DC8">
        <w:rPr>
          <w:rFonts w:ascii="Arial Narrow" w:hAnsi="Arial Narrow" w:cs="AdvOT46dcae81"/>
          <w:lang w:val="en-US" w:eastAsia="es-ES_tradnl"/>
        </w:rPr>
        <w:t>DOI: 10.1021/acs.iecr.8b05576</w:t>
      </w:r>
    </w:p>
    <w:p w14:paraId="48236161" w14:textId="77777777" w:rsidR="00AC1E4B" w:rsidRPr="00885DC8" w:rsidRDefault="00AC1E4B" w:rsidP="00AC1E4B">
      <w:pPr>
        <w:jc w:val="both"/>
        <w:rPr>
          <w:rFonts w:ascii="Arial Narrow" w:hAnsi="Arial Narrow"/>
          <w:lang w:val="en-US"/>
        </w:rPr>
      </w:pPr>
    </w:p>
    <w:p w14:paraId="105B93CB" w14:textId="77777777" w:rsidR="00AC1E4B" w:rsidRPr="00885DC8" w:rsidRDefault="00AC1E4B" w:rsidP="00AC1E4B">
      <w:pPr>
        <w:jc w:val="both"/>
        <w:rPr>
          <w:rFonts w:ascii="Arial Narrow" w:hAnsi="Arial Narrow"/>
          <w:lang w:val="en-US"/>
        </w:rPr>
      </w:pPr>
      <w:r w:rsidRPr="00885DC8">
        <w:rPr>
          <w:rFonts w:ascii="Arial Narrow" w:hAnsi="Arial Narrow"/>
          <w:lang w:val="en-US"/>
        </w:rPr>
        <w:t>[19] Martin M.</w:t>
      </w:r>
      <w:r w:rsidR="00330FFC" w:rsidRPr="00885DC8">
        <w:rPr>
          <w:rFonts w:ascii="Arial Narrow" w:hAnsi="Arial Narrow"/>
          <w:lang w:val="en-US"/>
        </w:rPr>
        <w:t>,</w:t>
      </w:r>
      <w:r w:rsidRPr="00885DC8">
        <w:rPr>
          <w:rFonts w:ascii="Arial Narrow" w:hAnsi="Arial Narrow"/>
          <w:lang w:val="en-US"/>
        </w:rPr>
        <w:t xml:space="preserve"> Grossmann I.E</w:t>
      </w:r>
      <w:r w:rsidR="00330FFC" w:rsidRPr="00885DC8">
        <w:rPr>
          <w:rFonts w:ascii="Arial Narrow" w:hAnsi="Arial Narrow"/>
          <w:lang w:val="en-US"/>
        </w:rPr>
        <w:t>.</w:t>
      </w:r>
      <w:r w:rsidRPr="00885DC8">
        <w:rPr>
          <w:rFonts w:ascii="Arial Narrow" w:hAnsi="Arial Narrow"/>
          <w:lang w:val="en-US"/>
        </w:rPr>
        <w:t xml:space="preserve"> Towards zero CO</w:t>
      </w:r>
      <w:r w:rsidRPr="00885DC8">
        <w:rPr>
          <w:rFonts w:ascii="Arial Narrow" w:hAnsi="Arial Narrow"/>
          <w:vertAlign w:val="subscript"/>
          <w:lang w:val="en-US"/>
        </w:rPr>
        <w:t>2</w:t>
      </w:r>
      <w:r w:rsidRPr="00885DC8">
        <w:rPr>
          <w:rFonts w:ascii="Arial Narrow" w:hAnsi="Arial Narrow"/>
          <w:lang w:val="en-US"/>
        </w:rPr>
        <w:t xml:space="preserve"> emissions in the production of Methanol from switchgrass.  CO2 to methanol. </w:t>
      </w:r>
      <w:r w:rsidRPr="00885DC8">
        <w:rPr>
          <w:rFonts w:ascii="Arial Narrow" w:hAnsi="Arial Narrow"/>
          <w:i/>
          <w:iCs/>
          <w:lang w:val="en-US"/>
        </w:rPr>
        <w:t>Comp. Chem. Eng.</w:t>
      </w:r>
      <w:r w:rsidR="00330FFC" w:rsidRPr="00885DC8">
        <w:rPr>
          <w:rFonts w:ascii="Arial Narrow" w:hAnsi="Arial Narrow"/>
          <w:b/>
          <w:bCs/>
          <w:lang w:val="en-US"/>
        </w:rPr>
        <w:t xml:space="preserve"> 2017</w:t>
      </w:r>
      <w:r w:rsidR="00330FFC" w:rsidRPr="00885DC8">
        <w:rPr>
          <w:rFonts w:ascii="Arial Narrow" w:hAnsi="Arial Narrow"/>
          <w:lang w:val="en-US"/>
        </w:rPr>
        <w:t>,</w:t>
      </w:r>
      <w:r w:rsidRPr="00885DC8">
        <w:rPr>
          <w:rFonts w:ascii="Arial Narrow" w:hAnsi="Arial Narrow"/>
          <w:lang w:val="en-US"/>
        </w:rPr>
        <w:t xml:space="preserve"> 105, 308–316</w:t>
      </w:r>
      <w:r w:rsidR="002B72C0" w:rsidRPr="00885DC8">
        <w:rPr>
          <w:rFonts w:ascii="Arial Narrow" w:hAnsi="Arial Narrow"/>
          <w:lang w:val="en-US"/>
        </w:rPr>
        <w:t xml:space="preserve"> DOI: </w:t>
      </w:r>
      <w:hyperlink r:id="rId52" w:tgtFrame="_blank" w:tooltip="Persistent link using digital object identifier" w:history="1">
        <w:r w:rsidR="002B72C0" w:rsidRPr="00885DC8">
          <w:rPr>
            <w:rStyle w:val="Hipervnculo"/>
            <w:rFonts w:ascii="Arial Narrow" w:hAnsi="Arial Narrow" w:cs="Arial"/>
            <w:color w:val="auto"/>
            <w:lang w:val="en-GB"/>
          </w:rPr>
          <w:t>10.1016/j.compchemeng.2016.11.030</w:t>
        </w:r>
      </w:hyperlink>
    </w:p>
    <w:p w14:paraId="24418626" w14:textId="77777777" w:rsidR="00AC1E4B" w:rsidRPr="00885DC8" w:rsidRDefault="00AC1E4B" w:rsidP="00AC1E4B">
      <w:pPr>
        <w:jc w:val="both"/>
        <w:rPr>
          <w:rFonts w:ascii="Arial Narrow" w:hAnsi="Arial Narrow"/>
          <w:lang w:val="en-US"/>
        </w:rPr>
      </w:pPr>
    </w:p>
    <w:p w14:paraId="00C42A83" w14:textId="77777777" w:rsidR="00AC1E4B" w:rsidRPr="00885DC8" w:rsidRDefault="00AC1E4B" w:rsidP="00AC1E4B">
      <w:pPr>
        <w:pStyle w:val="Ttulo2"/>
        <w:shd w:val="clear" w:color="auto" w:fill="FFFFFF"/>
        <w:spacing w:before="0" w:after="0"/>
        <w:jc w:val="both"/>
        <w:rPr>
          <w:rFonts w:ascii="Arial Narrow" w:hAnsi="Arial Narrow"/>
          <w:b w:val="0"/>
          <w:i w:val="0"/>
          <w:spacing w:val="-5"/>
          <w:sz w:val="22"/>
          <w:szCs w:val="22"/>
          <w:lang w:val="en-GB" w:eastAsia="es-ES"/>
        </w:rPr>
      </w:pPr>
      <w:r w:rsidRPr="00885DC8">
        <w:rPr>
          <w:rFonts w:ascii="Arial Narrow" w:hAnsi="Arial Narrow" w:cs="Caecilia-Heavy"/>
          <w:b w:val="0"/>
          <w:i w:val="0"/>
          <w:iCs w:val="0"/>
          <w:sz w:val="22"/>
          <w:szCs w:val="22"/>
          <w:lang w:val="en-GB" w:eastAsia="es-ES_tradnl"/>
        </w:rPr>
        <w:t xml:space="preserve">[20] </w:t>
      </w:r>
      <w:r w:rsidRPr="00885DC8">
        <w:rPr>
          <w:rFonts w:ascii="Arial Narrow" w:hAnsi="Arial Narrow" w:cs="AdvOT863180fb"/>
          <w:b w:val="0"/>
          <w:i w:val="0"/>
          <w:iCs w:val="0"/>
          <w:sz w:val="22"/>
          <w:szCs w:val="22"/>
          <w:lang w:val="en-GB" w:eastAsia="es-ES_tradnl"/>
        </w:rPr>
        <w:t>Himmel</w:t>
      </w:r>
      <w:r w:rsidRPr="00885DC8">
        <w:rPr>
          <w:rFonts w:ascii="Arial Narrow" w:hAnsi="Arial Narrow" w:cs="AdvOT863180fb"/>
          <w:b w:val="0"/>
          <w:i w:val="0"/>
          <w:sz w:val="22"/>
          <w:szCs w:val="22"/>
          <w:lang w:val="en-GB" w:eastAsia="es-ES_tradnl"/>
        </w:rPr>
        <w:t>, D</w:t>
      </w:r>
      <w:r w:rsidR="00330FFC" w:rsidRPr="00885DC8">
        <w:rPr>
          <w:rFonts w:ascii="Arial Narrow" w:hAnsi="Arial Narrow" w:cs="AdvOT863180fb"/>
          <w:b w:val="0"/>
          <w:i w:val="0"/>
          <w:sz w:val="22"/>
          <w:szCs w:val="22"/>
          <w:lang w:val="en-GB" w:eastAsia="es-ES_tradnl"/>
        </w:rPr>
        <w:t>.;</w:t>
      </w:r>
      <w:r w:rsidRPr="00885DC8">
        <w:rPr>
          <w:rFonts w:ascii="Arial Narrow" w:hAnsi="Arial Narrow" w:cs="AdvOT863180fb"/>
          <w:b w:val="0"/>
          <w:i w:val="0"/>
          <w:sz w:val="22"/>
          <w:szCs w:val="22"/>
          <w:lang w:val="en-GB" w:eastAsia="es-ES_tradnl"/>
        </w:rPr>
        <w:t xml:space="preserve"> White, R.J.</w:t>
      </w:r>
      <w:r w:rsidR="00330FFC" w:rsidRPr="00885DC8">
        <w:rPr>
          <w:rFonts w:ascii="Arial Narrow" w:hAnsi="Arial Narrow" w:cs="AdvOT863180fb"/>
          <w:b w:val="0"/>
          <w:i w:val="0"/>
          <w:sz w:val="22"/>
          <w:szCs w:val="22"/>
          <w:lang w:val="en-GB" w:eastAsia="es-ES_tradnl"/>
        </w:rPr>
        <w:t>;</w:t>
      </w:r>
      <w:r w:rsidRPr="00885DC8">
        <w:rPr>
          <w:rFonts w:ascii="Arial Narrow" w:hAnsi="Arial Narrow" w:cs="AdvOT863180fb"/>
          <w:b w:val="0"/>
          <w:i w:val="0"/>
          <w:sz w:val="22"/>
          <w:szCs w:val="22"/>
          <w:lang w:val="en-GB" w:eastAsia="es-ES_tradnl"/>
        </w:rPr>
        <w:t xml:space="preserve"> Jacob, E</w:t>
      </w:r>
      <w:r w:rsidR="00330FFC" w:rsidRPr="00885DC8">
        <w:rPr>
          <w:rFonts w:ascii="Arial Narrow" w:hAnsi="Arial Narrow" w:cs="AdvOT863180fb"/>
          <w:b w:val="0"/>
          <w:i w:val="0"/>
          <w:sz w:val="22"/>
          <w:szCs w:val="22"/>
          <w:lang w:val="en-GB" w:eastAsia="es-ES_tradnl"/>
        </w:rPr>
        <w:t>.;</w:t>
      </w:r>
      <w:r w:rsidRPr="00885DC8">
        <w:rPr>
          <w:rFonts w:ascii="Arial Narrow" w:hAnsi="Arial Narrow" w:cs="AdvOT863180fb"/>
          <w:b w:val="0"/>
          <w:i w:val="0"/>
          <w:sz w:val="22"/>
          <w:szCs w:val="22"/>
          <w:lang w:val="en-GB" w:eastAsia="es-ES_tradnl"/>
        </w:rPr>
        <w:t xml:space="preserve"> Krossing</w:t>
      </w:r>
      <w:r w:rsidR="00330FFC" w:rsidRPr="00885DC8">
        <w:rPr>
          <w:rFonts w:ascii="Arial Narrow" w:hAnsi="Arial Narrow" w:cs="AdvOT863180fb"/>
          <w:b w:val="0"/>
          <w:i w:val="0"/>
          <w:sz w:val="22"/>
          <w:szCs w:val="22"/>
          <w:lang w:val="en-GB" w:eastAsia="es-ES_tradnl"/>
        </w:rPr>
        <w:t xml:space="preserve">, I. </w:t>
      </w:r>
      <w:r w:rsidRPr="00885DC8">
        <w:rPr>
          <w:rFonts w:ascii="Arial Narrow" w:hAnsi="Arial Narrow"/>
          <w:b w:val="0"/>
          <w:i w:val="0"/>
          <w:spacing w:val="-5"/>
          <w:sz w:val="22"/>
          <w:szCs w:val="22"/>
          <w:lang w:val="en-GB"/>
        </w:rPr>
        <w:t>Highly correlated </w:t>
      </w:r>
      <w:r w:rsidRPr="00885DC8">
        <w:rPr>
          <w:rStyle w:val="nfasis"/>
          <w:rFonts w:ascii="Arial Narrow" w:hAnsi="Arial Narrow"/>
          <w:b w:val="0"/>
          <w:i/>
          <w:spacing w:val="-5"/>
          <w:sz w:val="22"/>
          <w:szCs w:val="22"/>
          <w:lang w:val="en-GB"/>
        </w:rPr>
        <w:t>ab initio</w:t>
      </w:r>
      <w:r w:rsidRPr="00885DC8">
        <w:rPr>
          <w:rFonts w:ascii="Arial Narrow" w:hAnsi="Arial Narrow"/>
          <w:b w:val="0"/>
          <w:i w:val="0"/>
          <w:spacing w:val="-5"/>
          <w:sz w:val="22"/>
          <w:szCs w:val="22"/>
          <w:lang w:val="en-GB"/>
        </w:rPr>
        <w:t xml:space="preserve"> thermodynamics of oxymethylene dimethyl ethers (OME): formation and extension to the liquid phase. </w:t>
      </w:r>
      <w:r w:rsidRPr="00885DC8">
        <w:rPr>
          <w:rStyle w:val="Textoennegrita"/>
          <w:rFonts w:ascii="Arial Narrow" w:hAnsi="Arial Narrow"/>
          <w:bCs/>
          <w:spacing w:val="-4"/>
          <w:sz w:val="22"/>
          <w:szCs w:val="22"/>
          <w:shd w:val="clear" w:color="auto" w:fill="FFFFFF"/>
          <w:lang w:val="en-GB"/>
        </w:rPr>
        <w:t>Sustainable Energy Fuels</w:t>
      </w:r>
      <w:r w:rsidRPr="00885DC8">
        <w:rPr>
          <w:rFonts w:ascii="Arial Narrow" w:hAnsi="Arial Narrow"/>
          <w:b w:val="0"/>
          <w:i w:val="0"/>
          <w:spacing w:val="-4"/>
          <w:sz w:val="22"/>
          <w:szCs w:val="22"/>
          <w:shd w:val="clear" w:color="auto" w:fill="FFFFFF"/>
          <w:lang w:val="en-GB"/>
        </w:rPr>
        <w:t xml:space="preserve">, </w:t>
      </w:r>
      <w:r w:rsidRPr="00885DC8">
        <w:rPr>
          <w:rFonts w:ascii="Arial Narrow" w:hAnsi="Arial Narrow"/>
          <w:bCs w:val="0"/>
          <w:i w:val="0"/>
          <w:spacing w:val="-4"/>
          <w:sz w:val="22"/>
          <w:szCs w:val="22"/>
          <w:shd w:val="clear" w:color="auto" w:fill="FFFFFF"/>
          <w:lang w:val="en-GB"/>
        </w:rPr>
        <w:t>2017</w:t>
      </w:r>
      <w:r w:rsidRPr="00885DC8">
        <w:rPr>
          <w:rFonts w:ascii="Arial Narrow" w:hAnsi="Arial Narrow"/>
          <w:b w:val="0"/>
          <w:i w:val="0"/>
          <w:spacing w:val="-4"/>
          <w:sz w:val="22"/>
          <w:szCs w:val="22"/>
          <w:shd w:val="clear" w:color="auto" w:fill="FFFFFF"/>
          <w:lang w:val="en-GB"/>
        </w:rPr>
        <w:t>,</w:t>
      </w:r>
      <w:r w:rsidRPr="00885DC8">
        <w:rPr>
          <w:rStyle w:val="Textoennegrita"/>
          <w:rFonts w:ascii="Arial Narrow" w:hAnsi="Arial Narrow"/>
          <w:b/>
          <w:i w:val="0"/>
          <w:spacing w:val="-4"/>
          <w:sz w:val="22"/>
          <w:szCs w:val="22"/>
          <w:shd w:val="clear" w:color="auto" w:fill="FFFFFF"/>
          <w:lang w:val="en-GB"/>
        </w:rPr>
        <w:t>1</w:t>
      </w:r>
      <w:r w:rsidRPr="00885DC8">
        <w:rPr>
          <w:rFonts w:ascii="Arial Narrow" w:hAnsi="Arial Narrow"/>
          <w:b w:val="0"/>
          <w:i w:val="0"/>
          <w:spacing w:val="-4"/>
          <w:sz w:val="22"/>
          <w:szCs w:val="22"/>
          <w:shd w:val="clear" w:color="auto" w:fill="FFFFFF"/>
          <w:lang w:val="en-GB"/>
        </w:rPr>
        <w:t>, 1177-1183 </w:t>
      </w:r>
      <w:r w:rsidR="005D330C" w:rsidRPr="00885DC8">
        <w:rPr>
          <w:rFonts w:ascii="Arial Narrow" w:hAnsi="Arial Narrow"/>
          <w:b w:val="0"/>
          <w:i w:val="0"/>
          <w:spacing w:val="-4"/>
          <w:sz w:val="22"/>
          <w:szCs w:val="22"/>
          <w:shd w:val="clear" w:color="auto" w:fill="FFFFFF"/>
          <w:lang w:val="en-GB"/>
        </w:rPr>
        <w:t xml:space="preserve">DOI: </w:t>
      </w:r>
      <w:r w:rsidR="005D330C" w:rsidRPr="00885DC8">
        <w:rPr>
          <w:lang w:val="en-GB"/>
        </w:rPr>
        <w:t xml:space="preserve"> </w:t>
      </w:r>
      <w:r w:rsidR="005D330C" w:rsidRPr="00885DC8">
        <w:rPr>
          <w:rFonts w:ascii="Arial Narrow" w:hAnsi="Arial Narrow" w:cs="Arial"/>
          <w:b w:val="0"/>
          <w:bCs w:val="0"/>
          <w:i w:val="0"/>
          <w:iCs w:val="0"/>
          <w:spacing w:val="-5"/>
          <w:sz w:val="22"/>
          <w:szCs w:val="22"/>
          <w:shd w:val="clear" w:color="auto" w:fill="FFFFFF"/>
          <w:lang w:val="en-GB"/>
        </w:rPr>
        <w:t>10.1039/C7SE00053G</w:t>
      </w:r>
    </w:p>
    <w:p w14:paraId="009F9ABE" w14:textId="77777777" w:rsidR="00AC1E4B" w:rsidRPr="00885DC8" w:rsidRDefault="00AC1E4B" w:rsidP="00AC1E4B">
      <w:pPr>
        <w:shd w:val="clear" w:color="auto" w:fill="FFFFFF"/>
        <w:jc w:val="both"/>
        <w:rPr>
          <w:rFonts w:ascii="Arial Narrow" w:hAnsi="Arial Narrow" w:cs="Caecilia-Heavy"/>
          <w:bCs/>
          <w:lang w:val="en-GB" w:eastAsia="es-ES_tradnl"/>
        </w:rPr>
      </w:pPr>
    </w:p>
    <w:p w14:paraId="06001284" w14:textId="77777777" w:rsidR="00AC1E4B" w:rsidRPr="00885DC8" w:rsidRDefault="00AC1E4B" w:rsidP="00AC1E4B">
      <w:pPr>
        <w:autoSpaceDE w:val="0"/>
        <w:autoSpaceDN w:val="0"/>
        <w:adjustRightInd w:val="0"/>
        <w:jc w:val="both"/>
        <w:rPr>
          <w:rFonts w:ascii="Arial Narrow" w:hAnsi="Arial Narrow" w:cs="AdvOT46dcae81"/>
          <w:lang w:val="en-US" w:eastAsia="es-ES_tradnl"/>
        </w:rPr>
      </w:pPr>
      <w:r w:rsidRPr="00885DC8">
        <w:rPr>
          <w:rFonts w:ascii="Arial Narrow" w:hAnsi="Arial Narrow" w:cs="Caecilia-Heavy"/>
          <w:bCs/>
          <w:lang w:val="en-GB" w:eastAsia="es-ES_tradnl"/>
        </w:rPr>
        <w:t xml:space="preserve">[21] </w:t>
      </w:r>
      <w:r w:rsidRPr="00885DC8">
        <w:rPr>
          <w:rFonts w:ascii="Arial Narrow" w:hAnsi="Arial Narrow"/>
          <w:bCs/>
          <w:lang w:val="en-GB"/>
        </w:rPr>
        <w:t>Schmitz, N.</w:t>
      </w:r>
      <w:r w:rsidR="00330FFC" w:rsidRPr="00885DC8">
        <w:rPr>
          <w:rFonts w:ascii="Arial Narrow" w:hAnsi="Arial Narrow"/>
          <w:bCs/>
          <w:lang w:val="en-GB"/>
        </w:rPr>
        <w:t>;</w:t>
      </w:r>
      <w:r w:rsidRPr="00885DC8">
        <w:rPr>
          <w:rFonts w:ascii="Arial Narrow" w:hAnsi="Arial Narrow"/>
          <w:bCs/>
          <w:lang w:val="en-GB"/>
        </w:rPr>
        <w:t xml:space="preserve"> Homberg, F.</w:t>
      </w:r>
      <w:r w:rsidR="00330FFC" w:rsidRPr="00885DC8">
        <w:rPr>
          <w:rFonts w:ascii="Arial Narrow" w:hAnsi="Arial Narrow"/>
          <w:bCs/>
          <w:lang w:val="en-GB"/>
        </w:rPr>
        <w:t>;</w:t>
      </w:r>
      <w:r w:rsidRPr="00885DC8">
        <w:rPr>
          <w:rFonts w:ascii="Arial Narrow" w:hAnsi="Arial Narrow"/>
          <w:bCs/>
          <w:lang w:val="en-GB"/>
        </w:rPr>
        <w:t xml:space="preserve"> Berge, J.</w:t>
      </w:r>
      <w:r w:rsidR="00330FFC" w:rsidRPr="00885DC8">
        <w:rPr>
          <w:rFonts w:ascii="Arial Narrow" w:hAnsi="Arial Narrow"/>
          <w:bCs/>
          <w:lang w:val="en-GB"/>
        </w:rPr>
        <w:t>;</w:t>
      </w:r>
      <w:r w:rsidRPr="00885DC8">
        <w:rPr>
          <w:rFonts w:ascii="Arial Narrow" w:hAnsi="Arial Narrow"/>
          <w:bCs/>
          <w:lang w:val="en-GB"/>
        </w:rPr>
        <w:t xml:space="preserve"> Burger, J.</w:t>
      </w:r>
      <w:r w:rsidR="00330FFC" w:rsidRPr="00885DC8">
        <w:rPr>
          <w:rFonts w:ascii="Arial Narrow" w:hAnsi="Arial Narrow"/>
          <w:bCs/>
          <w:lang w:val="en-GB"/>
        </w:rPr>
        <w:t>;</w:t>
      </w:r>
      <w:r w:rsidRPr="00885DC8">
        <w:rPr>
          <w:rFonts w:ascii="Arial Narrow" w:hAnsi="Arial Narrow"/>
          <w:bCs/>
          <w:lang w:val="en-GB"/>
        </w:rPr>
        <w:t xml:space="preserve"> Hasse, H.</w:t>
      </w:r>
      <w:r w:rsidR="00330FFC" w:rsidRPr="00885DC8">
        <w:rPr>
          <w:rFonts w:ascii="Arial Narrow" w:hAnsi="Arial Narrow"/>
          <w:bCs/>
          <w:lang w:val="en-GB"/>
        </w:rPr>
        <w:t xml:space="preserve"> </w:t>
      </w:r>
      <w:r w:rsidRPr="00885DC8">
        <w:rPr>
          <w:rFonts w:ascii="Arial Narrow" w:hAnsi="Arial Narrow" w:cs="AdvOTce3d9a73"/>
          <w:lang w:val="en-US" w:eastAsia="es-ES_tradnl"/>
        </w:rPr>
        <w:t xml:space="preserve">Chemical Equilibrium of the Synthesis of Poly(oxymethylene)  Dimethyl Ethers from Formaldehyde and Methanol in Aqueous Solutions </w:t>
      </w:r>
      <w:r w:rsidRPr="00885DC8">
        <w:rPr>
          <w:rFonts w:ascii="Arial Narrow" w:hAnsi="Arial Narrow" w:cs="AdvOT65f8a23b.I"/>
          <w:i/>
          <w:iCs/>
          <w:lang w:val="en-US" w:eastAsia="es-ES_tradnl"/>
        </w:rPr>
        <w:t>Ind. Eng. Chem. Res</w:t>
      </w:r>
      <w:r w:rsidRPr="00885DC8">
        <w:rPr>
          <w:rFonts w:ascii="Arial Narrow" w:hAnsi="Arial Narrow" w:cs="AdvOT65f8a23b.I"/>
          <w:lang w:val="en-US" w:eastAsia="es-ES_tradnl"/>
        </w:rPr>
        <w:t xml:space="preserve">. </w:t>
      </w:r>
      <w:r w:rsidRPr="00885DC8">
        <w:rPr>
          <w:rFonts w:ascii="Arial Narrow" w:hAnsi="Arial Narrow" w:cs="AdvOT46dcae81"/>
          <w:b/>
          <w:bCs/>
          <w:lang w:val="en-US" w:eastAsia="es-ES_tradnl"/>
        </w:rPr>
        <w:t>2015,</w:t>
      </w:r>
      <w:r w:rsidRPr="00885DC8">
        <w:rPr>
          <w:rFonts w:ascii="Arial Narrow" w:hAnsi="Arial Narrow" w:cs="AdvOT46dcae81"/>
          <w:lang w:val="en-US" w:eastAsia="es-ES_tradnl"/>
        </w:rPr>
        <w:t xml:space="preserve"> 54, 6409</w:t>
      </w:r>
      <w:r w:rsidRPr="00885DC8">
        <w:rPr>
          <w:rFonts w:ascii="Arial Narrow" w:hAnsi="Arial Narrow" w:cs="AdvOT8608a8d1+22"/>
          <w:lang w:val="en-US" w:eastAsia="es-ES_tradnl"/>
        </w:rPr>
        <w:t>−</w:t>
      </w:r>
      <w:r w:rsidRPr="00885DC8">
        <w:rPr>
          <w:rFonts w:ascii="Arial Narrow" w:hAnsi="Arial Narrow" w:cs="AdvOT46dcae81"/>
          <w:lang w:val="en-US" w:eastAsia="es-ES_tradnl"/>
        </w:rPr>
        <w:t>6417</w:t>
      </w:r>
      <w:r w:rsidR="005D330C" w:rsidRPr="00885DC8">
        <w:rPr>
          <w:rFonts w:ascii="Arial Narrow" w:hAnsi="Arial Narrow" w:cs="AdvOT46dcae81"/>
          <w:lang w:val="en-US" w:eastAsia="es-ES_tradnl"/>
        </w:rPr>
        <w:t xml:space="preserve"> DOI: </w:t>
      </w:r>
      <w:hyperlink r:id="rId53" w:tooltip="DOI URL" w:history="1">
        <w:r w:rsidR="005D330C" w:rsidRPr="00885DC8">
          <w:rPr>
            <w:rStyle w:val="Hipervnculo"/>
            <w:rFonts w:ascii="Arial Narrow" w:hAnsi="Arial Narrow" w:cs="Arial"/>
            <w:color w:val="auto"/>
            <w:shd w:val="clear" w:color="auto" w:fill="FFFFFF"/>
            <w:lang w:val="en-GB"/>
          </w:rPr>
          <w:t>10.1021/acs.iecr.5b01148</w:t>
        </w:r>
      </w:hyperlink>
    </w:p>
    <w:p w14:paraId="4BD3065D" w14:textId="77777777" w:rsidR="00AC1E4B" w:rsidRPr="00885DC8" w:rsidRDefault="00AC1E4B" w:rsidP="00AC1E4B">
      <w:pPr>
        <w:shd w:val="clear" w:color="auto" w:fill="FFFFFF"/>
        <w:jc w:val="both"/>
        <w:rPr>
          <w:rFonts w:ascii="Arial Narrow" w:hAnsi="Arial Narrow" w:cs="Caecilia-Heavy"/>
          <w:bCs/>
          <w:lang w:val="en-GB" w:eastAsia="es-ES_tradnl"/>
        </w:rPr>
      </w:pPr>
    </w:p>
    <w:p w14:paraId="79A7F605" w14:textId="77777777" w:rsidR="00AC1E4B" w:rsidRPr="00885DC8" w:rsidRDefault="00AC1E4B" w:rsidP="00AC1E4B">
      <w:pPr>
        <w:autoSpaceDE w:val="0"/>
        <w:autoSpaceDN w:val="0"/>
        <w:adjustRightInd w:val="0"/>
        <w:jc w:val="both"/>
        <w:rPr>
          <w:rFonts w:ascii="Arial Narrow" w:hAnsi="Arial Narrow" w:cs="AdvOT2e364b11"/>
          <w:lang w:val="en-US" w:eastAsia="es-ES_tradnl"/>
        </w:rPr>
      </w:pPr>
      <w:r w:rsidRPr="00885DC8">
        <w:rPr>
          <w:rFonts w:ascii="Arial Narrow" w:hAnsi="Arial Narrow" w:cs="Caecilia-Heavy"/>
          <w:bCs/>
          <w:lang w:val="en-GB" w:eastAsia="es-ES_tradnl"/>
        </w:rPr>
        <w:lastRenderedPageBreak/>
        <w:t xml:space="preserve">[22] </w:t>
      </w:r>
      <w:r w:rsidRPr="00885DC8">
        <w:rPr>
          <w:rFonts w:ascii="Arial Narrow" w:hAnsi="Arial Narrow" w:cs="AdvOT2e364b11"/>
          <w:lang w:val="en-US" w:eastAsia="es-ES_tradnl"/>
        </w:rPr>
        <w:t xml:space="preserve">Zhang, J.; Shi, M.; Fang, D.; Liu, D. Reaction kinetics of the production of polyoxymethylene dimethyl ethers from methanol and formaldehyde with acid cation exchange resin catalyst. </w:t>
      </w:r>
      <w:r w:rsidRPr="00885DC8">
        <w:rPr>
          <w:rFonts w:ascii="Arial Narrow" w:hAnsi="Arial Narrow" w:cs="AdvOT02ce3bbb.I"/>
          <w:i/>
          <w:iCs/>
          <w:lang w:val="en-US" w:eastAsia="es-ES_tradnl"/>
        </w:rPr>
        <w:t>React. Kinet. Mech. Catal</w:t>
      </w:r>
      <w:r w:rsidRPr="00885DC8">
        <w:rPr>
          <w:rFonts w:ascii="Arial Narrow" w:hAnsi="Arial Narrow" w:cs="AdvOT02ce3bbb.I"/>
          <w:lang w:val="en-US" w:eastAsia="es-ES_tradnl"/>
        </w:rPr>
        <w:t xml:space="preserve">. </w:t>
      </w:r>
      <w:r w:rsidRPr="00885DC8">
        <w:rPr>
          <w:rFonts w:ascii="Arial Narrow" w:hAnsi="Arial Narrow" w:cs="AdvOT51c1769e"/>
          <w:b/>
          <w:bCs/>
          <w:lang w:val="en-US" w:eastAsia="es-ES_tradnl"/>
        </w:rPr>
        <w:t>2014</w:t>
      </w:r>
      <w:r w:rsidRPr="00885DC8">
        <w:rPr>
          <w:rFonts w:ascii="Arial Narrow" w:hAnsi="Arial Narrow" w:cs="AdvOT2e364b11"/>
          <w:lang w:val="en-US" w:eastAsia="es-ES_tradnl"/>
        </w:rPr>
        <w:t xml:space="preserve">, </w:t>
      </w:r>
      <w:r w:rsidRPr="00885DC8">
        <w:rPr>
          <w:rFonts w:ascii="Arial Narrow" w:hAnsi="Arial Narrow" w:cs="AdvOT02ce3bbb.I"/>
          <w:lang w:val="en-US" w:eastAsia="es-ES_tradnl"/>
        </w:rPr>
        <w:t>11</w:t>
      </w:r>
      <w:r w:rsidRPr="00885DC8">
        <w:rPr>
          <w:rFonts w:ascii="Arial Narrow" w:hAnsi="Arial Narrow" w:cs="AdvOT2e364b11"/>
          <w:lang w:val="en-US" w:eastAsia="es-ES_tradnl"/>
        </w:rPr>
        <w:t>, 459</w:t>
      </w:r>
      <w:r w:rsidRPr="00885DC8">
        <w:rPr>
          <w:rFonts w:ascii="Arial Narrow" w:hAnsi="Arial Narrow" w:cs="AdvOT8608a8d1+22"/>
          <w:lang w:val="en-US" w:eastAsia="es-ES_tradnl"/>
        </w:rPr>
        <w:t>−</w:t>
      </w:r>
      <w:r w:rsidRPr="00885DC8">
        <w:rPr>
          <w:rFonts w:ascii="Arial Narrow" w:hAnsi="Arial Narrow" w:cs="AdvOT2e364b11"/>
          <w:lang w:val="en-US" w:eastAsia="es-ES_tradnl"/>
        </w:rPr>
        <w:t>470.</w:t>
      </w:r>
      <w:r w:rsidR="005D330C" w:rsidRPr="00885DC8">
        <w:rPr>
          <w:rFonts w:ascii="Arial Narrow" w:hAnsi="Arial Narrow" w:cs="AdvOT2e364b11"/>
          <w:lang w:val="en-US" w:eastAsia="es-ES_tradnl"/>
        </w:rPr>
        <w:t xml:space="preserve"> DOI: </w:t>
      </w:r>
      <w:hyperlink r:id="rId54" w:history="1">
        <w:r w:rsidR="005D330C" w:rsidRPr="00885DC8">
          <w:rPr>
            <w:rStyle w:val="Hipervnculo"/>
            <w:rFonts w:ascii="Arial Narrow" w:hAnsi="Arial Narrow" w:cs="Segoe UI"/>
            <w:color w:val="auto"/>
            <w:shd w:val="clear" w:color="auto" w:fill="FCFCFC"/>
            <w:lang w:val="en-GB"/>
          </w:rPr>
          <w:t>10.1007/s11144-014-0771-6</w:t>
        </w:r>
      </w:hyperlink>
    </w:p>
    <w:p w14:paraId="3B96158D" w14:textId="77777777" w:rsidR="00AC1E4B" w:rsidRPr="00885DC8" w:rsidRDefault="00AC1E4B" w:rsidP="00AC1E4B">
      <w:pPr>
        <w:autoSpaceDE w:val="0"/>
        <w:autoSpaceDN w:val="0"/>
        <w:adjustRightInd w:val="0"/>
        <w:jc w:val="both"/>
        <w:rPr>
          <w:rFonts w:ascii="Arial Narrow" w:hAnsi="Arial Narrow" w:cs="AdvOT2e364b11"/>
          <w:lang w:val="en-US" w:eastAsia="es-ES_tradnl"/>
        </w:rPr>
      </w:pPr>
    </w:p>
    <w:p w14:paraId="07C5A641" w14:textId="77777777" w:rsidR="00AC1E4B" w:rsidRPr="00885DC8" w:rsidRDefault="00AC1E4B" w:rsidP="00AC1E4B">
      <w:pPr>
        <w:autoSpaceDE w:val="0"/>
        <w:autoSpaceDN w:val="0"/>
        <w:adjustRightInd w:val="0"/>
        <w:jc w:val="both"/>
        <w:rPr>
          <w:rFonts w:ascii="Arial Narrow" w:hAnsi="Arial Narrow" w:cs="AdvGulliv-R"/>
          <w:lang w:val="en-US" w:eastAsia="es-ES_tradnl"/>
        </w:rPr>
      </w:pPr>
      <w:r w:rsidRPr="00885DC8">
        <w:rPr>
          <w:rFonts w:ascii="Arial Narrow" w:hAnsi="Arial Narrow" w:cs="AdvOT2e364b11"/>
          <w:lang w:val="en-US" w:eastAsia="es-ES_tradnl"/>
        </w:rPr>
        <w:t xml:space="preserve">[23] </w:t>
      </w:r>
      <w:r w:rsidRPr="00885DC8">
        <w:rPr>
          <w:rFonts w:ascii="Arial Narrow" w:hAnsi="Arial Narrow"/>
          <w:bCs/>
          <w:lang w:val="en-GB"/>
        </w:rPr>
        <w:t>Oestreich, D.</w:t>
      </w:r>
      <w:r w:rsidR="00CD3666" w:rsidRPr="00885DC8">
        <w:rPr>
          <w:rFonts w:ascii="Arial Narrow" w:hAnsi="Arial Narrow"/>
          <w:bCs/>
          <w:lang w:val="en-GB"/>
        </w:rPr>
        <w:t>;</w:t>
      </w:r>
      <w:r w:rsidRPr="00885DC8">
        <w:rPr>
          <w:rFonts w:ascii="Arial Narrow" w:hAnsi="Arial Narrow"/>
          <w:bCs/>
          <w:lang w:val="en-GB"/>
        </w:rPr>
        <w:t xml:space="preserve"> Lautenschutz, L.</w:t>
      </w:r>
      <w:r w:rsidR="00CD3666" w:rsidRPr="00885DC8">
        <w:rPr>
          <w:rFonts w:ascii="Arial Narrow" w:hAnsi="Arial Narrow"/>
          <w:bCs/>
          <w:lang w:val="en-GB"/>
        </w:rPr>
        <w:t>;</w:t>
      </w:r>
      <w:r w:rsidRPr="00885DC8">
        <w:rPr>
          <w:rFonts w:ascii="Arial Narrow" w:hAnsi="Arial Narrow"/>
          <w:bCs/>
          <w:lang w:val="en-GB"/>
        </w:rPr>
        <w:t xml:space="preserve"> Arnold. U.</w:t>
      </w:r>
      <w:r w:rsidR="00CD3666" w:rsidRPr="00885DC8">
        <w:rPr>
          <w:rFonts w:ascii="Arial Narrow" w:hAnsi="Arial Narrow"/>
          <w:bCs/>
          <w:lang w:val="en-GB"/>
        </w:rPr>
        <w:t>;</w:t>
      </w:r>
      <w:r w:rsidRPr="00885DC8">
        <w:rPr>
          <w:rFonts w:ascii="Arial Narrow" w:hAnsi="Arial Narrow"/>
          <w:bCs/>
          <w:lang w:val="en-GB"/>
        </w:rPr>
        <w:t xml:space="preserve"> Sauer, J</w:t>
      </w:r>
      <w:r w:rsidR="00CD3666" w:rsidRPr="00885DC8">
        <w:rPr>
          <w:rFonts w:ascii="Arial Narrow" w:hAnsi="Arial Narrow"/>
          <w:bCs/>
          <w:lang w:val="en-GB"/>
        </w:rPr>
        <w:t>.</w:t>
      </w:r>
      <w:r w:rsidRPr="00885DC8">
        <w:rPr>
          <w:rFonts w:ascii="Arial Narrow" w:hAnsi="Arial Narrow"/>
          <w:bCs/>
          <w:lang w:val="en-GB"/>
        </w:rPr>
        <w:t xml:space="preserve"> </w:t>
      </w:r>
      <w:r w:rsidRPr="00885DC8">
        <w:rPr>
          <w:rFonts w:ascii="Arial Narrow" w:hAnsi="Arial Narrow" w:cs="AdvGulliv-R"/>
          <w:lang w:val="en-US" w:eastAsia="es-ES_tradnl"/>
        </w:rPr>
        <w:t xml:space="preserve">Reaction kinetics and equilibrium parameters for the production of oxymethylene dimethyl ethers (OME) from methanol and formaldehyde </w:t>
      </w:r>
      <w:r w:rsidRPr="00885DC8">
        <w:rPr>
          <w:rFonts w:ascii="Arial Narrow" w:hAnsi="Arial Narrow" w:cs="AdvGulliv-R"/>
          <w:i/>
          <w:iCs/>
          <w:lang w:val="en-US" w:eastAsia="es-ES_tradnl"/>
        </w:rPr>
        <w:t>Chem</w:t>
      </w:r>
      <w:r w:rsidR="00CD3666" w:rsidRPr="00885DC8">
        <w:rPr>
          <w:rFonts w:ascii="Arial Narrow" w:hAnsi="Arial Narrow" w:cs="AdvGulliv-R"/>
          <w:i/>
          <w:iCs/>
          <w:lang w:val="en-US" w:eastAsia="es-ES_tradnl"/>
        </w:rPr>
        <w:t>.  Eng. Sci</w:t>
      </w:r>
      <w:r w:rsidR="00CD3666" w:rsidRPr="00885DC8">
        <w:rPr>
          <w:rFonts w:ascii="Arial Narrow" w:hAnsi="Arial Narrow" w:cs="AdvGulliv-R"/>
          <w:lang w:val="en-US" w:eastAsia="es-ES_tradnl"/>
        </w:rPr>
        <w:t xml:space="preserve">. </w:t>
      </w:r>
      <w:r w:rsidR="00CD3666" w:rsidRPr="00885DC8">
        <w:rPr>
          <w:rFonts w:ascii="Arial Narrow" w:hAnsi="Arial Narrow" w:cs="AdvGulliv-R"/>
          <w:b/>
          <w:bCs/>
          <w:lang w:val="en-US" w:eastAsia="es-ES_tradnl"/>
        </w:rPr>
        <w:t>2017</w:t>
      </w:r>
      <w:r w:rsidR="00CD3666" w:rsidRPr="00885DC8">
        <w:rPr>
          <w:rFonts w:ascii="Arial Narrow" w:hAnsi="Arial Narrow" w:cs="AdvGulliv-R"/>
          <w:lang w:val="en-US" w:eastAsia="es-ES_tradnl"/>
        </w:rPr>
        <w:t>,</w:t>
      </w:r>
      <w:r w:rsidRPr="00885DC8">
        <w:rPr>
          <w:rFonts w:ascii="Arial Narrow" w:hAnsi="Arial Narrow" w:cs="AdvGulliv-R"/>
          <w:lang w:val="en-US" w:eastAsia="es-ES_tradnl"/>
        </w:rPr>
        <w:t xml:space="preserve"> 163</w:t>
      </w:r>
      <w:r w:rsidR="00CD3666" w:rsidRPr="00885DC8">
        <w:rPr>
          <w:rFonts w:ascii="Arial Narrow" w:hAnsi="Arial Narrow" w:cs="AdvGulliv-R"/>
          <w:lang w:val="en-US" w:eastAsia="es-ES_tradnl"/>
        </w:rPr>
        <w:t xml:space="preserve">, </w:t>
      </w:r>
      <w:r w:rsidRPr="00885DC8">
        <w:rPr>
          <w:rFonts w:ascii="Arial Narrow" w:hAnsi="Arial Narrow" w:cs="AdvGulliv-R"/>
          <w:lang w:val="en-US" w:eastAsia="es-ES_tradnl"/>
        </w:rPr>
        <w:t>92–104</w:t>
      </w:r>
      <w:r w:rsidR="005D330C" w:rsidRPr="00885DC8">
        <w:rPr>
          <w:rFonts w:ascii="Arial Narrow" w:hAnsi="Arial Narrow" w:cs="AdvGulliv-R"/>
          <w:lang w:val="en-US" w:eastAsia="es-ES_tradnl"/>
        </w:rPr>
        <w:t xml:space="preserve"> DOI: </w:t>
      </w:r>
      <w:hyperlink r:id="rId55" w:tgtFrame="_blank" w:tooltip="Persistent link using digital object identifier" w:history="1">
        <w:r w:rsidR="005D330C" w:rsidRPr="00885DC8">
          <w:rPr>
            <w:rStyle w:val="Hipervnculo"/>
            <w:rFonts w:ascii="Arial Narrow" w:hAnsi="Arial Narrow" w:cs="Arial"/>
            <w:color w:val="auto"/>
            <w:lang w:val="en-GB"/>
          </w:rPr>
          <w:t>10.1016/j.ces.2016.12.037</w:t>
        </w:r>
      </w:hyperlink>
    </w:p>
    <w:p w14:paraId="4487D1E5" w14:textId="77777777" w:rsidR="00AC1E4B" w:rsidRPr="00885DC8" w:rsidRDefault="00AC1E4B" w:rsidP="00AC1E4B">
      <w:pPr>
        <w:autoSpaceDE w:val="0"/>
        <w:autoSpaceDN w:val="0"/>
        <w:adjustRightInd w:val="0"/>
        <w:jc w:val="both"/>
        <w:rPr>
          <w:rFonts w:ascii="Arial Narrow" w:hAnsi="Arial Narrow" w:cs="AdvOT2e364b11"/>
          <w:lang w:val="en-US" w:eastAsia="es-ES_tradnl"/>
        </w:rPr>
      </w:pPr>
    </w:p>
    <w:p w14:paraId="298C2691" w14:textId="77777777" w:rsidR="00AC1E4B" w:rsidRPr="00885DC8" w:rsidRDefault="00AC1E4B" w:rsidP="00CD3666">
      <w:pPr>
        <w:autoSpaceDE w:val="0"/>
        <w:autoSpaceDN w:val="0"/>
        <w:adjustRightInd w:val="0"/>
        <w:jc w:val="both"/>
        <w:rPr>
          <w:rFonts w:ascii="Arial Narrow" w:hAnsi="Arial Narrow" w:cs="Caecilia-Heavy"/>
          <w:bCs/>
          <w:lang w:val="en-GB" w:eastAsia="es-ES_tradnl"/>
        </w:rPr>
      </w:pPr>
      <w:r w:rsidRPr="00885DC8">
        <w:rPr>
          <w:rFonts w:ascii="Arial Narrow" w:hAnsi="Arial Narrow" w:cs="AdvOT2e364b11"/>
          <w:lang w:val="en-US" w:eastAsia="es-ES_tradnl"/>
        </w:rPr>
        <w:t xml:space="preserve">[24] </w:t>
      </w:r>
      <w:r w:rsidRPr="00885DC8">
        <w:rPr>
          <w:rFonts w:ascii="Arial Narrow" w:hAnsi="Arial Narrow" w:cs="CharisSIL"/>
          <w:lang w:val="en-GB" w:eastAsia="es-ES_tradnl"/>
        </w:rPr>
        <w:t>Drunsel, J.O.</w:t>
      </w:r>
      <w:r w:rsidR="00CD3666" w:rsidRPr="00885DC8">
        <w:rPr>
          <w:rFonts w:ascii="Arial Narrow" w:hAnsi="Arial Narrow" w:cs="CharisSIL"/>
          <w:lang w:val="en-GB" w:eastAsia="es-ES_tradnl"/>
        </w:rPr>
        <w:t>;</w:t>
      </w:r>
      <w:r w:rsidRPr="00885DC8">
        <w:rPr>
          <w:rFonts w:ascii="Arial Narrow" w:hAnsi="Arial Narrow" w:cs="CharisSIL"/>
          <w:lang w:val="en-GB" w:eastAsia="es-ES_tradnl"/>
        </w:rPr>
        <w:t xml:space="preserve"> Renner, M.</w:t>
      </w:r>
      <w:r w:rsidR="00CD3666" w:rsidRPr="00885DC8">
        <w:rPr>
          <w:rFonts w:ascii="Arial Narrow" w:hAnsi="Arial Narrow" w:cs="CharisSIL"/>
          <w:lang w:val="en-GB" w:eastAsia="es-ES_tradnl"/>
        </w:rPr>
        <w:t>;</w:t>
      </w:r>
      <w:r w:rsidRPr="00885DC8">
        <w:rPr>
          <w:rFonts w:ascii="Arial Narrow" w:hAnsi="Arial Narrow" w:cs="CharisSIL"/>
          <w:lang w:val="en-GB" w:eastAsia="es-ES_tradnl"/>
        </w:rPr>
        <w:t xml:space="preserve"> Hasse, H</w:t>
      </w:r>
      <w:r w:rsidR="00CD3666" w:rsidRPr="00885DC8">
        <w:rPr>
          <w:rFonts w:ascii="Arial Narrow" w:hAnsi="Arial Narrow" w:cs="CharisSIL"/>
          <w:lang w:val="en-GB" w:eastAsia="es-ES_tradnl"/>
        </w:rPr>
        <w:t>.</w:t>
      </w:r>
      <w:r w:rsidRPr="00885DC8">
        <w:rPr>
          <w:rFonts w:ascii="Arial Narrow" w:hAnsi="Arial Narrow" w:cs="CharisSIL"/>
          <w:lang w:val="en-GB" w:eastAsia="es-ES_tradnl"/>
        </w:rPr>
        <w:t xml:space="preserve"> </w:t>
      </w:r>
      <w:r w:rsidRPr="00885DC8">
        <w:rPr>
          <w:rFonts w:ascii="Arial Narrow" w:hAnsi="Arial Narrow" w:cs="Caecilia-Heavy"/>
          <w:bCs/>
          <w:lang w:val="en-GB" w:eastAsia="es-ES_tradnl"/>
        </w:rPr>
        <w:t>Experimental study and model of reaction kinetics</w:t>
      </w:r>
      <w:r w:rsidR="00CD3666" w:rsidRPr="00885DC8">
        <w:rPr>
          <w:rFonts w:ascii="Arial Narrow" w:hAnsi="Arial Narrow" w:cs="Caecilia-Heavy"/>
          <w:bCs/>
          <w:lang w:val="en-GB" w:eastAsia="es-ES_tradnl"/>
        </w:rPr>
        <w:t xml:space="preserve"> </w:t>
      </w:r>
      <w:r w:rsidRPr="00885DC8">
        <w:rPr>
          <w:rFonts w:ascii="Arial Narrow" w:hAnsi="Arial Narrow" w:cs="Caecilia-Heavy"/>
          <w:bCs/>
          <w:lang w:val="en-GB" w:eastAsia="es-ES_tradnl"/>
        </w:rPr>
        <w:t xml:space="preserve">of heterogeneously catalyzed methylal synthesis. </w:t>
      </w:r>
      <w:r w:rsidRPr="00885DC8">
        <w:rPr>
          <w:rFonts w:ascii="Arial Narrow" w:hAnsi="Arial Narrow" w:cs="Caecilia-Heavy"/>
          <w:bCs/>
          <w:i/>
          <w:iCs/>
          <w:lang w:val="en-GB" w:eastAsia="es-ES_tradnl"/>
        </w:rPr>
        <w:t>Chem. Eng. Res. Des.</w:t>
      </w:r>
      <w:r w:rsidRPr="00885DC8">
        <w:rPr>
          <w:rFonts w:ascii="Arial Narrow" w:hAnsi="Arial Narrow" w:cs="Caecilia-Heavy"/>
          <w:bCs/>
          <w:lang w:val="en-GB" w:eastAsia="es-ES_tradnl"/>
        </w:rPr>
        <w:t xml:space="preserve"> </w:t>
      </w:r>
      <w:r w:rsidR="00CD3666" w:rsidRPr="00885DC8">
        <w:rPr>
          <w:rFonts w:ascii="Arial Narrow" w:hAnsi="Arial Narrow" w:cs="Caecilia-Heavy"/>
          <w:b/>
          <w:lang w:val="en-GB" w:eastAsia="es-ES_tradnl"/>
        </w:rPr>
        <w:t>2012</w:t>
      </w:r>
      <w:r w:rsidR="00CD3666" w:rsidRPr="00885DC8">
        <w:rPr>
          <w:rFonts w:ascii="Arial Narrow" w:hAnsi="Arial Narrow" w:cs="Caecilia-Heavy"/>
          <w:bCs/>
          <w:lang w:val="en-GB" w:eastAsia="es-ES_tradnl"/>
        </w:rPr>
        <w:t xml:space="preserve">, </w:t>
      </w:r>
      <w:r w:rsidRPr="00885DC8">
        <w:rPr>
          <w:rFonts w:ascii="Arial Narrow" w:hAnsi="Arial Narrow" w:cs="Caecilia-Heavy"/>
          <w:bCs/>
          <w:lang w:val="en-GB" w:eastAsia="es-ES_tradnl"/>
        </w:rPr>
        <w:t>90, 696-703</w:t>
      </w:r>
      <w:r w:rsidR="005D330C" w:rsidRPr="00885DC8">
        <w:rPr>
          <w:rFonts w:ascii="Arial Narrow" w:hAnsi="Arial Narrow" w:cs="Caecilia-Heavy"/>
          <w:bCs/>
          <w:lang w:val="en-GB" w:eastAsia="es-ES_tradnl"/>
        </w:rPr>
        <w:t xml:space="preserve"> DOI: </w:t>
      </w:r>
      <w:hyperlink r:id="rId56" w:tgtFrame="_blank" w:tooltip="Persistent link using digital object identifier" w:history="1">
        <w:r w:rsidR="005D330C" w:rsidRPr="00885DC8">
          <w:rPr>
            <w:rStyle w:val="Hipervnculo"/>
            <w:rFonts w:ascii="Arial Narrow" w:hAnsi="Arial Narrow" w:cs="Arial"/>
            <w:color w:val="auto"/>
            <w:lang w:val="en-GB"/>
          </w:rPr>
          <w:t>10.1016/j.cherd.2011.09.014</w:t>
        </w:r>
      </w:hyperlink>
    </w:p>
    <w:p w14:paraId="00B0637E" w14:textId="77777777" w:rsidR="00AC1E4B" w:rsidRPr="00885DC8" w:rsidRDefault="00AC1E4B" w:rsidP="00AC1E4B">
      <w:pPr>
        <w:autoSpaceDE w:val="0"/>
        <w:autoSpaceDN w:val="0"/>
        <w:adjustRightInd w:val="0"/>
        <w:jc w:val="both"/>
        <w:rPr>
          <w:rFonts w:ascii="Arial Narrow" w:hAnsi="Arial Narrow" w:cs="AdvOT2e364b11"/>
          <w:lang w:val="en-US" w:eastAsia="es-ES_tradnl"/>
        </w:rPr>
      </w:pPr>
    </w:p>
    <w:p w14:paraId="09E591F3" w14:textId="77777777" w:rsidR="00AC1E4B" w:rsidRPr="00885DC8" w:rsidRDefault="00AC1E4B" w:rsidP="00AC1E4B">
      <w:pPr>
        <w:autoSpaceDE w:val="0"/>
        <w:autoSpaceDN w:val="0"/>
        <w:adjustRightInd w:val="0"/>
        <w:jc w:val="both"/>
        <w:rPr>
          <w:rFonts w:ascii="Arial Narrow" w:hAnsi="Arial Narrow" w:cs="AdvOT863180fb"/>
          <w:lang w:val="en-GB" w:eastAsia="es-ES_tradnl"/>
        </w:rPr>
      </w:pPr>
      <w:r w:rsidRPr="00885DC8">
        <w:rPr>
          <w:rFonts w:ascii="Arial Narrow" w:hAnsi="Arial Narrow" w:cs="AdvOT2e364b11"/>
          <w:lang w:val="en-US" w:eastAsia="es-ES_tradnl"/>
        </w:rPr>
        <w:t xml:space="preserve">[25] </w:t>
      </w:r>
      <w:r w:rsidRPr="00885DC8">
        <w:rPr>
          <w:rFonts w:ascii="Arial Narrow" w:hAnsi="Arial Narrow" w:cs="AdvOT863180fb"/>
          <w:lang w:val="en-GB" w:eastAsia="es-ES_tradnl"/>
        </w:rPr>
        <w:t>Zhang, X.</w:t>
      </w:r>
      <w:r w:rsidR="00CD3666" w:rsidRPr="00885DC8">
        <w:rPr>
          <w:rFonts w:ascii="Arial Narrow" w:hAnsi="Arial Narrow" w:cs="AdvOT863180fb"/>
          <w:lang w:val="en-GB" w:eastAsia="es-ES_tradnl"/>
        </w:rPr>
        <w:t>;</w:t>
      </w:r>
      <w:r w:rsidRPr="00885DC8">
        <w:rPr>
          <w:rFonts w:ascii="Arial Narrow" w:hAnsi="Arial Narrow" w:cs="AdvOT863180fb"/>
          <w:lang w:val="en-GB" w:eastAsia="es-ES_tradnl"/>
        </w:rPr>
        <w:t xml:space="preserve"> Kumar, A.</w:t>
      </w:r>
      <w:r w:rsidR="00CD3666" w:rsidRPr="00885DC8">
        <w:rPr>
          <w:rFonts w:ascii="Arial Narrow" w:hAnsi="Arial Narrow" w:cs="AdvOT863180fb"/>
          <w:lang w:val="en-GB" w:eastAsia="es-ES_tradnl"/>
        </w:rPr>
        <w:t>;</w:t>
      </w:r>
      <w:r w:rsidRPr="00885DC8">
        <w:rPr>
          <w:rFonts w:ascii="Arial Narrow" w:hAnsi="Arial Narrow" w:cs="AdvOT863180fb"/>
          <w:lang w:val="en-GB" w:eastAsia="es-ES_tradnl"/>
        </w:rPr>
        <w:t xml:space="preserve"> Arnold, U.</w:t>
      </w:r>
      <w:r w:rsidR="00CD3666" w:rsidRPr="00885DC8">
        <w:rPr>
          <w:rFonts w:ascii="Arial Narrow" w:hAnsi="Arial Narrow" w:cs="AdvOT863180fb"/>
          <w:lang w:val="en-GB" w:eastAsia="es-ES_tradnl"/>
        </w:rPr>
        <w:t>;</w:t>
      </w:r>
      <w:r w:rsidRPr="00885DC8">
        <w:rPr>
          <w:rFonts w:ascii="Arial Narrow" w:hAnsi="Arial Narrow" w:cs="AdvOT863180fb"/>
          <w:lang w:val="en-GB" w:eastAsia="es-ES_tradnl"/>
        </w:rPr>
        <w:t xml:space="preserve"> Sauer, J. Biomass-derived oxymethylene ethers as diesel additives: A thermodynamic analysis. </w:t>
      </w:r>
      <w:r w:rsidRPr="00885DC8">
        <w:rPr>
          <w:rFonts w:ascii="Arial Narrow" w:hAnsi="Arial Narrow" w:cs="AdvOT863180fb"/>
          <w:i/>
          <w:iCs/>
          <w:lang w:val="en-GB" w:eastAsia="es-ES_tradnl"/>
        </w:rPr>
        <w:t>Energy Proc.</w:t>
      </w:r>
      <w:r w:rsidR="00CD3666" w:rsidRPr="00885DC8">
        <w:rPr>
          <w:rFonts w:ascii="Arial Narrow" w:hAnsi="Arial Narrow" w:cs="AdvOT863180fb"/>
          <w:lang w:val="en-GB" w:eastAsia="es-ES_tradnl"/>
        </w:rPr>
        <w:t xml:space="preserve"> </w:t>
      </w:r>
      <w:r w:rsidR="00CD3666" w:rsidRPr="00885DC8">
        <w:rPr>
          <w:rFonts w:ascii="Arial Narrow" w:hAnsi="Arial Narrow" w:cs="AdvOT863180fb"/>
          <w:b/>
          <w:bCs/>
          <w:lang w:val="en-GB" w:eastAsia="es-ES_tradnl"/>
        </w:rPr>
        <w:t>2014</w:t>
      </w:r>
      <w:r w:rsidR="00CD3666" w:rsidRPr="00885DC8">
        <w:rPr>
          <w:rFonts w:ascii="Arial Narrow" w:hAnsi="Arial Narrow" w:cs="AdvOT863180fb"/>
          <w:lang w:val="en-GB" w:eastAsia="es-ES_tradnl"/>
        </w:rPr>
        <w:t>,</w:t>
      </w:r>
      <w:r w:rsidRPr="00885DC8">
        <w:rPr>
          <w:rFonts w:ascii="Arial Narrow" w:hAnsi="Arial Narrow" w:cs="AdvOT863180fb"/>
          <w:lang w:val="en-GB" w:eastAsia="es-ES_tradnl"/>
        </w:rPr>
        <w:t xml:space="preserve"> 61</w:t>
      </w:r>
      <w:r w:rsidR="00CD3666" w:rsidRPr="00885DC8">
        <w:rPr>
          <w:rFonts w:ascii="Arial Narrow" w:hAnsi="Arial Narrow" w:cs="AdvOT863180fb"/>
          <w:lang w:val="en-GB" w:eastAsia="es-ES_tradnl"/>
        </w:rPr>
        <w:t>,</w:t>
      </w:r>
      <w:r w:rsidRPr="00885DC8">
        <w:rPr>
          <w:rFonts w:ascii="Arial Narrow" w:hAnsi="Arial Narrow" w:cs="AdvOT863180fb"/>
          <w:lang w:val="en-GB" w:eastAsia="es-ES_tradnl"/>
        </w:rPr>
        <w:t xml:space="preserve"> 1921-1924</w:t>
      </w:r>
      <w:r w:rsidR="005D330C" w:rsidRPr="00885DC8">
        <w:rPr>
          <w:rFonts w:ascii="Arial Narrow" w:hAnsi="Arial Narrow" w:cs="AdvOT863180fb"/>
          <w:lang w:val="en-GB" w:eastAsia="es-ES_tradnl"/>
        </w:rPr>
        <w:t xml:space="preserve"> DOI: </w:t>
      </w:r>
      <w:hyperlink r:id="rId57" w:tgtFrame="_blank" w:tooltip="Persistent link using digital object identifier" w:history="1">
        <w:r w:rsidR="005D330C" w:rsidRPr="00885DC8">
          <w:rPr>
            <w:rStyle w:val="Hipervnculo"/>
            <w:rFonts w:ascii="Arial Narrow" w:hAnsi="Arial Narrow" w:cs="Arial"/>
            <w:color w:val="auto"/>
            <w:lang w:val="en-GB"/>
          </w:rPr>
          <w:t>10.1016/j.egypro.2014.12.242</w:t>
        </w:r>
      </w:hyperlink>
    </w:p>
    <w:p w14:paraId="471CBB18" w14:textId="77777777" w:rsidR="00AC1E4B" w:rsidRPr="00885DC8" w:rsidRDefault="00AC1E4B" w:rsidP="00AC1E4B">
      <w:pPr>
        <w:autoSpaceDE w:val="0"/>
        <w:autoSpaceDN w:val="0"/>
        <w:adjustRightInd w:val="0"/>
        <w:jc w:val="both"/>
        <w:rPr>
          <w:rFonts w:ascii="Arial Narrow" w:hAnsi="Arial Narrow" w:cs="AdvOT2e364b11"/>
          <w:lang w:val="en-US" w:eastAsia="es-ES_tradnl"/>
        </w:rPr>
      </w:pPr>
    </w:p>
    <w:p w14:paraId="34426651" w14:textId="77777777" w:rsidR="00AC1E4B" w:rsidRPr="00885DC8" w:rsidRDefault="00AC1E4B" w:rsidP="00AC1E4B">
      <w:pPr>
        <w:autoSpaceDE w:val="0"/>
        <w:autoSpaceDN w:val="0"/>
        <w:adjustRightInd w:val="0"/>
        <w:jc w:val="both"/>
        <w:rPr>
          <w:rFonts w:ascii="Arial Narrow" w:hAnsi="Arial Narrow" w:cs="AdvOT2e364b11"/>
          <w:lang w:val="en-US" w:eastAsia="es-ES_tradnl"/>
        </w:rPr>
      </w:pPr>
      <w:r w:rsidRPr="00885DC8">
        <w:rPr>
          <w:rFonts w:ascii="Arial Narrow" w:hAnsi="Arial Narrow" w:cs="Caecilia-Heavy"/>
          <w:bCs/>
          <w:lang w:val="en-GB" w:eastAsia="es-ES_tradnl"/>
        </w:rPr>
        <w:t xml:space="preserve">[26] </w:t>
      </w:r>
      <w:r w:rsidRPr="00885DC8">
        <w:rPr>
          <w:rFonts w:ascii="Arial Narrow" w:hAnsi="Arial Narrow" w:cs="AdvOT2e364b11"/>
          <w:lang w:val="en-US" w:eastAsia="es-ES_tradnl"/>
        </w:rPr>
        <w:t xml:space="preserve">Lesch, J. E. </w:t>
      </w:r>
      <w:r w:rsidRPr="00885DC8">
        <w:rPr>
          <w:rFonts w:ascii="Arial Narrow" w:hAnsi="Arial Narrow" w:cs="AdvOT02ce3bbb.I"/>
          <w:lang w:val="en-US" w:eastAsia="es-ES_tradnl"/>
        </w:rPr>
        <w:t>The German Chemical Industry in the Twentieth Century</w:t>
      </w:r>
      <w:r w:rsidRPr="00885DC8">
        <w:rPr>
          <w:rFonts w:ascii="Arial Narrow" w:hAnsi="Arial Narrow" w:cs="AdvOT2e364b11"/>
          <w:lang w:val="en-US" w:eastAsia="es-ES_tradnl"/>
        </w:rPr>
        <w:t>; Kluwer Academic Publishers, 2000;  480.</w:t>
      </w:r>
    </w:p>
    <w:p w14:paraId="725C0472" w14:textId="77777777" w:rsidR="00E72375" w:rsidRPr="00885DC8" w:rsidRDefault="00E72375" w:rsidP="00AC1E4B">
      <w:pPr>
        <w:autoSpaceDE w:val="0"/>
        <w:autoSpaceDN w:val="0"/>
        <w:adjustRightInd w:val="0"/>
        <w:jc w:val="both"/>
        <w:rPr>
          <w:rFonts w:ascii="Arial Narrow" w:hAnsi="Arial Narrow" w:cs="AdvOT2e364b11"/>
          <w:lang w:val="en-US" w:eastAsia="es-ES_tradnl"/>
        </w:rPr>
      </w:pPr>
    </w:p>
    <w:p w14:paraId="4F236D25" w14:textId="77777777" w:rsidR="00E72375" w:rsidRPr="00885DC8" w:rsidRDefault="00E72375" w:rsidP="00E72375">
      <w:pPr>
        <w:autoSpaceDE w:val="0"/>
        <w:autoSpaceDN w:val="0"/>
        <w:adjustRightInd w:val="0"/>
        <w:jc w:val="both"/>
        <w:rPr>
          <w:rFonts w:ascii="Arial Narrow" w:hAnsi="Arial Narrow" w:cs="Arial"/>
          <w:shd w:val="clear" w:color="auto" w:fill="FFFFFF"/>
          <w:lang w:val="en-GB"/>
        </w:rPr>
      </w:pPr>
      <w:r w:rsidRPr="00885DC8">
        <w:rPr>
          <w:rFonts w:ascii="Arial Narrow" w:hAnsi="Arial Narrow" w:cs="AdvOT2e364b11"/>
          <w:lang w:val="en-US" w:eastAsia="es-ES_tradnl"/>
        </w:rPr>
        <w:t xml:space="preserve">[27] </w:t>
      </w:r>
      <w:r w:rsidRPr="00885DC8">
        <w:rPr>
          <w:rFonts w:ascii="Arial Narrow" w:hAnsi="Arial Narrow" w:cs="Arial"/>
          <w:shd w:val="clear" w:color="auto" w:fill="FFFFFF"/>
          <w:lang w:val="en-GB"/>
        </w:rPr>
        <w:t xml:space="preserve">Zhenova, A.; Pellis, A.; Milescu RA, McElroy, C.R.; White, R.J.; Clark, J,H. Solvent applications of short chain oxymethylene dimethyl ether oligomers. </w:t>
      </w:r>
      <w:r w:rsidRPr="00885DC8">
        <w:rPr>
          <w:rFonts w:ascii="Arial Narrow" w:hAnsi="Arial Narrow" w:cs="Arial"/>
          <w:i/>
          <w:iCs/>
          <w:shd w:val="clear" w:color="auto" w:fill="FFFFFF"/>
          <w:lang w:val="en-GB"/>
        </w:rPr>
        <w:t>ACS. Sust. Chem. Eng</w:t>
      </w:r>
      <w:r w:rsidRPr="00885DC8">
        <w:rPr>
          <w:rFonts w:ascii="Arial Narrow" w:hAnsi="Arial Narrow" w:cs="Arial"/>
          <w:shd w:val="clear" w:color="auto" w:fill="FFFFFF"/>
          <w:lang w:val="en-GB"/>
        </w:rPr>
        <w:t xml:space="preserve">. </w:t>
      </w:r>
      <w:r w:rsidRPr="00885DC8">
        <w:rPr>
          <w:rFonts w:ascii="Arial Narrow" w:hAnsi="Arial Narrow" w:cs="Arial"/>
          <w:b/>
          <w:bCs/>
          <w:shd w:val="clear" w:color="auto" w:fill="FFFFFF"/>
          <w:lang w:val="en-GB"/>
        </w:rPr>
        <w:t>2019</w:t>
      </w:r>
      <w:r w:rsidRPr="00885DC8">
        <w:rPr>
          <w:rFonts w:ascii="Arial Narrow" w:hAnsi="Arial Narrow" w:cs="Arial"/>
          <w:shd w:val="clear" w:color="auto" w:fill="FFFFFF"/>
          <w:lang w:val="en-GB"/>
        </w:rPr>
        <w:t xml:space="preserve">, 7(17), 14834-14849 </w:t>
      </w:r>
      <w:hyperlink r:id="rId58" w:tooltip="DOI URL" w:history="1">
        <w:r w:rsidRPr="00885DC8">
          <w:rPr>
            <w:rStyle w:val="Hipervnculo"/>
            <w:rFonts w:ascii="Arial Narrow" w:hAnsi="Arial Narrow" w:cs="Arial"/>
            <w:color w:val="auto"/>
            <w:shd w:val="clear" w:color="auto" w:fill="FFFFFF"/>
            <w:lang w:val="en-US"/>
          </w:rPr>
          <w:t>https://doi.org/10.1021/acssuschemeng.9b02895</w:t>
        </w:r>
      </w:hyperlink>
    </w:p>
    <w:p w14:paraId="1D1EF54B" w14:textId="77777777" w:rsidR="005D330C" w:rsidRPr="00885DC8" w:rsidRDefault="00AC1E4B" w:rsidP="005D330C">
      <w:pPr>
        <w:pStyle w:val="nova-e-listitem"/>
        <w:shd w:val="clear" w:color="auto" w:fill="FFFFFF"/>
        <w:spacing w:before="0" w:after="0"/>
        <w:rPr>
          <w:rStyle w:val="Hipervnculo"/>
          <w:rFonts w:ascii="Arial Narrow" w:hAnsi="Arial Narrow" w:cs="Arial"/>
          <w:color w:val="auto"/>
          <w:sz w:val="22"/>
          <w:szCs w:val="22"/>
          <w:bdr w:val="none" w:sz="0" w:space="0" w:color="auto" w:frame="1"/>
          <w:lang w:val="en-GB"/>
        </w:rPr>
      </w:pPr>
      <w:r w:rsidRPr="00885DC8">
        <w:rPr>
          <w:rFonts w:ascii="Arial Narrow" w:hAnsi="Arial Narrow" w:cs="Caecilia-Heavy"/>
          <w:bCs/>
          <w:sz w:val="22"/>
          <w:szCs w:val="22"/>
          <w:lang w:val="en-US" w:eastAsia="es-ES_tradnl"/>
        </w:rPr>
        <w:t>[2</w:t>
      </w:r>
      <w:r w:rsidR="00E72375" w:rsidRPr="00885DC8">
        <w:rPr>
          <w:rFonts w:ascii="Arial Narrow" w:hAnsi="Arial Narrow" w:cs="Caecilia-Heavy"/>
          <w:bCs/>
          <w:sz w:val="22"/>
          <w:szCs w:val="22"/>
          <w:lang w:val="en-US" w:eastAsia="es-ES_tradnl"/>
        </w:rPr>
        <w:t>8</w:t>
      </w:r>
      <w:r w:rsidRPr="00885DC8">
        <w:rPr>
          <w:rFonts w:ascii="Arial Narrow" w:hAnsi="Arial Narrow" w:cs="Caecilia-Heavy"/>
          <w:bCs/>
          <w:sz w:val="22"/>
          <w:szCs w:val="22"/>
          <w:lang w:val="en-US" w:eastAsia="es-ES_tradnl"/>
        </w:rPr>
        <w:t xml:space="preserve">] </w:t>
      </w:r>
      <w:r w:rsidRPr="00885DC8">
        <w:rPr>
          <w:rFonts w:ascii="Arial Narrow" w:hAnsi="Arial Narrow"/>
          <w:sz w:val="22"/>
          <w:szCs w:val="22"/>
          <w:lang w:val="en-GB"/>
        </w:rPr>
        <w:t>Zheng, Y.</w:t>
      </w:r>
      <w:r w:rsidR="002646FB" w:rsidRPr="00885DC8">
        <w:rPr>
          <w:rFonts w:ascii="Arial Narrow" w:hAnsi="Arial Narrow"/>
          <w:sz w:val="22"/>
          <w:szCs w:val="22"/>
          <w:lang w:val="en-GB"/>
        </w:rPr>
        <w:t>;</w:t>
      </w:r>
      <w:r w:rsidRPr="00885DC8">
        <w:rPr>
          <w:rFonts w:ascii="Arial Narrow" w:hAnsi="Arial Narrow"/>
          <w:sz w:val="22"/>
          <w:szCs w:val="22"/>
          <w:lang w:val="en-GB"/>
        </w:rPr>
        <w:t xml:space="preserve"> Tang, Q.</w:t>
      </w:r>
      <w:r w:rsidR="002646FB" w:rsidRPr="00885DC8">
        <w:rPr>
          <w:rFonts w:ascii="Arial Narrow" w:hAnsi="Arial Narrow"/>
          <w:sz w:val="22"/>
          <w:szCs w:val="22"/>
          <w:lang w:val="en-GB"/>
        </w:rPr>
        <w:t>;</w:t>
      </w:r>
      <w:r w:rsidRPr="00885DC8">
        <w:rPr>
          <w:rFonts w:ascii="Arial Narrow" w:hAnsi="Arial Narrow"/>
          <w:sz w:val="22"/>
          <w:szCs w:val="22"/>
          <w:lang w:val="en-GB"/>
        </w:rPr>
        <w:t xml:space="preserve"> Wang, T.</w:t>
      </w:r>
      <w:r w:rsidR="002646FB" w:rsidRPr="00885DC8">
        <w:rPr>
          <w:rFonts w:ascii="Arial Narrow" w:hAnsi="Arial Narrow"/>
          <w:sz w:val="22"/>
          <w:szCs w:val="22"/>
          <w:lang w:val="en-GB"/>
        </w:rPr>
        <w:t>;</w:t>
      </w:r>
      <w:r w:rsidRPr="00885DC8">
        <w:rPr>
          <w:rFonts w:ascii="Arial Narrow" w:hAnsi="Arial Narrow"/>
          <w:sz w:val="22"/>
          <w:szCs w:val="22"/>
          <w:lang w:val="en-GB"/>
        </w:rPr>
        <w:t xml:space="preserve"> Wang, J</w:t>
      </w:r>
      <w:r w:rsidR="002646FB" w:rsidRPr="00885DC8">
        <w:rPr>
          <w:rFonts w:ascii="Arial Narrow" w:hAnsi="Arial Narrow"/>
          <w:sz w:val="22"/>
          <w:szCs w:val="22"/>
          <w:lang w:val="en-GB"/>
        </w:rPr>
        <w:t xml:space="preserve">. </w:t>
      </w:r>
      <w:r w:rsidRPr="00885DC8">
        <w:rPr>
          <w:rFonts w:ascii="Arial Narrow" w:hAnsi="Arial Narrow"/>
          <w:sz w:val="22"/>
          <w:szCs w:val="22"/>
          <w:lang w:val="en-GB"/>
        </w:rPr>
        <w:t xml:space="preserve">Molecular size distribution in synthesis of polyoxymethylene dimethyl ethers and process optimization using response surface methodology  </w:t>
      </w:r>
      <w:r w:rsidRPr="00885DC8">
        <w:rPr>
          <w:rFonts w:ascii="Arial Narrow" w:hAnsi="Arial Narrow"/>
          <w:i/>
          <w:iCs/>
          <w:sz w:val="22"/>
          <w:szCs w:val="22"/>
          <w:shd w:val="clear" w:color="auto" w:fill="FFFFFF"/>
          <w:lang w:val="en-GB"/>
        </w:rPr>
        <w:t>Chem</w:t>
      </w:r>
      <w:r w:rsidR="002646FB" w:rsidRPr="00885DC8">
        <w:rPr>
          <w:rFonts w:ascii="Arial Narrow" w:hAnsi="Arial Narrow"/>
          <w:i/>
          <w:iCs/>
          <w:sz w:val="22"/>
          <w:szCs w:val="22"/>
          <w:shd w:val="clear" w:color="auto" w:fill="FFFFFF"/>
          <w:lang w:val="en-GB"/>
        </w:rPr>
        <w:t xml:space="preserve">. Eng. J. </w:t>
      </w:r>
      <w:r w:rsidR="002646FB" w:rsidRPr="00885DC8">
        <w:rPr>
          <w:rFonts w:ascii="Arial Narrow" w:hAnsi="Arial Narrow"/>
          <w:b/>
          <w:bCs/>
          <w:sz w:val="22"/>
          <w:szCs w:val="22"/>
          <w:shd w:val="clear" w:color="auto" w:fill="FFFFFF"/>
          <w:lang w:val="en-GB"/>
        </w:rPr>
        <w:t>2015</w:t>
      </w:r>
      <w:r w:rsidR="002646FB" w:rsidRPr="00885DC8">
        <w:rPr>
          <w:rFonts w:ascii="Arial Narrow" w:hAnsi="Arial Narrow"/>
          <w:sz w:val="22"/>
          <w:szCs w:val="22"/>
          <w:shd w:val="clear" w:color="auto" w:fill="FFFFFF"/>
          <w:lang w:val="en-GB"/>
        </w:rPr>
        <w:t>,</w:t>
      </w:r>
      <w:r w:rsidRPr="00885DC8">
        <w:rPr>
          <w:rFonts w:ascii="Arial Narrow" w:hAnsi="Arial Narrow"/>
          <w:sz w:val="22"/>
          <w:szCs w:val="22"/>
          <w:shd w:val="clear" w:color="auto" w:fill="FFFFFF"/>
          <w:lang w:val="en-GB"/>
        </w:rPr>
        <w:t xml:space="preserve"> 278</w:t>
      </w:r>
      <w:r w:rsidR="002646FB" w:rsidRPr="00885DC8">
        <w:rPr>
          <w:rFonts w:ascii="Arial Narrow" w:hAnsi="Arial Narrow"/>
          <w:sz w:val="22"/>
          <w:szCs w:val="22"/>
          <w:shd w:val="clear" w:color="auto" w:fill="FFFFFF"/>
          <w:lang w:val="en-GB"/>
        </w:rPr>
        <w:t xml:space="preserve">, </w:t>
      </w:r>
      <w:r w:rsidRPr="00885DC8">
        <w:rPr>
          <w:rFonts w:ascii="Arial Narrow" w:hAnsi="Arial Narrow"/>
          <w:sz w:val="22"/>
          <w:szCs w:val="22"/>
          <w:shd w:val="clear" w:color="auto" w:fill="FFFFFF"/>
          <w:lang w:val="en-GB"/>
        </w:rPr>
        <w:t xml:space="preserve"> 183–189</w:t>
      </w:r>
      <w:r w:rsidR="005D330C" w:rsidRPr="00885DC8">
        <w:rPr>
          <w:rFonts w:ascii="Arial Narrow" w:hAnsi="Arial Narrow"/>
          <w:sz w:val="22"/>
          <w:szCs w:val="22"/>
          <w:shd w:val="clear" w:color="auto" w:fill="FFFFFF"/>
          <w:lang w:val="en-GB"/>
        </w:rPr>
        <w:t xml:space="preserve"> DOI: </w:t>
      </w:r>
      <w:hyperlink r:id="rId59" w:history="1">
        <w:r w:rsidR="005D330C" w:rsidRPr="00885DC8">
          <w:rPr>
            <w:rStyle w:val="Hipervnculo"/>
            <w:rFonts w:ascii="Arial Narrow" w:hAnsi="Arial Narrow" w:cs="Arial"/>
            <w:color w:val="auto"/>
            <w:sz w:val="22"/>
            <w:szCs w:val="22"/>
            <w:bdr w:val="none" w:sz="0" w:space="0" w:color="auto" w:frame="1"/>
            <w:lang w:val="en-GB"/>
          </w:rPr>
          <w:t>10.1016/j.cej.2014.10.056</w:t>
        </w:r>
      </w:hyperlink>
    </w:p>
    <w:p w14:paraId="47B4F159" w14:textId="77777777" w:rsidR="00E72375" w:rsidRPr="00885DC8" w:rsidRDefault="00E72375" w:rsidP="00E72375">
      <w:pPr>
        <w:autoSpaceDE w:val="0"/>
        <w:autoSpaceDN w:val="0"/>
        <w:adjustRightInd w:val="0"/>
        <w:jc w:val="both"/>
        <w:rPr>
          <w:rFonts w:ascii="Arial Narrow" w:hAnsi="Arial Narrow" w:cs="Caecilia-Roman"/>
          <w:lang w:val="en-GB" w:eastAsia="es-ES_tradnl"/>
        </w:rPr>
      </w:pPr>
      <w:r w:rsidRPr="00885DC8">
        <w:rPr>
          <w:rStyle w:val="Hipervnculo"/>
          <w:rFonts w:ascii="Arial Narrow" w:hAnsi="Arial Narrow" w:cs="Arial"/>
          <w:color w:val="auto"/>
          <w:bdr w:val="none" w:sz="0" w:space="0" w:color="auto" w:frame="1"/>
          <w:lang w:val="en-GB"/>
        </w:rPr>
        <w:t xml:space="preserve">[29] </w:t>
      </w:r>
      <w:r w:rsidRPr="00885DC8">
        <w:rPr>
          <w:rFonts w:ascii="Arial Narrow" w:hAnsi="Arial Narrow"/>
          <w:lang w:val="en-GB"/>
        </w:rPr>
        <w:t xml:space="preserve">Bahmanpour, A.M.; Hoadley, A.; Mushrif, S.H.; Tanksale, A: Hydrogenation of carbon monoxide into formaldehyde in liquid media </w:t>
      </w:r>
      <w:r w:rsidRPr="00885DC8">
        <w:rPr>
          <w:rFonts w:ascii="Arial Narrow" w:hAnsi="Arial Narrow" w:cs="Arial"/>
          <w:i/>
          <w:iCs/>
          <w:shd w:val="clear" w:color="auto" w:fill="FFFFFF"/>
          <w:lang w:val="en-GB"/>
        </w:rPr>
        <w:t>ACS. Sust. Chem. Eng</w:t>
      </w:r>
      <w:r w:rsidRPr="00885DC8">
        <w:rPr>
          <w:rFonts w:ascii="Arial Narrow" w:hAnsi="Arial Narrow"/>
          <w:lang w:val="en-GB"/>
        </w:rPr>
        <w:t xml:space="preserve"> </w:t>
      </w:r>
      <w:r w:rsidRPr="00885DC8">
        <w:rPr>
          <w:rFonts w:ascii="Arial Narrow" w:hAnsi="Arial Narrow"/>
          <w:b/>
          <w:bCs/>
          <w:lang w:val="en-GB"/>
        </w:rPr>
        <w:t>2016</w:t>
      </w:r>
      <w:r w:rsidRPr="00885DC8">
        <w:rPr>
          <w:rFonts w:ascii="Arial Narrow" w:hAnsi="Arial Narrow"/>
          <w:lang w:val="en-GB"/>
        </w:rPr>
        <w:t xml:space="preserve">, 4, 3970-3977 </w:t>
      </w:r>
      <w:hyperlink r:id="rId60" w:tooltip="DOI URL" w:history="1">
        <w:r w:rsidRPr="00885DC8">
          <w:rPr>
            <w:rStyle w:val="Hipervnculo"/>
            <w:rFonts w:ascii="Arial Narrow" w:hAnsi="Arial Narrow" w:cs="Arial"/>
            <w:color w:val="auto"/>
            <w:shd w:val="clear" w:color="auto" w:fill="FFFFFF"/>
            <w:lang w:val="en-US"/>
          </w:rPr>
          <w:t>https://doi.org/10.1021/acssuschemeng.6b00837</w:t>
        </w:r>
      </w:hyperlink>
    </w:p>
    <w:p w14:paraId="039BB888" w14:textId="77777777" w:rsidR="00AC1E4B" w:rsidRPr="00885DC8" w:rsidRDefault="00AC1E4B" w:rsidP="005D330C">
      <w:pPr>
        <w:pStyle w:val="nova-e-listitem"/>
        <w:shd w:val="clear" w:color="auto" w:fill="FFFFFF"/>
        <w:spacing w:before="0" w:after="0"/>
        <w:rPr>
          <w:rFonts w:ascii="Arial Narrow" w:hAnsi="Arial Narrow" w:cs="Arial"/>
          <w:sz w:val="22"/>
          <w:szCs w:val="22"/>
          <w:lang w:val="en-GB"/>
        </w:rPr>
      </w:pPr>
      <w:r w:rsidRPr="00885DC8">
        <w:rPr>
          <w:rFonts w:ascii="Arial Narrow" w:hAnsi="Arial Narrow" w:cs="Caecilia-Heavy"/>
          <w:bCs/>
          <w:sz w:val="22"/>
          <w:szCs w:val="22"/>
          <w:lang w:val="en-GB" w:eastAsia="es-ES_tradnl"/>
        </w:rPr>
        <w:t>[</w:t>
      </w:r>
      <w:r w:rsidR="00E72375" w:rsidRPr="00885DC8">
        <w:rPr>
          <w:rFonts w:ascii="Arial Narrow" w:hAnsi="Arial Narrow" w:cs="Caecilia-Heavy"/>
          <w:bCs/>
          <w:sz w:val="22"/>
          <w:szCs w:val="22"/>
          <w:lang w:val="en-GB" w:eastAsia="es-ES_tradnl"/>
        </w:rPr>
        <w:t>30</w:t>
      </w:r>
      <w:r w:rsidRPr="00885DC8">
        <w:rPr>
          <w:rFonts w:ascii="Arial Narrow" w:hAnsi="Arial Narrow" w:cs="Caecilia-Heavy"/>
          <w:bCs/>
          <w:sz w:val="22"/>
          <w:szCs w:val="22"/>
          <w:lang w:val="en-GB" w:eastAsia="es-ES_tradnl"/>
        </w:rPr>
        <w:t xml:space="preserve">] </w:t>
      </w:r>
      <w:r w:rsidRPr="00885DC8">
        <w:rPr>
          <w:rFonts w:ascii="Arial Narrow" w:hAnsi="Arial Narrow"/>
          <w:sz w:val="22"/>
          <w:szCs w:val="22"/>
          <w:lang w:val="en-GB"/>
        </w:rPr>
        <w:t>Zhang, Z.</w:t>
      </w:r>
      <w:r w:rsidR="002646FB" w:rsidRPr="00885DC8">
        <w:rPr>
          <w:rFonts w:ascii="Arial Narrow" w:hAnsi="Arial Narrow"/>
          <w:sz w:val="22"/>
          <w:szCs w:val="22"/>
          <w:lang w:val="en-GB"/>
        </w:rPr>
        <w:t xml:space="preserve">; </w:t>
      </w:r>
      <w:r w:rsidRPr="00885DC8">
        <w:rPr>
          <w:rFonts w:ascii="Arial Narrow" w:hAnsi="Arial Narrow"/>
          <w:sz w:val="22"/>
          <w:szCs w:val="22"/>
          <w:lang w:val="en-GB"/>
        </w:rPr>
        <w:t>Oyedun, A.O.</w:t>
      </w:r>
      <w:r w:rsidR="002646FB" w:rsidRPr="00885DC8">
        <w:rPr>
          <w:rFonts w:ascii="Arial Narrow" w:hAnsi="Arial Narrow"/>
          <w:sz w:val="22"/>
          <w:szCs w:val="22"/>
          <w:lang w:val="en-GB"/>
        </w:rPr>
        <w:t>;</w:t>
      </w:r>
      <w:r w:rsidRPr="00885DC8">
        <w:rPr>
          <w:rFonts w:ascii="Arial Narrow" w:hAnsi="Arial Narrow"/>
          <w:sz w:val="22"/>
          <w:szCs w:val="22"/>
          <w:lang w:val="en-GB"/>
        </w:rPr>
        <w:t xml:space="preserve"> Kumar, A.</w:t>
      </w:r>
      <w:r w:rsidR="002646FB" w:rsidRPr="00885DC8">
        <w:rPr>
          <w:rFonts w:ascii="Arial Narrow" w:hAnsi="Arial Narrow"/>
          <w:sz w:val="22"/>
          <w:szCs w:val="22"/>
          <w:lang w:val="en-GB"/>
        </w:rPr>
        <w:t xml:space="preserve">; </w:t>
      </w:r>
      <w:r w:rsidRPr="00885DC8">
        <w:rPr>
          <w:rFonts w:ascii="Arial Narrow" w:hAnsi="Arial Narrow"/>
          <w:sz w:val="22"/>
          <w:szCs w:val="22"/>
          <w:lang w:val="en-GB"/>
        </w:rPr>
        <w:t>Oestreich, D.</w:t>
      </w:r>
      <w:r w:rsidR="002646FB" w:rsidRPr="00885DC8">
        <w:rPr>
          <w:rFonts w:ascii="Arial Narrow" w:hAnsi="Arial Narrow"/>
          <w:sz w:val="22"/>
          <w:szCs w:val="22"/>
          <w:lang w:val="en-GB"/>
        </w:rPr>
        <w:t>;</w:t>
      </w:r>
      <w:r w:rsidRPr="00885DC8">
        <w:rPr>
          <w:rFonts w:ascii="Arial Narrow" w:hAnsi="Arial Narrow"/>
          <w:sz w:val="22"/>
          <w:szCs w:val="22"/>
          <w:lang w:val="en-GB"/>
        </w:rPr>
        <w:t xml:space="preserve"> Arnold, U.</w:t>
      </w:r>
      <w:r w:rsidR="002646FB" w:rsidRPr="00885DC8">
        <w:rPr>
          <w:rFonts w:ascii="Arial Narrow" w:hAnsi="Arial Narrow"/>
          <w:sz w:val="22"/>
          <w:szCs w:val="22"/>
          <w:lang w:val="en-GB"/>
        </w:rPr>
        <w:t>;</w:t>
      </w:r>
      <w:r w:rsidRPr="00885DC8">
        <w:rPr>
          <w:rFonts w:ascii="Arial Narrow" w:hAnsi="Arial Narrow"/>
          <w:sz w:val="22"/>
          <w:szCs w:val="22"/>
          <w:lang w:val="en-GB"/>
        </w:rPr>
        <w:t xml:space="preserve"> Sauer, J. </w:t>
      </w:r>
      <w:r w:rsidRPr="00885DC8">
        <w:rPr>
          <w:rFonts w:ascii="Arial Narrow" w:hAnsi="Arial Narrow" w:cs="AdvOT863180fb"/>
          <w:sz w:val="22"/>
          <w:szCs w:val="22"/>
          <w:lang w:val="en-GB" w:eastAsia="es-ES_tradnl"/>
        </w:rPr>
        <w:t xml:space="preserve">An optimized process design for oxymethylene ether production from woody-biomass-derived syngas. </w:t>
      </w:r>
      <w:r w:rsidRPr="00885DC8">
        <w:rPr>
          <w:rFonts w:ascii="Arial Narrow" w:hAnsi="Arial Narrow" w:cs="AdvOT863180fb"/>
          <w:i/>
          <w:iCs/>
          <w:sz w:val="22"/>
          <w:szCs w:val="22"/>
          <w:lang w:val="en-GB" w:eastAsia="es-ES_tradnl"/>
        </w:rPr>
        <w:t>Biomass Bioenerg</w:t>
      </w:r>
      <w:r w:rsidR="002646FB" w:rsidRPr="00885DC8">
        <w:rPr>
          <w:rFonts w:ascii="Arial Narrow" w:hAnsi="Arial Narrow" w:cs="AdvOT863180fb"/>
          <w:i/>
          <w:iCs/>
          <w:sz w:val="22"/>
          <w:szCs w:val="22"/>
          <w:lang w:val="en-GB" w:eastAsia="es-ES_tradnl"/>
        </w:rPr>
        <w:t>.</w:t>
      </w:r>
      <w:r w:rsidR="002646FB" w:rsidRPr="00885DC8">
        <w:rPr>
          <w:rFonts w:ascii="Arial Narrow" w:hAnsi="Arial Narrow" w:cs="AdvOT863180fb"/>
          <w:sz w:val="22"/>
          <w:szCs w:val="22"/>
          <w:lang w:val="en-GB" w:eastAsia="es-ES_tradnl"/>
        </w:rPr>
        <w:t xml:space="preserve"> </w:t>
      </w:r>
      <w:r w:rsidR="002646FB" w:rsidRPr="00885DC8">
        <w:rPr>
          <w:rFonts w:ascii="Arial Narrow" w:hAnsi="Arial Narrow" w:cs="AdvOT863180fb"/>
          <w:b/>
          <w:bCs/>
          <w:sz w:val="22"/>
          <w:szCs w:val="22"/>
          <w:lang w:val="en-GB" w:eastAsia="es-ES_tradnl"/>
        </w:rPr>
        <w:t>2016</w:t>
      </w:r>
      <w:r w:rsidR="002646FB" w:rsidRPr="00885DC8">
        <w:rPr>
          <w:rFonts w:ascii="Arial Narrow" w:hAnsi="Arial Narrow" w:cs="AdvOT863180fb"/>
          <w:sz w:val="22"/>
          <w:szCs w:val="22"/>
          <w:lang w:val="en-GB" w:eastAsia="es-ES_tradnl"/>
        </w:rPr>
        <w:t>, 9</w:t>
      </w:r>
      <w:r w:rsidRPr="00885DC8">
        <w:rPr>
          <w:rFonts w:ascii="Arial Narrow" w:hAnsi="Arial Narrow" w:cs="AdvOT863180fb"/>
          <w:sz w:val="22"/>
          <w:szCs w:val="22"/>
          <w:lang w:val="en-GB" w:eastAsia="es-ES_tradnl"/>
        </w:rPr>
        <w:t>0</w:t>
      </w:r>
      <w:r w:rsidR="002646FB" w:rsidRPr="00885DC8">
        <w:rPr>
          <w:rFonts w:ascii="Arial Narrow" w:hAnsi="Arial Narrow" w:cs="AdvOT863180fb"/>
          <w:sz w:val="22"/>
          <w:szCs w:val="22"/>
          <w:lang w:val="en-GB" w:eastAsia="es-ES_tradnl"/>
        </w:rPr>
        <w:t xml:space="preserve">, </w:t>
      </w:r>
      <w:r w:rsidRPr="00885DC8">
        <w:rPr>
          <w:rFonts w:ascii="Arial Narrow" w:hAnsi="Arial Narrow" w:cs="AdvOT863180fb"/>
          <w:sz w:val="22"/>
          <w:szCs w:val="22"/>
          <w:lang w:val="en-GB" w:eastAsia="es-ES_tradnl"/>
        </w:rPr>
        <w:t xml:space="preserve"> 7</w:t>
      </w:r>
      <w:r w:rsidRPr="00885DC8">
        <w:rPr>
          <w:rFonts w:ascii="Arial Narrow" w:hAnsi="Arial Narrow" w:cs="AdvPS44A44B"/>
          <w:sz w:val="22"/>
          <w:szCs w:val="22"/>
          <w:lang w:val="en-GB" w:eastAsia="es-ES_tradnl"/>
        </w:rPr>
        <w:t>-</w:t>
      </w:r>
      <w:r w:rsidRPr="00885DC8">
        <w:rPr>
          <w:rFonts w:ascii="Arial Narrow" w:hAnsi="Arial Narrow" w:cs="AdvOT863180fb"/>
          <w:sz w:val="22"/>
          <w:szCs w:val="22"/>
          <w:lang w:val="en-GB" w:eastAsia="es-ES_tradnl"/>
        </w:rPr>
        <w:t>14</w:t>
      </w:r>
      <w:r w:rsidR="005D330C" w:rsidRPr="00885DC8">
        <w:rPr>
          <w:rFonts w:ascii="Arial Narrow" w:hAnsi="Arial Narrow" w:cs="AdvOT863180fb"/>
          <w:sz w:val="22"/>
          <w:szCs w:val="22"/>
          <w:lang w:val="en-GB" w:eastAsia="es-ES_tradnl"/>
        </w:rPr>
        <w:t xml:space="preserve"> DOI: </w:t>
      </w:r>
      <w:hyperlink r:id="rId61" w:tgtFrame="_blank" w:tooltip="Persistent link using digital object identifier" w:history="1">
        <w:r w:rsidR="005D330C" w:rsidRPr="00885DC8">
          <w:rPr>
            <w:rStyle w:val="Hipervnculo"/>
            <w:rFonts w:ascii="Arial Narrow" w:hAnsi="Arial Narrow" w:cs="Arial"/>
            <w:color w:val="auto"/>
            <w:sz w:val="22"/>
            <w:szCs w:val="22"/>
            <w:lang w:val="en-GB"/>
          </w:rPr>
          <w:t>10.1016/j.biombioe.2016.03.032</w:t>
        </w:r>
      </w:hyperlink>
    </w:p>
    <w:p w14:paraId="0802DAAE" w14:textId="77777777" w:rsidR="00AC1E4B" w:rsidRPr="00885DC8" w:rsidRDefault="00AC1E4B" w:rsidP="00AC1E4B">
      <w:pPr>
        <w:autoSpaceDE w:val="0"/>
        <w:autoSpaceDN w:val="0"/>
        <w:adjustRightInd w:val="0"/>
        <w:jc w:val="both"/>
        <w:rPr>
          <w:rFonts w:ascii="Arial Narrow" w:hAnsi="Arial Narrow" w:cs="AdvGulliv-R"/>
          <w:lang w:val="en-GB" w:eastAsia="es-ES_tradnl"/>
        </w:rPr>
      </w:pPr>
      <w:r w:rsidRPr="00885DC8">
        <w:rPr>
          <w:rFonts w:ascii="Arial Narrow" w:hAnsi="Arial Narrow" w:cs="Caecilia-Heavy"/>
          <w:bCs/>
          <w:lang w:val="en-GB" w:eastAsia="es-ES_tradnl"/>
        </w:rPr>
        <w:t>[</w:t>
      </w:r>
      <w:r w:rsidR="00E72375" w:rsidRPr="00885DC8">
        <w:rPr>
          <w:rFonts w:ascii="Arial Narrow" w:hAnsi="Arial Narrow" w:cs="Caecilia-Heavy"/>
          <w:bCs/>
          <w:lang w:val="en-GB" w:eastAsia="es-ES_tradnl"/>
        </w:rPr>
        <w:t>31</w:t>
      </w:r>
      <w:r w:rsidRPr="00885DC8">
        <w:rPr>
          <w:rFonts w:ascii="Arial Narrow" w:hAnsi="Arial Narrow" w:cs="Caecilia-Heavy"/>
          <w:bCs/>
          <w:lang w:val="en-GB" w:eastAsia="es-ES_tradnl"/>
        </w:rPr>
        <w:t xml:space="preserve">] </w:t>
      </w:r>
      <w:r w:rsidRPr="00885DC8">
        <w:rPr>
          <w:rFonts w:ascii="Arial Narrow" w:hAnsi="Arial Narrow"/>
          <w:bCs/>
          <w:lang w:val="en-GB"/>
        </w:rPr>
        <w:t>Schmitz, N.</w:t>
      </w:r>
      <w:r w:rsidR="002646FB" w:rsidRPr="00885DC8">
        <w:rPr>
          <w:rFonts w:ascii="Arial Narrow" w:hAnsi="Arial Narrow"/>
          <w:bCs/>
          <w:lang w:val="en-GB"/>
        </w:rPr>
        <w:t>;</w:t>
      </w:r>
      <w:r w:rsidRPr="00885DC8">
        <w:rPr>
          <w:rFonts w:ascii="Arial Narrow" w:hAnsi="Arial Narrow"/>
          <w:bCs/>
          <w:lang w:val="en-GB"/>
        </w:rPr>
        <w:t xml:space="preserve"> Burger, J.</w:t>
      </w:r>
      <w:r w:rsidR="002646FB" w:rsidRPr="00885DC8">
        <w:rPr>
          <w:rFonts w:ascii="Arial Narrow" w:hAnsi="Arial Narrow"/>
          <w:bCs/>
          <w:lang w:val="en-GB"/>
        </w:rPr>
        <w:t>;</w:t>
      </w:r>
      <w:r w:rsidRPr="00885DC8">
        <w:rPr>
          <w:rFonts w:ascii="Arial Narrow" w:hAnsi="Arial Narrow"/>
          <w:bCs/>
          <w:lang w:val="en-GB"/>
        </w:rPr>
        <w:t xml:space="preserve"> Strofer, E.</w:t>
      </w:r>
      <w:r w:rsidR="002646FB" w:rsidRPr="00885DC8">
        <w:rPr>
          <w:rFonts w:ascii="Arial Narrow" w:hAnsi="Arial Narrow"/>
          <w:bCs/>
          <w:lang w:val="en-GB"/>
        </w:rPr>
        <w:t xml:space="preserve">; </w:t>
      </w:r>
      <w:r w:rsidRPr="00885DC8">
        <w:rPr>
          <w:rFonts w:ascii="Arial Narrow" w:hAnsi="Arial Narrow"/>
          <w:bCs/>
          <w:lang w:val="en-GB"/>
        </w:rPr>
        <w:t>Hasse, H</w:t>
      </w:r>
      <w:r w:rsidR="002646FB" w:rsidRPr="00885DC8">
        <w:rPr>
          <w:rFonts w:ascii="Arial Narrow" w:hAnsi="Arial Narrow"/>
          <w:bCs/>
          <w:lang w:val="en-GB"/>
        </w:rPr>
        <w:t xml:space="preserve">. </w:t>
      </w:r>
      <w:r w:rsidRPr="00885DC8">
        <w:rPr>
          <w:rFonts w:ascii="Arial Narrow" w:hAnsi="Arial Narrow" w:cs="AdvGulliv-R"/>
          <w:lang w:val="en-GB" w:eastAsia="es-ES_tradnl"/>
        </w:rPr>
        <w:t xml:space="preserve">From methanol to the oxygenated diesel fuel poly(oxymethylene) dimethyl ether: An assessment of the production costs. </w:t>
      </w:r>
      <w:r w:rsidRPr="00885DC8">
        <w:rPr>
          <w:rFonts w:ascii="Arial Narrow" w:hAnsi="Arial Narrow" w:cs="AdvGulliv-R"/>
          <w:i/>
          <w:iCs/>
          <w:lang w:val="en-GB" w:eastAsia="es-ES_tradnl"/>
        </w:rPr>
        <w:t>Fuel</w:t>
      </w:r>
      <w:r w:rsidRPr="00885DC8">
        <w:rPr>
          <w:rFonts w:ascii="Arial Narrow" w:hAnsi="Arial Narrow" w:cs="AdvGulliv-R"/>
          <w:lang w:val="en-GB" w:eastAsia="es-ES_tradnl"/>
        </w:rPr>
        <w:t xml:space="preserve"> </w:t>
      </w:r>
      <w:r w:rsidR="002646FB" w:rsidRPr="00885DC8">
        <w:rPr>
          <w:rFonts w:ascii="Arial Narrow" w:hAnsi="Arial Narrow" w:cs="AdvGulliv-R"/>
          <w:lang w:val="en-GB" w:eastAsia="es-ES_tradnl"/>
        </w:rPr>
        <w:t xml:space="preserve"> </w:t>
      </w:r>
      <w:r w:rsidR="002646FB" w:rsidRPr="00885DC8">
        <w:rPr>
          <w:rFonts w:ascii="Arial Narrow" w:hAnsi="Arial Narrow" w:cs="AdvGulliv-R"/>
          <w:b/>
          <w:bCs/>
          <w:lang w:val="en-GB" w:eastAsia="es-ES_tradnl"/>
        </w:rPr>
        <w:t>2016</w:t>
      </w:r>
      <w:r w:rsidR="002646FB" w:rsidRPr="00885DC8">
        <w:rPr>
          <w:rFonts w:ascii="Arial Narrow" w:hAnsi="Arial Narrow" w:cs="AdvGulliv-R"/>
          <w:lang w:val="en-GB" w:eastAsia="es-ES_tradnl"/>
        </w:rPr>
        <w:t xml:space="preserve">, </w:t>
      </w:r>
      <w:r w:rsidRPr="00885DC8">
        <w:rPr>
          <w:rFonts w:ascii="Arial Narrow" w:hAnsi="Arial Narrow" w:cs="AdvGulliv-R"/>
          <w:lang w:val="en-GB" w:eastAsia="es-ES_tradnl"/>
        </w:rPr>
        <w:t>185</w:t>
      </w:r>
      <w:r w:rsidR="002646FB" w:rsidRPr="00885DC8">
        <w:rPr>
          <w:rFonts w:ascii="Arial Narrow" w:hAnsi="Arial Narrow" w:cs="AdvGulliv-R"/>
          <w:lang w:val="en-GB" w:eastAsia="es-ES_tradnl"/>
        </w:rPr>
        <w:t>,</w:t>
      </w:r>
      <w:r w:rsidRPr="00885DC8">
        <w:rPr>
          <w:rFonts w:ascii="Arial Narrow" w:hAnsi="Arial Narrow" w:cs="AdvGulliv-R"/>
          <w:lang w:val="en-GB" w:eastAsia="es-ES_tradnl"/>
        </w:rPr>
        <w:t xml:space="preserve"> 67–72</w:t>
      </w:r>
      <w:r w:rsidR="005D330C" w:rsidRPr="00885DC8">
        <w:rPr>
          <w:rFonts w:ascii="Arial Narrow" w:hAnsi="Arial Narrow" w:cs="AdvGulliv-R"/>
          <w:lang w:val="en-GB" w:eastAsia="es-ES_tradnl"/>
        </w:rPr>
        <w:t xml:space="preserve"> DOI: </w:t>
      </w:r>
      <w:hyperlink r:id="rId62" w:tgtFrame="_blank" w:tooltip="Persistent link using digital object identifier" w:history="1">
        <w:r w:rsidR="005D330C" w:rsidRPr="00885DC8">
          <w:rPr>
            <w:rStyle w:val="Hipervnculo"/>
            <w:rFonts w:ascii="Arial Narrow" w:hAnsi="Arial Narrow" w:cs="Arial"/>
            <w:color w:val="auto"/>
            <w:lang w:val="en-GB"/>
          </w:rPr>
          <w:t>10.1016/j.fuel.2016.07.085</w:t>
        </w:r>
      </w:hyperlink>
    </w:p>
    <w:p w14:paraId="708BEB32" w14:textId="77777777" w:rsidR="00AC1E4B" w:rsidRPr="00885DC8" w:rsidRDefault="00AC1E4B" w:rsidP="00AC1E4B">
      <w:pPr>
        <w:shd w:val="clear" w:color="auto" w:fill="FFFFFF"/>
        <w:jc w:val="both"/>
        <w:rPr>
          <w:rFonts w:ascii="Arial Narrow" w:hAnsi="Arial Narrow" w:cs="Caecilia-Heavy"/>
          <w:bCs/>
          <w:lang w:val="en-GB" w:eastAsia="es-ES_tradnl"/>
        </w:rPr>
      </w:pPr>
    </w:p>
    <w:p w14:paraId="42CAE0E3" w14:textId="77777777" w:rsidR="00AC1E4B" w:rsidRPr="00885DC8" w:rsidRDefault="00AC1E4B" w:rsidP="00AC1E4B">
      <w:pPr>
        <w:autoSpaceDE w:val="0"/>
        <w:autoSpaceDN w:val="0"/>
        <w:adjustRightInd w:val="0"/>
        <w:jc w:val="both"/>
        <w:rPr>
          <w:rFonts w:ascii="Arial Narrow" w:hAnsi="Arial Narrow" w:cs="AdvOT46dcae81"/>
          <w:lang w:val="en-GB" w:eastAsia="es-ES_tradnl"/>
        </w:rPr>
      </w:pPr>
      <w:r w:rsidRPr="00885DC8">
        <w:rPr>
          <w:rFonts w:ascii="Arial Narrow" w:hAnsi="Arial Narrow" w:cs="Caecilia-Heavy"/>
          <w:bCs/>
          <w:lang w:val="en-GB" w:eastAsia="es-ES_tradnl"/>
        </w:rPr>
        <w:t>[3</w:t>
      </w:r>
      <w:r w:rsidR="00E72375" w:rsidRPr="00885DC8">
        <w:rPr>
          <w:rFonts w:ascii="Arial Narrow" w:hAnsi="Arial Narrow" w:cs="Caecilia-Heavy"/>
          <w:bCs/>
          <w:lang w:val="en-GB" w:eastAsia="es-ES_tradnl"/>
        </w:rPr>
        <w:t>2</w:t>
      </w:r>
      <w:r w:rsidRPr="00885DC8">
        <w:rPr>
          <w:rFonts w:ascii="Arial Narrow" w:hAnsi="Arial Narrow" w:cs="Caecilia-Heavy"/>
          <w:bCs/>
          <w:lang w:val="en-GB" w:eastAsia="es-ES_tradnl"/>
        </w:rPr>
        <w:t>] Weidert, J.O.</w:t>
      </w:r>
      <w:r w:rsidR="002646FB" w:rsidRPr="00885DC8">
        <w:rPr>
          <w:rFonts w:ascii="Arial Narrow" w:hAnsi="Arial Narrow" w:cs="Caecilia-Heavy"/>
          <w:bCs/>
          <w:lang w:val="en-GB" w:eastAsia="es-ES_tradnl"/>
        </w:rPr>
        <w:t>;</w:t>
      </w:r>
      <w:r w:rsidRPr="00885DC8">
        <w:rPr>
          <w:rFonts w:ascii="Arial Narrow" w:hAnsi="Arial Narrow" w:cs="Caecilia-Heavy"/>
          <w:bCs/>
          <w:lang w:val="en-GB" w:eastAsia="es-ES_tradnl"/>
        </w:rPr>
        <w:t xml:space="preserve"> Burger, J.</w:t>
      </w:r>
      <w:r w:rsidR="002646FB" w:rsidRPr="00885DC8">
        <w:rPr>
          <w:rFonts w:ascii="Arial Narrow" w:hAnsi="Arial Narrow" w:cs="Caecilia-Heavy"/>
          <w:bCs/>
          <w:lang w:val="en-GB" w:eastAsia="es-ES_tradnl"/>
        </w:rPr>
        <w:t>;</w:t>
      </w:r>
      <w:r w:rsidRPr="00885DC8">
        <w:rPr>
          <w:rFonts w:ascii="Arial Narrow" w:hAnsi="Arial Narrow" w:cs="Caecilia-Heavy"/>
          <w:bCs/>
          <w:lang w:val="en-GB" w:eastAsia="es-ES_tradnl"/>
        </w:rPr>
        <w:t xml:space="preserve"> Renner, M.</w:t>
      </w:r>
      <w:r w:rsidR="002646FB" w:rsidRPr="00885DC8">
        <w:rPr>
          <w:rFonts w:ascii="Arial Narrow" w:hAnsi="Arial Narrow" w:cs="Caecilia-Heavy"/>
          <w:bCs/>
          <w:lang w:val="en-GB" w:eastAsia="es-ES_tradnl"/>
        </w:rPr>
        <w:t>;</w:t>
      </w:r>
      <w:r w:rsidRPr="00885DC8">
        <w:rPr>
          <w:rFonts w:ascii="Arial Narrow" w:hAnsi="Arial Narrow" w:cs="Caecilia-Heavy"/>
          <w:bCs/>
          <w:lang w:val="en-GB" w:eastAsia="es-ES_tradnl"/>
        </w:rPr>
        <w:t xml:space="preserve"> Blagov, S.</w:t>
      </w:r>
      <w:r w:rsidR="002646FB" w:rsidRPr="00885DC8">
        <w:rPr>
          <w:rFonts w:ascii="Arial Narrow" w:hAnsi="Arial Narrow" w:cs="Caecilia-Heavy"/>
          <w:bCs/>
          <w:lang w:val="en-GB" w:eastAsia="es-ES_tradnl"/>
        </w:rPr>
        <w:t>;</w:t>
      </w:r>
      <w:r w:rsidRPr="00885DC8">
        <w:rPr>
          <w:rFonts w:ascii="Arial Narrow" w:hAnsi="Arial Narrow" w:cs="Caecilia-Heavy"/>
          <w:bCs/>
          <w:lang w:val="en-GB" w:eastAsia="es-ES_tradnl"/>
        </w:rPr>
        <w:t xml:space="preserve"> Hasse, H. </w:t>
      </w:r>
      <w:r w:rsidRPr="00885DC8">
        <w:rPr>
          <w:rFonts w:ascii="Arial Narrow" w:hAnsi="Arial Narrow" w:cs="AdvOTce3d9a73"/>
          <w:lang w:val="en-GB" w:eastAsia="es-ES_tradnl"/>
        </w:rPr>
        <w:t>Development of an Integrated Reaction</w:t>
      </w:r>
      <w:r w:rsidRPr="00885DC8">
        <w:rPr>
          <w:rFonts w:ascii="Arial Narrow" w:hAnsi="Arial Narrow" w:cs="AdvOT8608a8d1+22"/>
          <w:lang w:val="en-GB" w:eastAsia="es-ES_tradnl"/>
        </w:rPr>
        <w:t>−</w:t>
      </w:r>
      <w:r w:rsidRPr="00885DC8">
        <w:rPr>
          <w:rFonts w:ascii="Arial Narrow" w:hAnsi="Arial Narrow" w:cs="AdvOTce3d9a73"/>
          <w:lang w:val="en-GB" w:eastAsia="es-ES_tradnl"/>
        </w:rPr>
        <w:t xml:space="preserve">Distillation Process for the Production of Methylal </w:t>
      </w:r>
      <w:r w:rsidRPr="00885DC8">
        <w:rPr>
          <w:rFonts w:ascii="Arial Narrow" w:hAnsi="Arial Narrow" w:cs="AdvOT65f8a23b.I"/>
          <w:i/>
          <w:iCs/>
          <w:lang w:val="en-GB" w:eastAsia="es-ES_tradnl"/>
        </w:rPr>
        <w:t>Ind. Eng. Chem. Res.</w:t>
      </w:r>
      <w:r w:rsidRPr="00885DC8">
        <w:rPr>
          <w:rFonts w:ascii="Arial Narrow" w:hAnsi="Arial Narrow" w:cs="AdvOT65f8a23b.I"/>
          <w:lang w:val="en-GB" w:eastAsia="es-ES_tradnl"/>
        </w:rPr>
        <w:t xml:space="preserve"> </w:t>
      </w:r>
      <w:r w:rsidRPr="00885DC8">
        <w:rPr>
          <w:rFonts w:ascii="Arial Narrow" w:hAnsi="Arial Narrow" w:cs="AdvOT46dcae81"/>
          <w:b/>
          <w:bCs/>
          <w:lang w:val="en-GB" w:eastAsia="es-ES_tradnl"/>
        </w:rPr>
        <w:t>2017</w:t>
      </w:r>
      <w:r w:rsidRPr="00885DC8">
        <w:rPr>
          <w:rFonts w:ascii="Arial Narrow" w:hAnsi="Arial Narrow" w:cs="AdvOT46dcae81"/>
          <w:lang w:val="en-GB" w:eastAsia="es-ES_tradnl"/>
        </w:rPr>
        <w:t>, 56, 575</w:t>
      </w:r>
      <w:r w:rsidRPr="00885DC8">
        <w:rPr>
          <w:rFonts w:ascii="Arial Narrow" w:hAnsi="Arial Narrow" w:cs="AdvOT8608a8d1+22"/>
          <w:lang w:val="en-GB" w:eastAsia="es-ES_tradnl"/>
        </w:rPr>
        <w:t>−</w:t>
      </w:r>
      <w:r w:rsidRPr="00885DC8">
        <w:rPr>
          <w:rFonts w:ascii="Arial Narrow" w:hAnsi="Arial Narrow" w:cs="AdvOT46dcae81"/>
          <w:lang w:val="en-GB" w:eastAsia="es-ES_tradnl"/>
        </w:rPr>
        <w:t>582</w:t>
      </w:r>
      <w:r w:rsidR="005D330C" w:rsidRPr="00885DC8">
        <w:rPr>
          <w:rFonts w:ascii="Arial Narrow" w:hAnsi="Arial Narrow" w:cs="AdvOT46dcae81"/>
          <w:lang w:val="en-GB" w:eastAsia="es-ES_tradnl"/>
        </w:rPr>
        <w:t xml:space="preserve"> DOI: </w:t>
      </w:r>
      <w:hyperlink r:id="rId63" w:tooltip="DOI URL" w:history="1">
        <w:r w:rsidR="005D330C" w:rsidRPr="00885DC8">
          <w:rPr>
            <w:rStyle w:val="Hipervnculo"/>
            <w:rFonts w:ascii="Arial Narrow" w:hAnsi="Arial Narrow" w:cs="Arial"/>
            <w:color w:val="auto"/>
            <w:shd w:val="clear" w:color="auto" w:fill="FFFFFF"/>
            <w:lang w:val="en-GB"/>
          </w:rPr>
          <w:t>10.1021/acs.iecr.6b03847</w:t>
        </w:r>
      </w:hyperlink>
    </w:p>
    <w:p w14:paraId="7C224AE3" w14:textId="77777777" w:rsidR="00AC1E4B" w:rsidRPr="00885DC8" w:rsidRDefault="00AC1E4B" w:rsidP="00AC1E4B">
      <w:pPr>
        <w:autoSpaceDE w:val="0"/>
        <w:autoSpaceDN w:val="0"/>
        <w:adjustRightInd w:val="0"/>
        <w:jc w:val="both"/>
        <w:rPr>
          <w:rFonts w:ascii="Arial Narrow" w:hAnsi="Arial Narrow"/>
          <w:bCs/>
          <w:lang w:val="en-GB"/>
        </w:rPr>
      </w:pPr>
    </w:p>
    <w:p w14:paraId="4A9FF248" w14:textId="77777777" w:rsidR="00AC1E4B" w:rsidRPr="00885DC8" w:rsidRDefault="00AC1E4B" w:rsidP="00AC1E4B">
      <w:pPr>
        <w:shd w:val="clear" w:color="auto" w:fill="FFFFFF"/>
        <w:jc w:val="both"/>
        <w:rPr>
          <w:rFonts w:ascii="Arial Narrow" w:hAnsi="Arial Narrow" w:cs="Arial"/>
          <w:lang w:val="en-GB"/>
        </w:rPr>
      </w:pPr>
      <w:r w:rsidRPr="00885DC8">
        <w:rPr>
          <w:rFonts w:ascii="Arial Narrow" w:hAnsi="Arial Narrow" w:cs="Caecilia-Heavy"/>
          <w:bCs/>
          <w:lang w:val="en-GB" w:eastAsia="es-ES_tradnl"/>
        </w:rPr>
        <w:t>[3</w:t>
      </w:r>
      <w:r w:rsidR="00E72375" w:rsidRPr="00885DC8">
        <w:rPr>
          <w:rFonts w:ascii="Arial Narrow" w:hAnsi="Arial Narrow" w:cs="Caecilia-Heavy"/>
          <w:bCs/>
          <w:lang w:val="en-GB" w:eastAsia="es-ES_tradnl"/>
        </w:rPr>
        <w:t>3</w:t>
      </w:r>
      <w:r w:rsidRPr="00885DC8">
        <w:rPr>
          <w:rFonts w:ascii="Arial Narrow" w:hAnsi="Arial Narrow" w:cs="Caecilia-Heavy"/>
          <w:bCs/>
          <w:lang w:val="en-GB" w:eastAsia="es-ES_tradnl"/>
        </w:rPr>
        <w:t xml:space="preserve">] </w:t>
      </w:r>
      <w:r w:rsidRPr="00885DC8">
        <w:rPr>
          <w:rFonts w:ascii="Arial Narrow" w:hAnsi="Arial Narrow" w:cs="Arial"/>
          <w:lang w:val="en-GB"/>
        </w:rPr>
        <w:t>Bongartz, D.</w:t>
      </w:r>
      <w:r w:rsidR="002646FB" w:rsidRPr="00885DC8">
        <w:rPr>
          <w:rFonts w:ascii="Arial Narrow" w:hAnsi="Arial Narrow" w:cs="Arial"/>
          <w:lang w:val="en-GB"/>
        </w:rPr>
        <w:t>;</w:t>
      </w:r>
      <w:r w:rsidRPr="00885DC8">
        <w:rPr>
          <w:rFonts w:ascii="Arial Narrow" w:hAnsi="Arial Narrow" w:cs="Arial"/>
          <w:lang w:val="en-GB"/>
        </w:rPr>
        <w:t xml:space="preserve"> Burre, J.</w:t>
      </w:r>
      <w:r w:rsidR="002646FB" w:rsidRPr="00885DC8">
        <w:rPr>
          <w:rFonts w:ascii="Arial Narrow" w:hAnsi="Arial Narrow" w:cs="Arial"/>
          <w:lang w:val="en-GB"/>
        </w:rPr>
        <w:t>;</w:t>
      </w:r>
      <w:r w:rsidRPr="00885DC8">
        <w:rPr>
          <w:rFonts w:ascii="Arial Narrow" w:hAnsi="Arial Narrow" w:cs="Arial"/>
          <w:lang w:val="en-GB"/>
        </w:rPr>
        <w:t xml:space="preserve"> Mitsos</w:t>
      </w:r>
      <w:r w:rsidR="002646FB" w:rsidRPr="00885DC8">
        <w:rPr>
          <w:rFonts w:ascii="Arial Narrow" w:hAnsi="Arial Narrow" w:cs="Arial"/>
          <w:lang w:val="en-GB"/>
        </w:rPr>
        <w:t>,</w:t>
      </w:r>
      <w:r w:rsidRPr="00885DC8">
        <w:rPr>
          <w:rFonts w:ascii="Arial Narrow" w:hAnsi="Arial Narrow" w:cs="Arial"/>
          <w:lang w:val="en-GB"/>
        </w:rPr>
        <w:t xml:space="preserve"> A</w:t>
      </w:r>
      <w:r w:rsidR="002646FB" w:rsidRPr="00885DC8">
        <w:rPr>
          <w:rFonts w:ascii="Arial Narrow" w:hAnsi="Arial Narrow" w:cs="Arial"/>
          <w:lang w:val="en-GB"/>
        </w:rPr>
        <w:t>.</w:t>
      </w:r>
      <w:r w:rsidRPr="00885DC8">
        <w:rPr>
          <w:rFonts w:ascii="Arial Narrow" w:hAnsi="Arial Narrow" w:cs="Arial"/>
          <w:lang w:val="en-GB"/>
        </w:rPr>
        <w:t xml:space="preserve"> </w:t>
      </w:r>
      <w:r w:rsidRPr="00885DC8">
        <w:rPr>
          <w:rFonts w:ascii="Arial Narrow" w:hAnsi="Arial Narrow" w:cs="Arial"/>
          <w:shd w:val="clear" w:color="auto" w:fill="FFFFFF"/>
          <w:lang w:val="en-GB"/>
        </w:rPr>
        <w:t>Production of Oxymethylene Dimethyl Ethers from Hydrogen and Carbon Dioxide—Part I: Modeling and Analysis for OME</w:t>
      </w:r>
      <w:r w:rsidRPr="00885DC8">
        <w:rPr>
          <w:rFonts w:ascii="Arial Narrow" w:hAnsi="Arial Narrow" w:cs="Arial"/>
          <w:shd w:val="clear" w:color="auto" w:fill="FFFFFF"/>
          <w:vertAlign w:val="subscript"/>
          <w:lang w:val="en-GB"/>
        </w:rPr>
        <w:t>1</w:t>
      </w:r>
      <w:r w:rsidR="002646FB" w:rsidRPr="00885DC8">
        <w:rPr>
          <w:rFonts w:ascii="Arial Narrow" w:hAnsi="Arial Narrow" w:cs="Arial"/>
          <w:shd w:val="clear" w:color="auto" w:fill="FFFFFF"/>
          <w:vertAlign w:val="subscript"/>
          <w:lang w:val="en-GB"/>
        </w:rPr>
        <w:t xml:space="preserve"> </w:t>
      </w:r>
      <w:r w:rsidRPr="00885DC8">
        <w:rPr>
          <w:rFonts w:ascii="Arial Narrow" w:hAnsi="Arial Narrow" w:cs="Arial"/>
          <w:i/>
          <w:iCs/>
          <w:lang w:val="en-GB"/>
        </w:rPr>
        <w:t>Ind. Eng. Chem. Res</w:t>
      </w:r>
      <w:r w:rsidRPr="00885DC8">
        <w:rPr>
          <w:rFonts w:ascii="Arial Narrow" w:hAnsi="Arial Narrow" w:cs="Arial"/>
          <w:lang w:val="en-GB"/>
        </w:rPr>
        <w:t xml:space="preserve">. </w:t>
      </w:r>
      <w:r w:rsidR="002646FB" w:rsidRPr="00885DC8">
        <w:rPr>
          <w:rFonts w:ascii="Arial Narrow" w:hAnsi="Arial Narrow" w:cs="Arial"/>
          <w:b/>
          <w:bCs/>
          <w:lang w:val="en-GB"/>
        </w:rPr>
        <w:t>2019</w:t>
      </w:r>
      <w:r w:rsidR="002646FB" w:rsidRPr="00885DC8">
        <w:rPr>
          <w:rFonts w:ascii="Arial Narrow" w:hAnsi="Arial Narrow" w:cs="Arial"/>
          <w:lang w:val="en-GB"/>
        </w:rPr>
        <w:t xml:space="preserve">, </w:t>
      </w:r>
      <w:r w:rsidRPr="00885DC8">
        <w:rPr>
          <w:rFonts w:ascii="Arial Narrow" w:hAnsi="Arial Narrow" w:cs="Arial"/>
          <w:lang w:val="en-GB"/>
        </w:rPr>
        <w:t>(12), 4881-4889</w:t>
      </w:r>
      <w:r w:rsidR="005D330C" w:rsidRPr="00885DC8">
        <w:rPr>
          <w:rFonts w:ascii="Arial Narrow" w:hAnsi="Arial Narrow" w:cs="Arial"/>
          <w:lang w:val="en-GB"/>
        </w:rPr>
        <w:t xml:space="preserve"> DOI: </w:t>
      </w:r>
      <w:hyperlink r:id="rId64" w:tooltip="DOI URL" w:history="1">
        <w:r w:rsidR="005D330C" w:rsidRPr="00885DC8">
          <w:rPr>
            <w:rStyle w:val="Hipervnculo"/>
            <w:rFonts w:ascii="Arial Narrow" w:hAnsi="Arial Narrow" w:cs="Arial"/>
            <w:color w:val="auto"/>
            <w:shd w:val="clear" w:color="auto" w:fill="FFFFFF"/>
            <w:lang w:val="en-GB"/>
          </w:rPr>
          <w:t>10.1021/acs.iecr.8b05576</w:t>
        </w:r>
      </w:hyperlink>
    </w:p>
    <w:p w14:paraId="751E8BE5" w14:textId="77777777" w:rsidR="00AC1E4B" w:rsidRPr="00885DC8" w:rsidRDefault="00AC1E4B" w:rsidP="00AC1E4B">
      <w:pPr>
        <w:shd w:val="clear" w:color="auto" w:fill="FFFFFF"/>
        <w:jc w:val="both"/>
        <w:rPr>
          <w:rFonts w:ascii="Arial Narrow" w:hAnsi="Arial Narrow" w:cs="Caecilia-Heavy"/>
          <w:bCs/>
          <w:lang w:val="en-GB" w:eastAsia="es-ES_tradnl"/>
        </w:rPr>
      </w:pPr>
    </w:p>
    <w:p w14:paraId="2FE9C4EE" w14:textId="77777777" w:rsidR="00AC1E4B" w:rsidRPr="00885DC8" w:rsidRDefault="00AC1E4B" w:rsidP="00AC1E4B">
      <w:pPr>
        <w:autoSpaceDE w:val="0"/>
        <w:autoSpaceDN w:val="0"/>
        <w:adjustRightInd w:val="0"/>
        <w:jc w:val="both"/>
        <w:rPr>
          <w:lang w:val="en-GB"/>
        </w:rPr>
      </w:pPr>
      <w:r w:rsidRPr="00885DC8">
        <w:rPr>
          <w:rFonts w:ascii="Arial Narrow" w:hAnsi="Arial Narrow" w:cs="Caecilia-Heavy"/>
          <w:bCs/>
          <w:lang w:val="en-GB" w:eastAsia="es-ES_tradnl"/>
        </w:rPr>
        <w:t>[3</w:t>
      </w:r>
      <w:r w:rsidR="00E72375" w:rsidRPr="00885DC8">
        <w:rPr>
          <w:rFonts w:ascii="Arial Narrow" w:hAnsi="Arial Narrow" w:cs="Caecilia-Heavy"/>
          <w:bCs/>
          <w:lang w:val="en-GB" w:eastAsia="es-ES_tradnl"/>
        </w:rPr>
        <w:t>4</w:t>
      </w:r>
      <w:r w:rsidRPr="00885DC8">
        <w:rPr>
          <w:rFonts w:ascii="Arial Narrow" w:hAnsi="Arial Narrow" w:cs="Caecilia-Heavy"/>
          <w:bCs/>
          <w:lang w:val="en-GB" w:eastAsia="es-ES_tradnl"/>
        </w:rPr>
        <w:t xml:space="preserve">] </w:t>
      </w:r>
      <w:r w:rsidRPr="00885DC8">
        <w:rPr>
          <w:rFonts w:ascii="Arial Narrow" w:hAnsi="Arial Narrow" w:cs="AdvOT2e364b11"/>
          <w:lang w:val="en-US" w:eastAsia="es-ES_tradnl"/>
        </w:rPr>
        <w:t>Burre, J.; Bongartz, D.; Mitsos, A. Production of Oxymethylene Dimethyl Ethers from Hydrogen and Carbon Dioxide</w:t>
      </w:r>
      <w:r w:rsidR="002646FB" w:rsidRPr="00885DC8">
        <w:rPr>
          <w:rFonts w:ascii="Arial Narrow" w:hAnsi="Arial Narrow" w:cs="AdvOT2e364b11"/>
          <w:lang w:val="en-US" w:eastAsia="es-ES_tradnl"/>
        </w:rPr>
        <w:t xml:space="preserve"> </w:t>
      </w:r>
      <w:r w:rsidRPr="00885DC8">
        <w:rPr>
          <w:rFonts w:ascii="Arial Narrow" w:hAnsi="Arial Narrow" w:cs="AdvOT2e364b11"/>
          <w:lang w:val="en-US" w:eastAsia="es-ES_tradnl"/>
        </w:rPr>
        <w:t>Part II: Modeling and Analysis for OME3</w:t>
      </w:r>
      <w:r w:rsidRPr="00885DC8">
        <w:rPr>
          <w:rFonts w:ascii="Arial Narrow" w:hAnsi="Arial Narrow" w:cs="AdvOT8608a8d1+22"/>
          <w:lang w:val="en-US" w:eastAsia="es-ES_tradnl"/>
        </w:rPr>
        <w:t>−</w:t>
      </w:r>
      <w:r w:rsidRPr="00885DC8">
        <w:rPr>
          <w:rFonts w:ascii="Arial Narrow" w:hAnsi="Arial Narrow" w:cs="AdvOT2e364b11"/>
          <w:lang w:val="en-US" w:eastAsia="es-ES_tradnl"/>
        </w:rPr>
        <w:t xml:space="preserve">5. </w:t>
      </w:r>
      <w:r w:rsidR="002646FB" w:rsidRPr="00885DC8">
        <w:rPr>
          <w:rFonts w:ascii="Arial Narrow" w:hAnsi="Arial Narrow" w:cs="Arial"/>
          <w:i/>
          <w:iCs/>
          <w:lang w:val="en-GB"/>
        </w:rPr>
        <w:t>Ind. Eng. Chem. Res</w:t>
      </w:r>
      <w:r w:rsidR="002646FB" w:rsidRPr="00885DC8">
        <w:rPr>
          <w:rFonts w:ascii="Arial Narrow" w:hAnsi="Arial Narrow" w:cs="Arial"/>
          <w:lang w:val="en-GB"/>
        </w:rPr>
        <w:t xml:space="preserve">. </w:t>
      </w:r>
      <w:r w:rsidR="002646FB" w:rsidRPr="00885DC8">
        <w:rPr>
          <w:rFonts w:ascii="Arial Narrow" w:hAnsi="Arial Narrow" w:cs="Arial"/>
          <w:b/>
          <w:bCs/>
          <w:lang w:val="en-GB"/>
        </w:rPr>
        <w:t>2019</w:t>
      </w:r>
      <w:r w:rsidR="002646FB" w:rsidRPr="00885DC8">
        <w:rPr>
          <w:rStyle w:val="cit-volume"/>
          <w:rFonts w:ascii="Arial Narrow" w:hAnsi="Arial Narrow" w:cs="Arial"/>
          <w:shd w:val="clear" w:color="auto" w:fill="FFFFFF"/>
          <w:lang w:val="en-GB"/>
        </w:rPr>
        <w:t>, 58</w:t>
      </w:r>
      <w:r w:rsidR="002646FB" w:rsidRPr="00885DC8">
        <w:rPr>
          <w:rStyle w:val="cit-issue"/>
          <w:rFonts w:ascii="Arial Narrow" w:hAnsi="Arial Narrow" w:cs="Arial"/>
          <w:shd w:val="clear" w:color="auto" w:fill="FFFFFF"/>
          <w:lang w:val="en-GB"/>
        </w:rPr>
        <w:t>, 14</w:t>
      </w:r>
      <w:r w:rsidR="002646FB" w:rsidRPr="00885DC8">
        <w:rPr>
          <w:rStyle w:val="cit-pagerange"/>
          <w:rFonts w:ascii="Arial Narrow" w:hAnsi="Arial Narrow" w:cs="Arial"/>
          <w:shd w:val="clear" w:color="auto" w:fill="FFFFFF"/>
          <w:lang w:val="en-GB"/>
        </w:rPr>
        <w:t>, 5567-5578</w:t>
      </w:r>
      <w:r w:rsidR="005D330C" w:rsidRPr="00885DC8">
        <w:rPr>
          <w:rStyle w:val="cit-pagerange"/>
          <w:rFonts w:ascii="Arial Narrow" w:hAnsi="Arial Narrow" w:cs="Arial"/>
          <w:shd w:val="clear" w:color="auto" w:fill="FFFFFF"/>
          <w:lang w:val="en-GB"/>
        </w:rPr>
        <w:t xml:space="preserve"> DOI:</w:t>
      </w:r>
      <w:r w:rsidR="005D330C" w:rsidRPr="00885DC8">
        <w:rPr>
          <w:lang w:val="en-GB"/>
        </w:rPr>
        <w:t xml:space="preserve"> </w:t>
      </w:r>
      <w:hyperlink r:id="rId65" w:tooltip="DOI URL" w:history="1">
        <w:r w:rsidR="005D330C" w:rsidRPr="00885DC8">
          <w:rPr>
            <w:rStyle w:val="Hipervnculo"/>
            <w:rFonts w:ascii="Arial Narrow" w:hAnsi="Arial Narrow" w:cs="Arial"/>
            <w:color w:val="auto"/>
            <w:shd w:val="clear" w:color="auto" w:fill="FFFFFF"/>
            <w:lang w:val="en-GB"/>
          </w:rPr>
          <w:t>10.1021/acs.iecr.8b05577</w:t>
        </w:r>
      </w:hyperlink>
    </w:p>
    <w:p w14:paraId="3634B84D" w14:textId="77777777" w:rsidR="002646FB" w:rsidRPr="00885DC8" w:rsidRDefault="002646FB" w:rsidP="00AC1E4B">
      <w:pPr>
        <w:autoSpaceDE w:val="0"/>
        <w:autoSpaceDN w:val="0"/>
        <w:adjustRightInd w:val="0"/>
        <w:jc w:val="both"/>
        <w:rPr>
          <w:rFonts w:ascii="Arial Narrow" w:hAnsi="Arial Narrow" w:cs="AdvOT2e364b11"/>
          <w:lang w:val="en-US" w:eastAsia="es-ES_tradnl"/>
        </w:rPr>
      </w:pPr>
    </w:p>
    <w:p w14:paraId="1F8F33A6" w14:textId="77777777" w:rsidR="00AC1E4B" w:rsidRPr="00885DC8" w:rsidRDefault="00AC1E4B" w:rsidP="00AC1E4B">
      <w:pPr>
        <w:autoSpaceDE w:val="0"/>
        <w:autoSpaceDN w:val="0"/>
        <w:adjustRightInd w:val="0"/>
        <w:jc w:val="both"/>
        <w:rPr>
          <w:rFonts w:ascii="Arial Narrow" w:hAnsi="Arial Narrow"/>
          <w:bCs/>
          <w:lang w:val="en-US"/>
        </w:rPr>
      </w:pPr>
      <w:r w:rsidRPr="00885DC8">
        <w:rPr>
          <w:rFonts w:ascii="Arial Narrow" w:hAnsi="Arial Narrow" w:cs="AdvOT2e364b11"/>
          <w:lang w:val="en-US" w:eastAsia="es-ES_tradnl"/>
        </w:rPr>
        <w:t>[3</w:t>
      </w:r>
      <w:r w:rsidR="00E72375" w:rsidRPr="00885DC8">
        <w:rPr>
          <w:rFonts w:ascii="Arial Narrow" w:hAnsi="Arial Narrow" w:cs="AdvOT2e364b11"/>
          <w:lang w:val="en-US" w:eastAsia="es-ES_tradnl"/>
        </w:rPr>
        <w:t>5</w:t>
      </w:r>
      <w:r w:rsidRPr="00885DC8">
        <w:rPr>
          <w:rFonts w:ascii="Arial Narrow" w:hAnsi="Arial Narrow" w:cs="AdvOT2e364b11"/>
          <w:lang w:val="en-US" w:eastAsia="es-ES_tradnl"/>
        </w:rPr>
        <w:t>] Burger, J.; Stro</w:t>
      </w:r>
      <w:r w:rsidRPr="00885DC8">
        <w:rPr>
          <w:rFonts w:ascii="Arial" w:eastAsia="AdvOT8608a8d1+03" w:hAnsi="Arial" w:cs="Arial"/>
          <w:lang w:val="en-US" w:eastAsia="es-ES_tradnl"/>
        </w:rPr>
        <w:t>̈</w:t>
      </w:r>
      <w:r w:rsidRPr="00885DC8">
        <w:rPr>
          <w:rFonts w:ascii="Arial Narrow" w:hAnsi="Arial Narrow" w:cs="AdvOT2e364b11"/>
          <w:lang w:val="en-US" w:eastAsia="es-ES_tradnl"/>
        </w:rPr>
        <w:t xml:space="preserve">fer, E.; Hasse, H. (2013) Production process for diesel fuel components poly(oxymethylene) dimethyl ethers from methane-based products by hierarchical optimization with varying model depth. </w:t>
      </w:r>
      <w:r w:rsidRPr="00885DC8">
        <w:rPr>
          <w:rFonts w:ascii="Arial Narrow" w:hAnsi="Arial Narrow" w:cs="AdvOT02ce3bbb.I"/>
          <w:i/>
          <w:iCs/>
          <w:lang w:val="en-US" w:eastAsia="es-ES_tradnl"/>
        </w:rPr>
        <w:t>Chem. Eng. Res. Des.</w:t>
      </w:r>
      <w:r w:rsidRPr="00885DC8">
        <w:rPr>
          <w:rFonts w:ascii="Arial Narrow" w:hAnsi="Arial Narrow" w:cs="AdvOT02ce3bbb.I"/>
          <w:lang w:val="en-US" w:eastAsia="es-ES_tradnl"/>
        </w:rPr>
        <w:t xml:space="preserve"> </w:t>
      </w:r>
      <w:r w:rsidRPr="00885DC8">
        <w:rPr>
          <w:rFonts w:ascii="Arial Narrow" w:hAnsi="Arial Narrow" w:cs="AdvOT51c1769e"/>
          <w:b/>
          <w:bCs/>
          <w:lang w:val="en-US" w:eastAsia="es-ES_tradnl"/>
        </w:rPr>
        <w:t>2013</w:t>
      </w:r>
      <w:r w:rsidRPr="00885DC8">
        <w:rPr>
          <w:rFonts w:ascii="Arial Narrow" w:hAnsi="Arial Narrow" w:cs="AdvOT2e364b11"/>
          <w:lang w:val="en-US" w:eastAsia="es-ES_tradnl"/>
        </w:rPr>
        <w:t xml:space="preserve">, </w:t>
      </w:r>
      <w:r w:rsidRPr="00885DC8">
        <w:rPr>
          <w:rFonts w:ascii="Arial Narrow" w:hAnsi="Arial Narrow" w:cs="AdvOT02ce3bbb.I"/>
          <w:lang w:val="en-US" w:eastAsia="es-ES_tradnl"/>
        </w:rPr>
        <w:t>91</w:t>
      </w:r>
      <w:r w:rsidRPr="00885DC8">
        <w:rPr>
          <w:rFonts w:ascii="Arial Narrow" w:hAnsi="Arial Narrow" w:cs="AdvOT2e364b11"/>
          <w:lang w:val="en-US" w:eastAsia="es-ES_tradnl"/>
        </w:rPr>
        <w:t>, 2648</w:t>
      </w:r>
      <w:r w:rsidRPr="00885DC8">
        <w:rPr>
          <w:rFonts w:ascii="Arial Narrow" w:hAnsi="Arial Narrow" w:cs="AdvOT8608a8d1+22"/>
          <w:lang w:val="en-US" w:eastAsia="es-ES_tradnl"/>
        </w:rPr>
        <w:t>−</w:t>
      </w:r>
      <w:r w:rsidRPr="00885DC8">
        <w:rPr>
          <w:rFonts w:ascii="Arial Narrow" w:hAnsi="Arial Narrow" w:cs="AdvOT2e364b11"/>
          <w:lang w:val="en-US" w:eastAsia="es-ES_tradnl"/>
        </w:rPr>
        <w:t>2662.</w:t>
      </w:r>
      <w:r w:rsidR="005D330C" w:rsidRPr="00885DC8">
        <w:rPr>
          <w:rFonts w:ascii="Arial Narrow" w:hAnsi="Arial Narrow" w:cs="AdvOT2e364b11"/>
          <w:lang w:val="en-US" w:eastAsia="es-ES_tradnl"/>
        </w:rPr>
        <w:t xml:space="preserve"> DOI: </w:t>
      </w:r>
      <w:hyperlink r:id="rId66" w:tgtFrame="_blank" w:tooltip="Persistent link using digital object identifier" w:history="1">
        <w:r w:rsidR="005D330C" w:rsidRPr="00885DC8">
          <w:rPr>
            <w:rStyle w:val="Hipervnculo"/>
            <w:rFonts w:ascii="Arial Narrow" w:hAnsi="Arial Narrow" w:cs="Arial"/>
            <w:color w:val="auto"/>
            <w:lang w:val="en-GB"/>
          </w:rPr>
          <w:t>10.1016/j.cherd.2013.05.023</w:t>
        </w:r>
      </w:hyperlink>
    </w:p>
    <w:p w14:paraId="53BD1A54" w14:textId="77777777" w:rsidR="00AC1E4B" w:rsidRPr="00885DC8" w:rsidRDefault="00AC1E4B" w:rsidP="00AC1E4B">
      <w:pPr>
        <w:autoSpaceDE w:val="0"/>
        <w:autoSpaceDN w:val="0"/>
        <w:adjustRightInd w:val="0"/>
        <w:jc w:val="both"/>
        <w:rPr>
          <w:rFonts w:ascii="Arial Narrow" w:hAnsi="Arial Narrow" w:cs="AdvOT2e364b11"/>
          <w:lang w:val="en-US" w:eastAsia="es-ES_tradnl"/>
        </w:rPr>
      </w:pPr>
    </w:p>
    <w:p w14:paraId="18A7FD1B" w14:textId="77777777" w:rsidR="00AC1E4B" w:rsidRPr="00885DC8" w:rsidRDefault="00AC1E4B" w:rsidP="00AC1E4B">
      <w:pPr>
        <w:autoSpaceDE w:val="0"/>
        <w:autoSpaceDN w:val="0"/>
        <w:adjustRightInd w:val="0"/>
        <w:jc w:val="both"/>
        <w:rPr>
          <w:rFonts w:ascii="Arial Narrow" w:hAnsi="Arial Narrow" w:cs="AdvOT46dcae81"/>
          <w:lang w:val="en-GB" w:eastAsia="es-ES_tradnl"/>
        </w:rPr>
      </w:pPr>
      <w:r w:rsidRPr="00885DC8">
        <w:rPr>
          <w:rFonts w:ascii="Arial Narrow" w:hAnsi="Arial Narrow" w:cs="Caecilia-Heavy"/>
          <w:bCs/>
          <w:lang w:val="en-GB" w:eastAsia="es-ES_tradnl"/>
        </w:rPr>
        <w:lastRenderedPageBreak/>
        <w:t>[3</w:t>
      </w:r>
      <w:r w:rsidR="00E72375" w:rsidRPr="00885DC8">
        <w:rPr>
          <w:rFonts w:ascii="Arial Narrow" w:hAnsi="Arial Narrow" w:cs="Caecilia-Heavy"/>
          <w:bCs/>
          <w:lang w:val="en-GB" w:eastAsia="es-ES_tradnl"/>
        </w:rPr>
        <w:t>6</w:t>
      </w:r>
      <w:r w:rsidRPr="00885DC8">
        <w:rPr>
          <w:rFonts w:ascii="Arial Narrow" w:hAnsi="Arial Narrow" w:cs="Caecilia-Heavy"/>
          <w:bCs/>
          <w:lang w:val="en-GB" w:eastAsia="es-ES_tradnl"/>
        </w:rPr>
        <w:t xml:space="preserve">] </w:t>
      </w:r>
      <w:r w:rsidRPr="00885DC8">
        <w:rPr>
          <w:rFonts w:ascii="Arial Narrow" w:hAnsi="Arial Narrow"/>
          <w:bCs/>
          <w:lang w:val="en-GB"/>
        </w:rPr>
        <w:t>Schmitz, N.</w:t>
      </w:r>
      <w:r w:rsidR="002646FB" w:rsidRPr="00885DC8">
        <w:rPr>
          <w:rFonts w:ascii="Arial Narrow" w:hAnsi="Arial Narrow"/>
          <w:bCs/>
          <w:lang w:val="en-GB"/>
        </w:rPr>
        <w:t>;</w:t>
      </w:r>
      <w:r w:rsidRPr="00885DC8">
        <w:rPr>
          <w:rFonts w:ascii="Arial Narrow" w:hAnsi="Arial Narrow"/>
          <w:bCs/>
          <w:lang w:val="en-GB"/>
        </w:rPr>
        <w:t xml:space="preserve"> Strofer, E.</w:t>
      </w:r>
      <w:r w:rsidR="002646FB" w:rsidRPr="00885DC8">
        <w:rPr>
          <w:rFonts w:ascii="Arial Narrow" w:hAnsi="Arial Narrow"/>
          <w:bCs/>
          <w:lang w:val="en-GB"/>
        </w:rPr>
        <w:t>;</w:t>
      </w:r>
      <w:r w:rsidRPr="00885DC8">
        <w:rPr>
          <w:rFonts w:ascii="Arial Narrow" w:hAnsi="Arial Narrow"/>
          <w:bCs/>
          <w:lang w:val="en-GB"/>
        </w:rPr>
        <w:t xml:space="preserve"> Burger, J.</w:t>
      </w:r>
      <w:r w:rsidR="002646FB" w:rsidRPr="00885DC8">
        <w:rPr>
          <w:rFonts w:ascii="Arial Narrow" w:hAnsi="Arial Narrow"/>
          <w:bCs/>
          <w:lang w:val="en-GB"/>
        </w:rPr>
        <w:t>;</w:t>
      </w:r>
      <w:r w:rsidRPr="00885DC8">
        <w:rPr>
          <w:rFonts w:ascii="Arial Narrow" w:hAnsi="Arial Narrow"/>
          <w:bCs/>
          <w:lang w:val="en-GB"/>
        </w:rPr>
        <w:t xml:space="preserve"> Hasse, H. (2017) </w:t>
      </w:r>
      <w:r w:rsidRPr="00885DC8">
        <w:rPr>
          <w:rFonts w:ascii="Arial Narrow" w:hAnsi="Arial Narrow" w:cs="AdvOTce3d9a73"/>
          <w:lang w:val="en-GB" w:eastAsia="es-ES_tradnl"/>
        </w:rPr>
        <w:t>Conceptual Design of a Novel Process for the Production of Poly(oxymethylene) Dimethyl Ethers from Formaldehyde and Methanol.</w:t>
      </w:r>
      <w:r w:rsidRPr="00885DC8">
        <w:rPr>
          <w:rFonts w:ascii="Arial Narrow" w:hAnsi="Arial Narrow" w:cs="AdvOT65f8a23b.I"/>
          <w:lang w:val="en-GB" w:eastAsia="es-ES_tradnl"/>
        </w:rPr>
        <w:t xml:space="preserve"> </w:t>
      </w:r>
      <w:r w:rsidRPr="00885DC8">
        <w:rPr>
          <w:rFonts w:ascii="Arial Narrow" w:hAnsi="Arial Narrow" w:cs="AdvOT65f8a23b.I"/>
          <w:i/>
          <w:iCs/>
          <w:lang w:val="en-GB" w:eastAsia="es-ES_tradnl"/>
        </w:rPr>
        <w:t>Ind. Eng. Chem. Res.</w:t>
      </w:r>
      <w:r w:rsidRPr="00885DC8">
        <w:rPr>
          <w:rFonts w:ascii="Arial Narrow" w:hAnsi="Arial Narrow" w:cs="AdvOT65f8a23b.I"/>
          <w:lang w:val="en-GB" w:eastAsia="es-ES_tradnl"/>
        </w:rPr>
        <w:t xml:space="preserve"> </w:t>
      </w:r>
      <w:r w:rsidRPr="00885DC8">
        <w:rPr>
          <w:rFonts w:ascii="Arial Narrow" w:hAnsi="Arial Narrow" w:cs="AdvOT46dcae81"/>
          <w:b/>
          <w:bCs/>
          <w:lang w:val="en-GB" w:eastAsia="es-ES_tradnl"/>
        </w:rPr>
        <w:t>2017</w:t>
      </w:r>
      <w:r w:rsidRPr="00885DC8">
        <w:rPr>
          <w:rFonts w:ascii="Arial Narrow" w:hAnsi="Arial Narrow" w:cs="AdvOT46dcae81"/>
          <w:lang w:val="en-GB" w:eastAsia="es-ES_tradnl"/>
        </w:rPr>
        <w:t>, 56, 11519</w:t>
      </w:r>
      <w:r w:rsidRPr="00885DC8">
        <w:rPr>
          <w:rFonts w:ascii="Arial Narrow" w:hAnsi="Arial Narrow" w:cs="AdvOT8608a8d1+22"/>
          <w:lang w:val="en-GB" w:eastAsia="es-ES_tradnl"/>
        </w:rPr>
        <w:t>−</w:t>
      </w:r>
      <w:r w:rsidRPr="00885DC8">
        <w:rPr>
          <w:rFonts w:ascii="Arial Narrow" w:hAnsi="Arial Narrow" w:cs="AdvOT46dcae81"/>
          <w:lang w:val="en-GB" w:eastAsia="es-ES_tradnl"/>
        </w:rPr>
        <w:t>11530</w:t>
      </w:r>
      <w:r w:rsidR="005D330C" w:rsidRPr="00885DC8">
        <w:rPr>
          <w:rFonts w:ascii="Arial Narrow" w:hAnsi="Arial Narrow" w:cs="AdvOT46dcae81"/>
          <w:lang w:val="en-GB" w:eastAsia="es-ES_tradnl"/>
        </w:rPr>
        <w:t xml:space="preserve"> DOI: </w:t>
      </w:r>
      <w:hyperlink r:id="rId67" w:tooltip="DOI URL" w:history="1">
        <w:r w:rsidR="005D330C" w:rsidRPr="00885DC8">
          <w:rPr>
            <w:rStyle w:val="Hipervnculo"/>
            <w:rFonts w:ascii="Arial Narrow" w:hAnsi="Arial Narrow" w:cs="Arial"/>
            <w:color w:val="auto"/>
            <w:shd w:val="clear" w:color="auto" w:fill="FFFFFF"/>
            <w:lang w:val="en-GB"/>
          </w:rPr>
          <w:t>10.1021/acs.iecr.7b02314</w:t>
        </w:r>
      </w:hyperlink>
    </w:p>
    <w:p w14:paraId="7FA5C08F" w14:textId="77777777" w:rsidR="00AC1E4B" w:rsidRPr="00885DC8" w:rsidRDefault="00AC1E4B" w:rsidP="00AC1E4B">
      <w:pPr>
        <w:shd w:val="clear" w:color="auto" w:fill="FFFFFF"/>
        <w:jc w:val="both"/>
        <w:rPr>
          <w:rFonts w:ascii="Arial Narrow" w:hAnsi="Arial Narrow" w:cs="Caecilia-Heavy"/>
          <w:bCs/>
          <w:lang w:val="en-GB" w:eastAsia="es-ES_tradnl"/>
        </w:rPr>
      </w:pPr>
    </w:p>
    <w:p w14:paraId="14D9204B" w14:textId="77777777" w:rsidR="00AC1E4B" w:rsidRPr="00885DC8" w:rsidRDefault="00AC1E4B" w:rsidP="002646FB">
      <w:pPr>
        <w:autoSpaceDE w:val="0"/>
        <w:autoSpaceDN w:val="0"/>
        <w:adjustRightInd w:val="0"/>
        <w:jc w:val="both"/>
        <w:rPr>
          <w:rFonts w:ascii="Arial Narrow" w:hAnsi="Arial Narrow" w:cs="CharisSIL"/>
          <w:lang w:val="en-GB" w:eastAsia="es-ES_tradnl"/>
        </w:rPr>
      </w:pPr>
      <w:r w:rsidRPr="00885DC8">
        <w:rPr>
          <w:rFonts w:ascii="Arial Narrow" w:hAnsi="Arial Narrow" w:cs="Caecilia-Heavy"/>
          <w:bCs/>
          <w:lang w:val="en-GB" w:eastAsia="es-ES_tradnl"/>
        </w:rPr>
        <w:t>[3</w:t>
      </w:r>
      <w:r w:rsidR="00E72375" w:rsidRPr="00885DC8">
        <w:rPr>
          <w:rFonts w:ascii="Arial Narrow" w:hAnsi="Arial Narrow" w:cs="Caecilia-Heavy"/>
          <w:bCs/>
          <w:lang w:val="en-GB" w:eastAsia="es-ES_tradnl"/>
        </w:rPr>
        <w:t>7</w:t>
      </w:r>
      <w:r w:rsidRPr="00885DC8">
        <w:rPr>
          <w:rFonts w:ascii="Arial Narrow" w:hAnsi="Arial Narrow" w:cs="Caecilia-Heavy"/>
          <w:bCs/>
          <w:lang w:val="en-GB" w:eastAsia="es-ES_tradnl"/>
        </w:rPr>
        <w:t xml:space="preserve">] </w:t>
      </w:r>
      <w:r w:rsidRPr="00885DC8">
        <w:rPr>
          <w:rFonts w:ascii="Arial Narrow" w:hAnsi="Arial Narrow"/>
          <w:lang w:val="en-GB"/>
        </w:rPr>
        <w:t>Schmitz,N.</w:t>
      </w:r>
      <w:r w:rsidR="002646FB" w:rsidRPr="00885DC8">
        <w:rPr>
          <w:rFonts w:ascii="Arial Narrow" w:hAnsi="Arial Narrow"/>
          <w:lang w:val="en-GB"/>
        </w:rPr>
        <w:t xml:space="preserve">; </w:t>
      </w:r>
      <w:r w:rsidRPr="00885DC8">
        <w:rPr>
          <w:rFonts w:ascii="Arial Narrow" w:hAnsi="Arial Narrow"/>
          <w:lang w:val="en-GB"/>
        </w:rPr>
        <w:t>Breitkreuz, C.F.</w:t>
      </w:r>
      <w:r w:rsidR="002646FB" w:rsidRPr="00885DC8">
        <w:rPr>
          <w:rFonts w:ascii="Arial Narrow" w:hAnsi="Arial Narrow"/>
          <w:lang w:val="en-GB"/>
        </w:rPr>
        <w:t>;</w:t>
      </w:r>
      <w:r w:rsidRPr="00885DC8">
        <w:rPr>
          <w:rFonts w:ascii="Arial Narrow" w:hAnsi="Arial Narrow"/>
          <w:lang w:val="en-GB"/>
        </w:rPr>
        <w:t xml:space="preserve"> Ströfer, E.</w:t>
      </w:r>
      <w:r w:rsidR="002646FB" w:rsidRPr="00885DC8">
        <w:rPr>
          <w:rFonts w:ascii="Arial Narrow" w:hAnsi="Arial Narrow"/>
          <w:lang w:val="en-GB"/>
        </w:rPr>
        <w:t>;</w:t>
      </w:r>
      <w:r w:rsidRPr="00885DC8">
        <w:rPr>
          <w:rFonts w:ascii="Arial Narrow" w:hAnsi="Arial Narrow"/>
          <w:lang w:val="en-GB"/>
        </w:rPr>
        <w:t xml:space="preserve"> Burger, J.</w:t>
      </w:r>
      <w:r w:rsidR="002646FB" w:rsidRPr="00885DC8">
        <w:rPr>
          <w:rFonts w:ascii="Arial Narrow" w:hAnsi="Arial Narrow"/>
          <w:lang w:val="en-GB"/>
        </w:rPr>
        <w:t>;</w:t>
      </w:r>
      <w:r w:rsidRPr="00885DC8">
        <w:rPr>
          <w:rFonts w:ascii="Arial Narrow" w:hAnsi="Arial Narrow"/>
          <w:lang w:val="en-GB"/>
        </w:rPr>
        <w:t xml:space="preserve"> Hasse, H</w:t>
      </w:r>
      <w:r w:rsidR="002646FB" w:rsidRPr="00885DC8">
        <w:rPr>
          <w:rFonts w:ascii="Arial Narrow" w:hAnsi="Arial Narrow"/>
          <w:lang w:val="en-GB"/>
        </w:rPr>
        <w:t>.</w:t>
      </w:r>
      <w:r w:rsidRPr="00885DC8">
        <w:rPr>
          <w:rFonts w:ascii="Arial Narrow" w:hAnsi="Arial Narrow"/>
          <w:lang w:val="en-GB"/>
        </w:rPr>
        <w:t xml:space="preserve"> </w:t>
      </w:r>
      <w:r w:rsidRPr="00885DC8">
        <w:rPr>
          <w:rFonts w:ascii="Arial Narrow" w:hAnsi="Arial Narrow" w:cs="AdvOT596495f2"/>
          <w:lang w:val="en-GB" w:eastAsia="es-ES_tradnl"/>
        </w:rPr>
        <w:t>Separation of water from mixtures containing formaldehyde, water, methanol, methylal, and poly(oxymethylene) dimethyl ethers by</w:t>
      </w:r>
      <w:r w:rsidR="002646FB" w:rsidRPr="00885DC8">
        <w:rPr>
          <w:rFonts w:ascii="Arial Narrow" w:hAnsi="Arial Narrow" w:cs="AdvOT596495f2"/>
          <w:lang w:val="en-GB" w:eastAsia="es-ES_tradnl"/>
        </w:rPr>
        <w:t xml:space="preserve"> </w:t>
      </w:r>
      <w:r w:rsidRPr="00885DC8">
        <w:rPr>
          <w:rFonts w:ascii="Arial Narrow" w:hAnsi="Arial Narrow" w:cs="AdvOT596495f2"/>
          <w:lang w:val="en-GB" w:eastAsia="es-ES_tradnl"/>
        </w:rPr>
        <w:t xml:space="preserve">pervaporation </w:t>
      </w:r>
      <w:r w:rsidRPr="00885DC8">
        <w:rPr>
          <w:rFonts w:ascii="Arial Narrow" w:hAnsi="Arial Narrow" w:cs="CharisSIL"/>
          <w:lang w:val="en-GB" w:eastAsia="es-ES_tradnl"/>
        </w:rPr>
        <w:t>J</w:t>
      </w:r>
      <w:r w:rsidR="002646FB" w:rsidRPr="00885DC8">
        <w:rPr>
          <w:rFonts w:ascii="Arial Narrow" w:hAnsi="Arial Narrow" w:cs="CharisSIL"/>
          <w:lang w:val="en-GB" w:eastAsia="es-ES_tradnl"/>
        </w:rPr>
        <w:t>. Memb</w:t>
      </w:r>
      <w:r w:rsidR="003F2639" w:rsidRPr="00885DC8">
        <w:rPr>
          <w:rFonts w:ascii="Arial Narrow" w:hAnsi="Arial Narrow" w:cs="CharisSIL"/>
          <w:lang w:val="en-GB" w:eastAsia="es-ES_tradnl"/>
        </w:rPr>
        <w:t>.</w:t>
      </w:r>
      <w:r w:rsidR="002646FB" w:rsidRPr="00885DC8">
        <w:rPr>
          <w:rFonts w:ascii="Arial Narrow" w:hAnsi="Arial Narrow" w:cs="CharisSIL"/>
          <w:lang w:val="en-GB" w:eastAsia="es-ES_tradnl"/>
        </w:rPr>
        <w:t xml:space="preserve"> Sci</w:t>
      </w:r>
      <w:r w:rsidR="003F2639" w:rsidRPr="00885DC8">
        <w:rPr>
          <w:rFonts w:ascii="Arial Narrow" w:hAnsi="Arial Narrow" w:cs="CharisSIL"/>
          <w:lang w:val="en-GB" w:eastAsia="es-ES_tradnl"/>
        </w:rPr>
        <w:t>.</w:t>
      </w:r>
      <w:r w:rsidR="002646FB" w:rsidRPr="00885DC8">
        <w:rPr>
          <w:rFonts w:ascii="Arial Narrow" w:hAnsi="Arial Narrow" w:cs="CharisSIL"/>
          <w:lang w:val="en-GB" w:eastAsia="es-ES_tradnl"/>
        </w:rPr>
        <w:t xml:space="preserve"> </w:t>
      </w:r>
      <w:r w:rsidR="002646FB" w:rsidRPr="00885DC8">
        <w:rPr>
          <w:rFonts w:ascii="Arial Narrow" w:hAnsi="Arial Narrow" w:cs="CharisSIL"/>
          <w:b/>
          <w:bCs/>
          <w:lang w:val="en-GB" w:eastAsia="es-ES_tradnl"/>
        </w:rPr>
        <w:t>2018</w:t>
      </w:r>
      <w:r w:rsidR="002646FB" w:rsidRPr="00885DC8">
        <w:rPr>
          <w:rFonts w:ascii="Arial Narrow" w:hAnsi="Arial Narrow" w:cs="CharisSIL"/>
          <w:lang w:val="en-GB" w:eastAsia="es-ES_tradnl"/>
        </w:rPr>
        <w:t xml:space="preserve">, </w:t>
      </w:r>
      <w:r w:rsidRPr="00885DC8">
        <w:rPr>
          <w:rFonts w:ascii="Arial Narrow" w:hAnsi="Arial Narrow" w:cs="CharisSIL"/>
          <w:lang w:val="en-GB" w:eastAsia="es-ES_tradnl"/>
        </w:rPr>
        <w:t xml:space="preserve"> 564</w:t>
      </w:r>
      <w:r w:rsidR="002646FB" w:rsidRPr="00885DC8">
        <w:rPr>
          <w:rFonts w:ascii="Arial Narrow" w:hAnsi="Arial Narrow" w:cs="CharisSIL"/>
          <w:lang w:val="en-GB" w:eastAsia="es-ES_tradnl"/>
        </w:rPr>
        <w:t xml:space="preserve">, </w:t>
      </w:r>
      <w:r w:rsidRPr="00885DC8">
        <w:rPr>
          <w:rFonts w:ascii="Arial Narrow" w:hAnsi="Arial Narrow" w:cs="CharisSIL"/>
          <w:lang w:val="en-GB" w:eastAsia="es-ES_tradnl"/>
        </w:rPr>
        <w:t>806–812</w:t>
      </w:r>
      <w:r w:rsidR="005D330C" w:rsidRPr="00885DC8">
        <w:rPr>
          <w:rFonts w:ascii="Arial Narrow" w:hAnsi="Arial Narrow" w:cs="CharisSIL"/>
          <w:lang w:val="en-GB" w:eastAsia="es-ES_tradnl"/>
        </w:rPr>
        <w:t xml:space="preserve"> Doi:</w:t>
      </w:r>
      <w:r w:rsidR="005D330C" w:rsidRPr="00885DC8">
        <w:rPr>
          <w:lang w:val="en-GB"/>
        </w:rPr>
        <w:t xml:space="preserve"> </w:t>
      </w:r>
      <w:hyperlink r:id="rId68" w:tgtFrame="_blank" w:tooltip="Persistent link using digital object identifier" w:history="1">
        <w:r w:rsidR="005D330C" w:rsidRPr="00885DC8">
          <w:rPr>
            <w:rStyle w:val="Hipervnculo"/>
            <w:rFonts w:ascii="Arial Narrow" w:hAnsi="Arial Narrow" w:cs="Arial"/>
            <w:color w:val="auto"/>
            <w:lang w:val="en-GB"/>
          </w:rPr>
          <w:t>10.1016/j.memsci.2018.07.053</w:t>
        </w:r>
      </w:hyperlink>
    </w:p>
    <w:p w14:paraId="68B897EA" w14:textId="77777777" w:rsidR="00AC1E4B" w:rsidRPr="00885DC8" w:rsidRDefault="00AC1E4B" w:rsidP="00AC1E4B">
      <w:pPr>
        <w:shd w:val="clear" w:color="auto" w:fill="FFFFFF"/>
        <w:jc w:val="both"/>
        <w:rPr>
          <w:rFonts w:ascii="Arial Narrow" w:hAnsi="Arial Narrow" w:cs="Caecilia-Heavy"/>
          <w:bCs/>
          <w:lang w:val="en-GB" w:eastAsia="es-ES_tradnl"/>
        </w:rPr>
      </w:pPr>
    </w:p>
    <w:p w14:paraId="0CA8CE78" w14:textId="77777777" w:rsidR="00AC1E4B" w:rsidRPr="00885DC8" w:rsidRDefault="00AC1E4B" w:rsidP="00AC1E4B">
      <w:pPr>
        <w:shd w:val="clear" w:color="auto" w:fill="FFFFFF"/>
        <w:jc w:val="both"/>
        <w:rPr>
          <w:rFonts w:ascii="Arial Narrow" w:hAnsi="Arial Narrow" w:cs="Caecilia-Heavy"/>
          <w:bCs/>
          <w:lang w:val="en-GB" w:eastAsia="es-ES_tradnl"/>
        </w:rPr>
      </w:pPr>
      <w:r w:rsidRPr="00885DC8">
        <w:rPr>
          <w:rFonts w:ascii="Arial Narrow" w:hAnsi="Arial Narrow" w:cs="Caecilia-Heavy"/>
          <w:bCs/>
          <w:lang w:val="en-GB" w:eastAsia="es-ES_tradnl"/>
        </w:rPr>
        <w:t>[3</w:t>
      </w:r>
      <w:r w:rsidR="00E72375" w:rsidRPr="00885DC8">
        <w:rPr>
          <w:rFonts w:ascii="Arial Narrow" w:hAnsi="Arial Narrow" w:cs="Caecilia-Heavy"/>
          <w:bCs/>
          <w:lang w:val="en-GB" w:eastAsia="es-ES_tradnl"/>
        </w:rPr>
        <w:t>8</w:t>
      </w:r>
      <w:r w:rsidRPr="00885DC8">
        <w:rPr>
          <w:rFonts w:ascii="Arial Narrow" w:hAnsi="Arial Narrow" w:cs="Caecilia-Heavy"/>
          <w:bCs/>
          <w:lang w:val="en-GB" w:eastAsia="es-ES_tradnl"/>
        </w:rPr>
        <w:t>] Ai, Z.J.</w:t>
      </w:r>
      <w:r w:rsidR="003F2639" w:rsidRPr="00885DC8">
        <w:rPr>
          <w:rFonts w:ascii="Arial Narrow" w:hAnsi="Arial Narrow" w:cs="Caecilia-Heavy"/>
          <w:bCs/>
          <w:lang w:val="en-GB" w:eastAsia="es-ES_tradnl"/>
        </w:rPr>
        <w:t xml:space="preserve">; </w:t>
      </w:r>
      <w:r w:rsidRPr="00885DC8">
        <w:rPr>
          <w:rFonts w:ascii="Arial Narrow" w:hAnsi="Arial Narrow" w:cs="Caecilia-Heavy"/>
          <w:bCs/>
          <w:lang w:val="en-GB" w:eastAsia="es-ES_tradnl"/>
        </w:rPr>
        <w:t xml:space="preserve">Chung, C.-Y., Chien, I.-L. Design and control of poly(oxymethylene) dimethyl ethers production process directly from formaldehyde and methanol in aqueous solutions. IDAC PapersOnLin </w:t>
      </w:r>
      <w:r w:rsidR="00D17D8A" w:rsidRPr="00885DC8">
        <w:rPr>
          <w:rFonts w:ascii="Arial Narrow" w:hAnsi="Arial Narrow" w:cs="Caecilia-Heavy"/>
          <w:b/>
          <w:lang w:val="en-GB" w:eastAsia="es-ES_tradnl"/>
        </w:rPr>
        <w:t>2018</w:t>
      </w:r>
      <w:r w:rsidR="00D17D8A" w:rsidRPr="00885DC8">
        <w:rPr>
          <w:rFonts w:ascii="Arial Narrow" w:hAnsi="Arial Narrow" w:cs="Caecilia-Heavy"/>
          <w:bCs/>
          <w:lang w:val="en-GB" w:eastAsia="es-ES_tradnl"/>
        </w:rPr>
        <w:t xml:space="preserve">, </w:t>
      </w:r>
      <w:r w:rsidRPr="00885DC8">
        <w:rPr>
          <w:rFonts w:ascii="Arial Narrow" w:hAnsi="Arial Narrow" w:cs="Caecilia-Heavy"/>
          <w:bCs/>
          <w:lang w:val="en-GB" w:eastAsia="es-ES_tradnl"/>
        </w:rPr>
        <w:t>51-18, 578-583</w:t>
      </w:r>
      <w:r w:rsidR="00B50DEC" w:rsidRPr="00885DC8">
        <w:rPr>
          <w:rFonts w:ascii="Arial Narrow" w:hAnsi="Arial Narrow" w:cs="Caecilia-Heavy"/>
          <w:bCs/>
          <w:lang w:val="en-GB" w:eastAsia="es-ES_tradnl"/>
        </w:rPr>
        <w:t xml:space="preserve"> DOI: </w:t>
      </w:r>
      <w:hyperlink r:id="rId69" w:tgtFrame="_blank" w:tooltip="Persistent link using digital object identifier" w:history="1">
        <w:r w:rsidR="00B50DEC" w:rsidRPr="00885DC8">
          <w:rPr>
            <w:rStyle w:val="Hipervnculo"/>
            <w:rFonts w:ascii="Arial Narrow" w:hAnsi="Arial Narrow" w:cs="Arial"/>
            <w:color w:val="auto"/>
            <w:lang w:val="en-GB"/>
          </w:rPr>
          <w:t>10.1016/j.ifacol.2018.09.362</w:t>
        </w:r>
      </w:hyperlink>
    </w:p>
    <w:p w14:paraId="430578A2" w14:textId="77777777" w:rsidR="00AC1E4B" w:rsidRPr="00885DC8" w:rsidRDefault="00AC1E4B" w:rsidP="00AC1E4B">
      <w:pPr>
        <w:shd w:val="clear" w:color="auto" w:fill="FFFFFF"/>
        <w:jc w:val="both"/>
        <w:rPr>
          <w:rFonts w:ascii="Arial Narrow" w:hAnsi="Arial Narrow" w:cs="Caecilia-Heavy"/>
          <w:bCs/>
          <w:lang w:val="en-GB" w:eastAsia="es-ES_tradnl"/>
        </w:rPr>
      </w:pPr>
    </w:p>
    <w:p w14:paraId="43F1AAAE" w14:textId="77777777" w:rsidR="00AC1E4B" w:rsidRPr="00885DC8" w:rsidRDefault="00AC1E4B" w:rsidP="00AC1E4B">
      <w:pPr>
        <w:autoSpaceDE w:val="0"/>
        <w:autoSpaceDN w:val="0"/>
        <w:adjustRightInd w:val="0"/>
        <w:jc w:val="both"/>
        <w:rPr>
          <w:rFonts w:ascii="Arial Narrow" w:hAnsi="Arial Narrow"/>
          <w:shd w:val="clear" w:color="auto" w:fill="FFFFFF"/>
          <w:lang w:val="en-US"/>
        </w:rPr>
      </w:pPr>
      <w:r w:rsidRPr="00885DC8">
        <w:rPr>
          <w:rFonts w:ascii="Arial Narrow" w:hAnsi="Arial Narrow" w:cs="Caecilia-Heavy"/>
          <w:bCs/>
          <w:lang w:val="en-GB" w:eastAsia="es-ES_tradnl"/>
        </w:rPr>
        <w:t>[3</w:t>
      </w:r>
      <w:r w:rsidR="00E72375" w:rsidRPr="00885DC8">
        <w:rPr>
          <w:rFonts w:ascii="Arial Narrow" w:hAnsi="Arial Narrow" w:cs="Caecilia-Heavy"/>
          <w:bCs/>
          <w:lang w:val="en-GB" w:eastAsia="es-ES_tradnl"/>
        </w:rPr>
        <w:t>9</w:t>
      </w:r>
      <w:r w:rsidRPr="00885DC8">
        <w:rPr>
          <w:rFonts w:ascii="Arial Narrow" w:hAnsi="Arial Narrow" w:cs="Caecilia-Heavy"/>
          <w:bCs/>
          <w:lang w:val="en-GB" w:eastAsia="es-ES_tradnl"/>
        </w:rPr>
        <w:t xml:space="preserve">] </w:t>
      </w:r>
      <w:r w:rsidRPr="00885DC8">
        <w:rPr>
          <w:rFonts w:ascii="Arial Narrow" w:hAnsi="Arial Narrow"/>
          <w:shd w:val="clear" w:color="auto" w:fill="FFFFFF"/>
          <w:lang w:val="en-US"/>
        </w:rPr>
        <w:t>Brynolf, S., Taljegard, M.</w:t>
      </w:r>
      <w:r w:rsidR="003F2639" w:rsidRPr="00885DC8">
        <w:rPr>
          <w:rFonts w:ascii="Arial Narrow" w:hAnsi="Arial Narrow"/>
          <w:shd w:val="clear" w:color="auto" w:fill="FFFFFF"/>
          <w:lang w:val="en-US"/>
        </w:rPr>
        <w:t>;</w:t>
      </w:r>
      <w:r w:rsidRPr="00885DC8">
        <w:rPr>
          <w:rFonts w:ascii="Arial Narrow" w:hAnsi="Arial Narrow"/>
          <w:shd w:val="clear" w:color="auto" w:fill="FFFFFF"/>
          <w:lang w:val="en-US"/>
        </w:rPr>
        <w:t xml:space="preserve"> Grahn, M.</w:t>
      </w:r>
      <w:r w:rsidR="003F2639" w:rsidRPr="00885DC8">
        <w:rPr>
          <w:rFonts w:ascii="Arial Narrow" w:hAnsi="Arial Narrow"/>
          <w:shd w:val="clear" w:color="auto" w:fill="FFFFFF"/>
          <w:lang w:val="en-US"/>
        </w:rPr>
        <w:t>;</w:t>
      </w:r>
      <w:r w:rsidRPr="00885DC8">
        <w:rPr>
          <w:rFonts w:ascii="Arial Narrow" w:hAnsi="Arial Narrow"/>
          <w:shd w:val="clear" w:color="auto" w:fill="FFFFFF"/>
          <w:lang w:val="en-US"/>
        </w:rPr>
        <w:t xml:space="preserve"> Hansson, J. Electrofuels for the transport sector: A review of production costs </w:t>
      </w:r>
      <w:r w:rsidRPr="00885DC8">
        <w:rPr>
          <w:rFonts w:ascii="Arial Narrow" w:hAnsi="Arial Narrow"/>
          <w:i/>
          <w:iCs/>
          <w:shd w:val="clear" w:color="auto" w:fill="FFFFFF"/>
          <w:lang w:val="en-US"/>
        </w:rPr>
        <w:t>Renew</w:t>
      </w:r>
      <w:r w:rsidR="003F2639" w:rsidRPr="00885DC8">
        <w:rPr>
          <w:rFonts w:ascii="Arial Narrow" w:hAnsi="Arial Narrow"/>
          <w:i/>
          <w:iCs/>
          <w:shd w:val="clear" w:color="auto" w:fill="FFFFFF"/>
          <w:lang w:val="en-US"/>
        </w:rPr>
        <w:t>. Sust. Energ. Revs</w:t>
      </w:r>
      <w:r w:rsidR="003F2639" w:rsidRPr="00885DC8">
        <w:rPr>
          <w:rFonts w:ascii="Arial Narrow" w:hAnsi="Arial Narrow"/>
          <w:shd w:val="clear" w:color="auto" w:fill="FFFFFF"/>
          <w:lang w:val="en-US"/>
        </w:rPr>
        <w:t xml:space="preserve">. </w:t>
      </w:r>
      <w:r w:rsidR="003F2639" w:rsidRPr="00885DC8">
        <w:rPr>
          <w:rFonts w:ascii="Arial Narrow" w:hAnsi="Arial Narrow"/>
          <w:b/>
          <w:bCs/>
          <w:shd w:val="clear" w:color="auto" w:fill="FFFFFF"/>
          <w:lang w:val="en-US"/>
        </w:rPr>
        <w:t>2018</w:t>
      </w:r>
      <w:r w:rsidR="003F2639" w:rsidRPr="00885DC8">
        <w:rPr>
          <w:rFonts w:ascii="Arial Narrow" w:hAnsi="Arial Narrow"/>
          <w:shd w:val="clear" w:color="auto" w:fill="FFFFFF"/>
          <w:lang w:val="en-US"/>
        </w:rPr>
        <w:t>,</w:t>
      </w:r>
      <w:r w:rsidRPr="00885DC8">
        <w:rPr>
          <w:rFonts w:ascii="Arial Narrow" w:hAnsi="Arial Narrow"/>
          <w:shd w:val="clear" w:color="auto" w:fill="FFFFFF"/>
          <w:lang w:val="en-US"/>
        </w:rPr>
        <w:t xml:space="preserve"> 81</w:t>
      </w:r>
      <w:r w:rsidR="003F2639" w:rsidRPr="00885DC8">
        <w:rPr>
          <w:rFonts w:ascii="Arial Narrow" w:hAnsi="Arial Narrow"/>
          <w:shd w:val="clear" w:color="auto" w:fill="FFFFFF"/>
          <w:lang w:val="en-US"/>
        </w:rPr>
        <w:t xml:space="preserve">, </w:t>
      </w:r>
      <w:r w:rsidRPr="00885DC8">
        <w:rPr>
          <w:rFonts w:ascii="Arial Narrow" w:hAnsi="Arial Narrow"/>
          <w:shd w:val="clear" w:color="auto" w:fill="FFFFFF"/>
          <w:lang w:val="en-US"/>
        </w:rPr>
        <w:t>1887–1905</w:t>
      </w:r>
      <w:r w:rsidR="00B50DEC" w:rsidRPr="00885DC8">
        <w:rPr>
          <w:rFonts w:ascii="Arial Narrow" w:hAnsi="Arial Narrow"/>
          <w:shd w:val="clear" w:color="auto" w:fill="FFFFFF"/>
          <w:lang w:val="en-US"/>
        </w:rPr>
        <w:t xml:space="preserve"> DOI: </w:t>
      </w:r>
      <w:hyperlink r:id="rId70" w:tgtFrame="_blank" w:tooltip="Persistent link using digital object identifier" w:history="1">
        <w:r w:rsidR="00B50DEC" w:rsidRPr="00885DC8">
          <w:rPr>
            <w:rStyle w:val="Hipervnculo"/>
            <w:rFonts w:ascii="Arial Narrow" w:hAnsi="Arial Narrow" w:cs="Arial"/>
            <w:color w:val="auto"/>
            <w:lang w:val="en-US"/>
          </w:rPr>
          <w:t>10.1016/j.rser.2017.05.288</w:t>
        </w:r>
      </w:hyperlink>
    </w:p>
    <w:p w14:paraId="292DA829" w14:textId="77777777" w:rsidR="00AC1E4B" w:rsidRPr="00885DC8" w:rsidRDefault="00AC1E4B" w:rsidP="00AC1E4B">
      <w:pPr>
        <w:shd w:val="clear" w:color="auto" w:fill="FFFFFF"/>
        <w:jc w:val="both"/>
        <w:rPr>
          <w:rFonts w:ascii="Arial Narrow" w:hAnsi="Arial Narrow" w:cs="Caecilia-Heavy"/>
          <w:bCs/>
          <w:lang w:val="en-US" w:eastAsia="es-ES_tradnl"/>
        </w:rPr>
      </w:pPr>
    </w:p>
    <w:p w14:paraId="5798E34B" w14:textId="77777777" w:rsidR="00AC1E4B" w:rsidRPr="00885DC8" w:rsidRDefault="00AC1E4B" w:rsidP="00AC1E4B">
      <w:pPr>
        <w:autoSpaceDE w:val="0"/>
        <w:autoSpaceDN w:val="0"/>
        <w:adjustRightInd w:val="0"/>
        <w:jc w:val="both"/>
        <w:rPr>
          <w:rFonts w:ascii="Arial Narrow" w:hAnsi="Arial Narrow"/>
          <w:lang w:val="en-US"/>
        </w:rPr>
      </w:pPr>
      <w:r w:rsidRPr="00885DC8">
        <w:rPr>
          <w:rFonts w:ascii="Arial Narrow" w:hAnsi="Arial Narrow" w:cs="Caecilia-Heavy"/>
          <w:bCs/>
          <w:lang w:val="en-US" w:eastAsia="es-ES_tradnl"/>
        </w:rPr>
        <w:t>[</w:t>
      </w:r>
      <w:r w:rsidR="00E72375" w:rsidRPr="00885DC8">
        <w:rPr>
          <w:rFonts w:ascii="Arial Narrow" w:hAnsi="Arial Narrow" w:cs="Caecilia-Heavy"/>
          <w:bCs/>
          <w:lang w:val="en-US" w:eastAsia="es-ES_tradnl"/>
        </w:rPr>
        <w:t>40</w:t>
      </w:r>
      <w:r w:rsidRPr="00885DC8">
        <w:rPr>
          <w:rFonts w:ascii="Arial Narrow" w:hAnsi="Arial Narrow" w:cs="Caecilia-Heavy"/>
          <w:bCs/>
          <w:lang w:val="en-US" w:eastAsia="es-ES_tradnl"/>
        </w:rPr>
        <w:t>]</w:t>
      </w:r>
      <w:r w:rsidRPr="00885DC8">
        <w:rPr>
          <w:rFonts w:ascii="Arial Narrow" w:hAnsi="Arial Narrow"/>
          <w:lang w:val="en-US"/>
        </w:rPr>
        <w:t xml:space="preserve"> Detz, R.J.</w:t>
      </w:r>
      <w:r w:rsidR="003F2639" w:rsidRPr="00885DC8">
        <w:rPr>
          <w:rFonts w:ascii="Arial Narrow" w:hAnsi="Arial Narrow"/>
          <w:lang w:val="en-US"/>
        </w:rPr>
        <w:t>;</w:t>
      </w:r>
      <w:r w:rsidRPr="00885DC8">
        <w:rPr>
          <w:rFonts w:ascii="Arial Narrow" w:hAnsi="Arial Narrow"/>
          <w:lang w:val="en-US"/>
        </w:rPr>
        <w:t xml:space="preserve"> Reek, J.N.H.</w:t>
      </w:r>
      <w:r w:rsidR="003F2639" w:rsidRPr="00885DC8">
        <w:rPr>
          <w:rFonts w:ascii="Arial Narrow" w:hAnsi="Arial Narrow"/>
          <w:lang w:val="en-US"/>
        </w:rPr>
        <w:t>;</w:t>
      </w:r>
      <w:r w:rsidRPr="00885DC8">
        <w:rPr>
          <w:rFonts w:ascii="Arial Narrow" w:hAnsi="Arial Narrow"/>
          <w:lang w:val="en-US"/>
        </w:rPr>
        <w:t xml:space="preserve"> van der Zwaan BCC. The future of solar fuels: when </w:t>
      </w:r>
      <w:r w:rsidR="00B50DEC" w:rsidRPr="00885DC8">
        <w:rPr>
          <w:rFonts w:ascii="Arial Narrow" w:hAnsi="Arial Narrow"/>
          <w:lang w:val="en-US"/>
        </w:rPr>
        <w:t>c</w:t>
      </w:r>
      <w:r w:rsidRPr="00885DC8">
        <w:rPr>
          <w:rFonts w:ascii="Arial Narrow" w:hAnsi="Arial Narrow"/>
          <w:lang w:val="en-US"/>
        </w:rPr>
        <w:t xml:space="preserve">ould they become competitive? </w:t>
      </w:r>
      <w:r w:rsidRPr="00885DC8">
        <w:rPr>
          <w:rFonts w:ascii="Arial Narrow" w:hAnsi="Arial Narrow"/>
          <w:i/>
          <w:iCs/>
          <w:lang w:val="en-US"/>
        </w:rPr>
        <w:t>Energy Environ. Sci.,</w:t>
      </w:r>
      <w:r w:rsidRPr="00885DC8">
        <w:rPr>
          <w:rFonts w:ascii="Arial Narrow" w:hAnsi="Arial Narrow"/>
          <w:lang w:val="en-US"/>
        </w:rPr>
        <w:t xml:space="preserve"> </w:t>
      </w:r>
      <w:r w:rsidRPr="00885DC8">
        <w:rPr>
          <w:rFonts w:ascii="Arial Narrow" w:hAnsi="Arial Narrow"/>
          <w:b/>
          <w:bCs/>
          <w:lang w:val="en-US"/>
        </w:rPr>
        <w:t>2018</w:t>
      </w:r>
      <w:r w:rsidRPr="00885DC8">
        <w:rPr>
          <w:rFonts w:ascii="Arial Narrow" w:hAnsi="Arial Narrow"/>
          <w:lang w:val="en-US"/>
        </w:rPr>
        <w:t>, 11, 1653—1669</w:t>
      </w:r>
      <w:r w:rsidR="00B50DEC" w:rsidRPr="00885DC8">
        <w:rPr>
          <w:rFonts w:ascii="Arial Narrow" w:hAnsi="Arial Narrow"/>
          <w:lang w:val="en-US"/>
        </w:rPr>
        <w:t xml:space="preserve"> DOI: </w:t>
      </w:r>
      <w:r w:rsidR="00B50DEC" w:rsidRPr="00885DC8">
        <w:rPr>
          <w:rFonts w:ascii="Arial Narrow" w:hAnsi="Arial Narrow"/>
          <w:lang w:val="en-GB"/>
        </w:rPr>
        <w:br/>
      </w:r>
      <w:r w:rsidR="00B50DEC" w:rsidRPr="00885DC8">
        <w:rPr>
          <w:rFonts w:ascii="Arial Narrow" w:hAnsi="Arial Narrow" w:cs="Arial"/>
          <w:spacing w:val="-5"/>
          <w:shd w:val="clear" w:color="auto" w:fill="FFFFFF"/>
          <w:lang w:val="en-GB"/>
        </w:rPr>
        <w:t>10.1039/C8EE00111A</w:t>
      </w:r>
    </w:p>
    <w:p w14:paraId="1F548924" w14:textId="77777777" w:rsidR="00AC1E4B" w:rsidRPr="00885DC8" w:rsidRDefault="00AC1E4B" w:rsidP="00AC1E4B">
      <w:pPr>
        <w:shd w:val="clear" w:color="auto" w:fill="FFFFFF"/>
        <w:jc w:val="both"/>
        <w:rPr>
          <w:rFonts w:ascii="Arial Narrow" w:hAnsi="Arial Narrow" w:cs="Caecilia-Heavy"/>
          <w:bCs/>
          <w:lang w:val="en-US" w:eastAsia="es-ES_tradnl"/>
        </w:rPr>
      </w:pPr>
    </w:p>
    <w:p w14:paraId="091DFC34" w14:textId="77777777" w:rsidR="00AC1E4B" w:rsidRPr="00885DC8" w:rsidRDefault="00AC1E4B" w:rsidP="00AC1E4B">
      <w:pPr>
        <w:autoSpaceDE w:val="0"/>
        <w:autoSpaceDN w:val="0"/>
        <w:adjustRightInd w:val="0"/>
        <w:jc w:val="both"/>
        <w:rPr>
          <w:rFonts w:ascii="Arial Narrow" w:hAnsi="Arial Narrow"/>
          <w:lang w:val="en-US"/>
        </w:rPr>
      </w:pPr>
      <w:r w:rsidRPr="00885DC8">
        <w:rPr>
          <w:rFonts w:ascii="Arial Narrow" w:hAnsi="Arial Narrow" w:cs="Caecilia-Heavy"/>
          <w:bCs/>
          <w:lang w:val="en-GB" w:eastAsia="es-ES_tradnl"/>
        </w:rPr>
        <w:t>[</w:t>
      </w:r>
      <w:r w:rsidR="00E72375" w:rsidRPr="00885DC8">
        <w:rPr>
          <w:rFonts w:ascii="Arial Narrow" w:hAnsi="Arial Narrow" w:cs="Caecilia-Heavy"/>
          <w:bCs/>
          <w:lang w:val="en-GB" w:eastAsia="es-ES_tradnl"/>
        </w:rPr>
        <w:t>41</w:t>
      </w:r>
      <w:r w:rsidRPr="00885DC8">
        <w:rPr>
          <w:rFonts w:ascii="Arial Narrow" w:hAnsi="Arial Narrow" w:cs="Caecilia-Heavy"/>
          <w:bCs/>
          <w:lang w:val="en-GB" w:eastAsia="es-ES_tradnl"/>
        </w:rPr>
        <w:t xml:space="preserve">] </w:t>
      </w:r>
      <w:r w:rsidR="003F2639" w:rsidRPr="00885DC8">
        <w:rPr>
          <w:rFonts w:ascii="Arial Narrow" w:hAnsi="Arial Narrow" w:cs="Caecilia-Heavy"/>
          <w:bCs/>
          <w:lang w:val="en-GB" w:eastAsia="es-ES_tradnl"/>
        </w:rPr>
        <w:t xml:space="preserve">Martín, M. </w:t>
      </w:r>
      <w:r w:rsidRPr="00885DC8">
        <w:rPr>
          <w:rFonts w:ascii="Arial Narrow" w:hAnsi="Arial Narrow"/>
          <w:lang w:val="en-US"/>
        </w:rPr>
        <w:t>Artific</w:t>
      </w:r>
      <w:r w:rsidR="00B50DEC" w:rsidRPr="00885DC8">
        <w:rPr>
          <w:rFonts w:ascii="Arial Narrow" w:hAnsi="Arial Narrow"/>
          <w:lang w:val="en-US"/>
        </w:rPr>
        <w:t>i</w:t>
      </w:r>
      <w:r w:rsidRPr="00885DC8">
        <w:rPr>
          <w:rFonts w:ascii="Arial Narrow" w:hAnsi="Arial Narrow"/>
          <w:lang w:val="en-US"/>
        </w:rPr>
        <w:t>al vs natural reuse of CO</w:t>
      </w:r>
      <w:r w:rsidRPr="00885DC8">
        <w:rPr>
          <w:rFonts w:ascii="Arial Narrow" w:hAnsi="Arial Narrow"/>
          <w:vertAlign w:val="subscript"/>
          <w:lang w:val="en-US"/>
        </w:rPr>
        <w:t>2</w:t>
      </w:r>
      <w:r w:rsidRPr="00885DC8">
        <w:rPr>
          <w:rFonts w:ascii="Arial Narrow" w:hAnsi="Arial Narrow"/>
          <w:lang w:val="en-US"/>
        </w:rPr>
        <w:t xml:space="preserve"> for DME production. Are we getting any close? </w:t>
      </w:r>
      <w:r w:rsidRPr="00885DC8">
        <w:rPr>
          <w:rFonts w:ascii="Arial Narrow" w:hAnsi="Arial Narrow"/>
          <w:i/>
          <w:iCs/>
          <w:lang w:val="en-US"/>
        </w:rPr>
        <w:t>Engineering</w:t>
      </w:r>
      <w:r w:rsidRPr="00885DC8">
        <w:rPr>
          <w:rFonts w:ascii="Arial Narrow" w:hAnsi="Arial Narrow"/>
          <w:lang w:val="en-US"/>
        </w:rPr>
        <w:t xml:space="preserve">. </w:t>
      </w:r>
      <w:r w:rsidR="003F2639" w:rsidRPr="00885DC8">
        <w:rPr>
          <w:rFonts w:ascii="Arial Narrow" w:hAnsi="Arial Narrow"/>
          <w:b/>
          <w:bCs/>
          <w:lang w:val="en-US"/>
        </w:rPr>
        <w:t>2017</w:t>
      </w:r>
      <w:r w:rsidR="003F2639" w:rsidRPr="00885DC8">
        <w:rPr>
          <w:rFonts w:ascii="Arial Narrow" w:hAnsi="Arial Narrow"/>
          <w:lang w:val="en-US"/>
        </w:rPr>
        <w:t xml:space="preserve">, </w:t>
      </w:r>
      <w:r w:rsidRPr="00885DC8">
        <w:rPr>
          <w:rFonts w:ascii="Arial Narrow" w:hAnsi="Arial Narrow"/>
          <w:lang w:val="en-US"/>
        </w:rPr>
        <w:t>3(2)</w:t>
      </w:r>
      <w:r w:rsidR="003F2639" w:rsidRPr="00885DC8">
        <w:rPr>
          <w:rFonts w:ascii="Arial Narrow" w:hAnsi="Arial Narrow"/>
          <w:lang w:val="en-US"/>
        </w:rPr>
        <w:t>,</w:t>
      </w:r>
      <w:r w:rsidRPr="00885DC8">
        <w:rPr>
          <w:rFonts w:ascii="Arial Narrow" w:hAnsi="Arial Narrow"/>
          <w:lang w:val="en-US"/>
        </w:rPr>
        <w:t xml:space="preserve"> 166-170   </w:t>
      </w:r>
      <w:r w:rsidR="00B50DEC" w:rsidRPr="00885DC8">
        <w:rPr>
          <w:rFonts w:ascii="Arial Narrow" w:hAnsi="Arial Narrow"/>
          <w:lang w:val="en-US"/>
        </w:rPr>
        <w:t xml:space="preserve">DOI: </w:t>
      </w:r>
      <w:hyperlink r:id="rId71" w:tgtFrame="_blank" w:tooltip="Persistent link using digital object identifier" w:history="1">
        <w:r w:rsidR="00B50DEC" w:rsidRPr="00885DC8">
          <w:rPr>
            <w:rStyle w:val="Hipervnculo"/>
            <w:rFonts w:ascii="Arial Narrow" w:hAnsi="Arial Narrow" w:cs="Arial"/>
            <w:color w:val="auto"/>
            <w:lang w:val="en-GB"/>
          </w:rPr>
          <w:t>10.1016/J.ENG.2017.02.002</w:t>
        </w:r>
      </w:hyperlink>
    </w:p>
    <w:p w14:paraId="5E610D5D" w14:textId="77777777" w:rsidR="00AC1E4B" w:rsidRPr="00885DC8" w:rsidRDefault="00AC1E4B" w:rsidP="00AC1E4B">
      <w:pPr>
        <w:autoSpaceDE w:val="0"/>
        <w:autoSpaceDN w:val="0"/>
        <w:adjustRightInd w:val="0"/>
        <w:jc w:val="both"/>
        <w:rPr>
          <w:rFonts w:ascii="Arial Narrow" w:hAnsi="Arial Narrow"/>
          <w:lang w:val="en-US"/>
        </w:rPr>
      </w:pPr>
    </w:p>
    <w:p w14:paraId="4C4A84A6" w14:textId="77777777" w:rsidR="00AC1E4B" w:rsidRPr="00885DC8" w:rsidRDefault="00AC1E4B" w:rsidP="00AC1E4B">
      <w:pPr>
        <w:jc w:val="both"/>
        <w:rPr>
          <w:rFonts w:ascii="Arial Narrow" w:hAnsi="Arial Narrow"/>
          <w:shd w:val="clear" w:color="auto" w:fill="FFFFFF"/>
          <w:lang w:val="en-US"/>
        </w:rPr>
      </w:pPr>
      <w:r w:rsidRPr="00885DC8">
        <w:rPr>
          <w:rFonts w:ascii="Arial Narrow" w:hAnsi="Arial Narrow"/>
          <w:lang w:val="en-US"/>
        </w:rPr>
        <w:t>[4</w:t>
      </w:r>
      <w:r w:rsidR="00E72375" w:rsidRPr="00885DC8">
        <w:rPr>
          <w:rFonts w:ascii="Arial Narrow" w:hAnsi="Arial Narrow"/>
          <w:lang w:val="en-US"/>
        </w:rPr>
        <w:t>2</w:t>
      </w:r>
      <w:r w:rsidRPr="00885DC8">
        <w:rPr>
          <w:rFonts w:ascii="Arial Narrow" w:hAnsi="Arial Narrow"/>
          <w:lang w:val="en-US"/>
        </w:rPr>
        <w:t xml:space="preserve">] </w:t>
      </w:r>
      <w:r w:rsidRPr="00885DC8">
        <w:rPr>
          <w:rFonts w:ascii="Arial Narrow" w:hAnsi="Arial Narrow"/>
          <w:lang w:val="en-GB"/>
        </w:rPr>
        <w:t>Sánchez, A.</w:t>
      </w:r>
      <w:r w:rsidR="003F2639" w:rsidRPr="00885DC8">
        <w:rPr>
          <w:rFonts w:ascii="Arial Narrow" w:hAnsi="Arial Narrow"/>
          <w:lang w:val="en-GB"/>
        </w:rPr>
        <w:t>;</w:t>
      </w:r>
      <w:r w:rsidRPr="00885DC8">
        <w:rPr>
          <w:rFonts w:ascii="Arial Narrow" w:hAnsi="Arial Narrow"/>
          <w:lang w:val="en-GB"/>
        </w:rPr>
        <w:t xml:space="preserve"> Martín, M.</w:t>
      </w:r>
      <w:r w:rsidR="003F2639" w:rsidRPr="00885DC8">
        <w:rPr>
          <w:rFonts w:ascii="Arial Narrow" w:hAnsi="Arial Narrow"/>
          <w:lang w:val="en-GB"/>
        </w:rPr>
        <w:t>;</w:t>
      </w:r>
      <w:r w:rsidRPr="00885DC8">
        <w:rPr>
          <w:rFonts w:ascii="Arial Narrow" w:hAnsi="Arial Narrow"/>
          <w:lang w:val="en-GB"/>
        </w:rPr>
        <w:t xml:space="preserve"> Vega, P. Biomass based sustainable Ammonia production: Digestion vs Gasification </w:t>
      </w:r>
      <w:r w:rsidRPr="00885DC8">
        <w:rPr>
          <w:rFonts w:ascii="Arial Narrow" w:hAnsi="Arial Narrow"/>
          <w:i/>
          <w:iCs/>
          <w:lang w:val="en-GB"/>
        </w:rPr>
        <w:t>ACS. Sust. Chem. Eng.</w:t>
      </w:r>
      <w:r w:rsidRPr="00885DC8">
        <w:rPr>
          <w:rFonts w:ascii="Arial Narrow" w:hAnsi="Arial Narrow"/>
          <w:lang w:val="en-GB"/>
        </w:rPr>
        <w:t xml:space="preserve"> </w:t>
      </w:r>
      <w:r w:rsidR="003F2639" w:rsidRPr="00885DC8">
        <w:rPr>
          <w:rFonts w:ascii="Arial Narrow" w:hAnsi="Arial Narrow"/>
          <w:b/>
          <w:bCs/>
          <w:lang w:val="en-GB"/>
        </w:rPr>
        <w:t>2019</w:t>
      </w:r>
      <w:r w:rsidR="003F2639" w:rsidRPr="00885DC8">
        <w:rPr>
          <w:rFonts w:ascii="Arial Narrow" w:hAnsi="Arial Narrow"/>
          <w:lang w:val="en-GB"/>
        </w:rPr>
        <w:t xml:space="preserve">, </w:t>
      </w:r>
      <w:r w:rsidR="003F2639" w:rsidRPr="00885DC8">
        <w:rPr>
          <w:rStyle w:val="cit-volume"/>
          <w:rFonts w:ascii="Arial Narrow" w:hAnsi="Arial Narrow" w:cs="Arial"/>
          <w:shd w:val="clear" w:color="auto" w:fill="FFFFFF"/>
          <w:lang w:val="en-GB"/>
        </w:rPr>
        <w:t>7</w:t>
      </w:r>
      <w:r w:rsidR="003F2639" w:rsidRPr="00885DC8">
        <w:rPr>
          <w:rStyle w:val="cit-issue"/>
          <w:rFonts w:ascii="Arial Narrow" w:hAnsi="Arial Narrow" w:cs="Arial"/>
          <w:shd w:val="clear" w:color="auto" w:fill="FFFFFF"/>
          <w:lang w:val="en-GB"/>
        </w:rPr>
        <w:t>, 11</w:t>
      </w:r>
      <w:r w:rsidR="003F2639" w:rsidRPr="00885DC8">
        <w:rPr>
          <w:rStyle w:val="cit-pagerange"/>
          <w:rFonts w:ascii="Arial Narrow" w:hAnsi="Arial Narrow" w:cs="Arial"/>
          <w:shd w:val="clear" w:color="auto" w:fill="FFFFFF"/>
          <w:lang w:val="en-GB"/>
        </w:rPr>
        <w:t>, 9995-10007</w:t>
      </w:r>
      <w:r w:rsidR="003F2639" w:rsidRPr="00885DC8">
        <w:rPr>
          <w:rStyle w:val="cit-pagerange"/>
          <w:rFonts w:ascii="Arial" w:hAnsi="Arial" w:cs="Arial"/>
          <w:sz w:val="18"/>
          <w:szCs w:val="18"/>
          <w:shd w:val="clear" w:color="auto" w:fill="FFFFFF"/>
          <w:lang w:val="en-GB"/>
        </w:rPr>
        <w:t xml:space="preserve"> </w:t>
      </w:r>
      <w:r w:rsidR="00B50DEC" w:rsidRPr="00885DC8">
        <w:rPr>
          <w:rStyle w:val="cit-pagerange"/>
          <w:rFonts w:ascii="Arial Narrow" w:hAnsi="Arial Narrow" w:cs="Arial"/>
          <w:shd w:val="clear" w:color="auto" w:fill="FFFFFF"/>
          <w:lang w:val="en-GB"/>
        </w:rPr>
        <w:t xml:space="preserve">DOI: </w:t>
      </w:r>
      <w:r w:rsidRPr="00885DC8">
        <w:rPr>
          <w:rFonts w:ascii="Arial Narrow" w:hAnsi="Arial Narrow"/>
          <w:lang w:val="en-GB"/>
        </w:rPr>
        <w:t>10.1021/acssuschemeng.9b01158,</w:t>
      </w:r>
    </w:p>
    <w:p w14:paraId="61CFA24E" w14:textId="77777777" w:rsidR="00AC1E4B" w:rsidRPr="00885DC8" w:rsidRDefault="00AC1E4B" w:rsidP="00AC1E4B">
      <w:pPr>
        <w:autoSpaceDE w:val="0"/>
        <w:autoSpaceDN w:val="0"/>
        <w:adjustRightInd w:val="0"/>
        <w:jc w:val="both"/>
        <w:rPr>
          <w:rFonts w:ascii="Arial Narrow" w:hAnsi="Arial Narrow"/>
          <w:lang w:val="en-US"/>
        </w:rPr>
      </w:pPr>
    </w:p>
    <w:p w14:paraId="7592678B" w14:textId="77777777" w:rsidR="00AC1E4B" w:rsidRPr="00885DC8" w:rsidRDefault="00AC1E4B" w:rsidP="00AC1E4B">
      <w:pPr>
        <w:jc w:val="both"/>
        <w:rPr>
          <w:rFonts w:ascii="Arial Narrow" w:hAnsi="Arial Narrow"/>
          <w:lang w:val="en-US"/>
        </w:rPr>
      </w:pPr>
      <w:r w:rsidRPr="00885DC8">
        <w:rPr>
          <w:rFonts w:ascii="Arial Narrow" w:hAnsi="Arial Narrow" w:cs="Caecilia-Heavy"/>
          <w:bCs/>
          <w:lang w:val="en-GB" w:eastAsia="es-ES_tradnl"/>
        </w:rPr>
        <w:t>[4</w:t>
      </w:r>
      <w:r w:rsidR="00E72375" w:rsidRPr="00885DC8">
        <w:rPr>
          <w:rFonts w:ascii="Arial Narrow" w:hAnsi="Arial Narrow" w:cs="Caecilia-Heavy"/>
          <w:bCs/>
          <w:lang w:val="en-GB" w:eastAsia="es-ES_tradnl"/>
        </w:rPr>
        <w:t>3</w:t>
      </w:r>
      <w:r w:rsidRPr="00885DC8">
        <w:rPr>
          <w:rFonts w:ascii="Arial Narrow" w:hAnsi="Arial Narrow" w:cs="Caecilia-Heavy"/>
          <w:bCs/>
          <w:lang w:val="en-GB" w:eastAsia="es-ES_tradnl"/>
        </w:rPr>
        <w:t xml:space="preserve">] </w:t>
      </w:r>
      <w:r w:rsidRPr="00885DC8">
        <w:rPr>
          <w:rFonts w:ascii="Arial Narrow" w:hAnsi="Arial Narrow"/>
          <w:lang w:val="en-US"/>
        </w:rPr>
        <w:t>Martín, M</w:t>
      </w:r>
      <w:r w:rsidR="003F2639" w:rsidRPr="00885DC8">
        <w:rPr>
          <w:rFonts w:ascii="Arial Narrow" w:hAnsi="Arial Narrow"/>
          <w:lang w:val="en-US"/>
        </w:rPr>
        <w:t>.;</w:t>
      </w:r>
      <w:r w:rsidRPr="00885DC8">
        <w:rPr>
          <w:rFonts w:ascii="Arial Narrow" w:hAnsi="Arial Narrow"/>
          <w:lang w:val="en-US"/>
        </w:rPr>
        <w:t xml:space="preserve"> Davis, W. Integration of wind, solar and biomass over a year for the constant production of CH</w:t>
      </w:r>
      <w:r w:rsidRPr="00885DC8">
        <w:rPr>
          <w:rFonts w:ascii="Arial Narrow" w:hAnsi="Arial Narrow"/>
          <w:vertAlign w:val="subscript"/>
          <w:lang w:val="en-US"/>
        </w:rPr>
        <w:t>4</w:t>
      </w:r>
      <w:r w:rsidRPr="00885DC8">
        <w:rPr>
          <w:rFonts w:ascii="Arial Narrow" w:hAnsi="Arial Narrow"/>
          <w:lang w:val="en-US"/>
        </w:rPr>
        <w:t xml:space="preserve"> from CO</w:t>
      </w:r>
      <w:r w:rsidRPr="00885DC8">
        <w:rPr>
          <w:rFonts w:ascii="Arial Narrow" w:hAnsi="Arial Narrow"/>
          <w:vertAlign w:val="subscript"/>
          <w:lang w:val="en-US"/>
        </w:rPr>
        <w:t>2</w:t>
      </w:r>
      <w:r w:rsidRPr="00885DC8">
        <w:rPr>
          <w:rFonts w:ascii="Arial Narrow" w:hAnsi="Arial Narrow"/>
          <w:lang w:val="en-US"/>
        </w:rPr>
        <w:t xml:space="preserve"> and water. </w:t>
      </w:r>
      <w:r w:rsidRPr="00885DC8">
        <w:rPr>
          <w:rFonts w:ascii="Arial Narrow" w:hAnsi="Arial Narrow"/>
          <w:i/>
          <w:iCs/>
          <w:lang w:val="en-US"/>
        </w:rPr>
        <w:t>Comp Chem Eng</w:t>
      </w:r>
      <w:r w:rsidRPr="00885DC8">
        <w:rPr>
          <w:rFonts w:ascii="Arial Narrow" w:hAnsi="Arial Narrow"/>
          <w:lang w:val="en-US"/>
        </w:rPr>
        <w:t xml:space="preserve">  </w:t>
      </w:r>
      <w:r w:rsidR="003F2639" w:rsidRPr="00885DC8">
        <w:rPr>
          <w:rFonts w:ascii="Arial Narrow" w:hAnsi="Arial Narrow"/>
          <w:b/>
          <w:bCs/>
          <w:lang w:val="en-US"/>
        </w:rPr>
        <w:t>2015,</w:t>
      </w:r>
      <w:r w:rsidR="003F2639" w:rsidRPr="00885DC8">
        <w:rPr>
          <w:rFonts w:ascii="Arial Narrow" w:hAnsi="Arial Narrow"/>
          <w:lang w:val="en-US"/>
        </w:rPr>
        <w:t xml:space="preserve"> </w:t>
      </w:r>
      <w:r w:rsidRPr="00885DC8">
        <w:rPr>
          <w:rFonts w:ascii="Arial Narrow" w:hAnsi="Arial Narrow"/>
          <w:lang w:val="en-US"/>
        </w:rPr>
        <w:t>84, 314-325</w:t>
      </w:r>
      <w:r w:rsidR="00B50DEC" w:rsidRPr="00885DC8">
        <w:rPr>
          <w:rFonts w:ascii="Arial Narrow" w:hAnsi="Arial Narrow"/>
          <w:lang w:val="en-US"/>
        </w:rPr>
        <w:t xml:space="preserve"> DOI: </w:t>
      </w:r>
      <w:hyperlink r:id="rId72" w:tgtFrame="_blank" w:tooltip="Persistent link using digital object identifier" w:history="1">
        <w:r w:rsidR="00B50DEC" w:rsidRPr="00885DC8">
          <w:rPr>
            <w:rStyle w:val="Hipervnculo"/>
            <w:rFonts w:ascii="Arial Narrow" w:hAnsi="Arial Narrow" w:cs="Arial"/>
            <w:color w:val="auto"/>
            <w:lang w:val="en-GB"/>
          </w:rPr>
          <w:t>10.1016/j.compchemeng.2015.09.006</w:t>
        </w:r>
      </w:hyperlink>
    </w:p>
    <w:p w14:paraId="0C9B3E34" w14:textId="77777777" w:rsidR="00AC1E4B" w:rsidRPr="00885DC8" w:rsidRDefault="00AC1E4B" w:rsidP="00AC1E4B">
      <w:pPr>
        <w:shd w:val="clear" w:color="auto" w:fill="FFFFFF"/>
        <w:jc w:val="both"/>
        <w:rPr>
          <w:rFonts w:ascii="Arial Narrow" w:hAnsi="Arial Narrow" w:cs="Caecilia-Heavy"/>
          <w:bCs/>
          <w:lang w:val="en-GB" w:eastAsia="es-ES_tradnl"/>
        </w:rPr>
      </w:pPr>
    </w:p>
    <w:p w14:paraId="3AAE0A5C" w14:textId="77777777" w:rsidR="00AC1E4B" w:rsidRPr="00885DC8" w:rsidRDefault="00AC1E4B" w:rsidP="00AC1E4B">
      <w:pPr>
        <w:jc w:val="both"/>
        <w:rPr>
          <w:rFonts w:ascii="Arial Narrow" w:hAnsi="Arial Narrow"/>
          <w:shd w:val="clear" w:color="auto" w:fill="FFFFFF"/>
          <w:lang w:val="en-GB"/>
        </w:rPr>
      </w:pPr>
      <w:r w:rsidRPr="00885DC8">
        <w:rPr>
          <w:rFonts w:ascii="Arial Narrow" w:hAnsi="Arial Narrow"/>
          <w:u w:val="single"/>
          <w:lang w:val="en-GB"/>
        </w:rPr>
        <w:t>[4</w:t>
      </w:r>
      <w:r w:rsidR="00E72375" w:rsidRPr="00885DC8">
        <w:rPr>
          <w:rFonts w:ascii="Arial Narrow" w:hAnsi="Arial Narrow"/>
          <w:u w:val="single"/>
          <w:lang w:val="en-GB"/>
        </w:rPr>
        <w:t>4</w:t>
      </w:r>
      <w:r w:rsidRPr="00885DC8">
        <w:rPr>
          <w:rFonts w:ascii="Arial Narrow" w:hAnsi="Arial Narrow"/>
          <w:u w:val="single"/>
          <w:lang w:val="en-GB"/>
        </w:rPr>
        <w:t xml:space="preserve">] </w:t>
      </w:r>
      <w:r w:rsidRPr="00885DC8">
        <w:rPr>
          <w:rFonts w:ascii="Arial Narrow" w:hAnsi="Arial Narrow"/>
          <w:shd w:val="clear" w:color="auto" w:fill="FFFFFF"/>
          <w:lang w:val="en-GB"/>
        </w:rPr>
        <w:t>Jones, E.</w:t>
      </w:r>
      <w:r w:rsidR="003F2639" w:rsidRPr="00885DC8">
        <w:rPr>
          <w:rFonts w:ascii="Arial Narrow" w:hAnsi="Arial Narrow"/>
          <w:shd w:val="clear" w:color="auto" w:fill="FFFFFF"/>
          <w:lang w:val="en-GB"/>
        </w:rPr>
        <w:t>;</w:t>
      </w:r>
      <w:r w:rsidRPr="00885DC8">
        <w:rPr>
          <w:rFonts w:ascii="Arial Narrow" w:hAnsi="Arial Narrow"/>
          <w:shd w:val="clear" w:color="auto" w:fill="FFFFFF"/>
          <w:lang w:val="en-GB"/>
        </w:rPr>
        <w:t xml:space="preserve"> Fowlie, G.G. Thermodynamics of formaldehyde manufacture from methanol. </w:t>
      </w:r>
      <w:r w:rsidRPr="00885DC8">
        <w:rPr>
          <w:rFonts w:ascii="Arial Narrow" w:hAnsi="Arial Narrow"/>
          <w:i/>
          <w:iCs/>
          <w:shd w:val="clear" w:color="auto" w:fill="FFFFFF"/>
          <w:lang w:val="en-GB"/>
        </w:rPr>
        <w:t>J. Appl. Chem</w:t>
      </w:r>
      <w:r w:rsidRPr="00885DC8">
        <w:rPr>
          <w:rFonts w:ascii="Arial Narrow" w:hAnsi="Arial Narrow"/>
          <w:shd w:val="clear" w:color="auto" w:fill="FFFFFF"/>
          <w:lang w:val="en-GB"/>
        </w:rPr>
        <w:t xml:space="preserve">. </w:t>
      </w:r>
      <w:r w:rsidR="003F2639" w:rsidRPr="00885DC8">
        <w:rPr>
          <w:rFonts w:ascii="Arial Narrow" w:hAnsi="Arial Narrow"/>
          <w:b/>
          <w:bCs/>
          <w:shd w:val="clear" w:color="auto" w:fill="FFFFFF"/>
          <w:lang w:val="en-GB"/>
        </w:rPr>
        <w:t>1953</w:t>
      </w:r>
      <w:r w:rsidR="003F2639" w:rsidRPr="00885DC8">
        <w:rPr>
          <w:rFonts w:ascii="Arial Narrow" w:hAnsi="Arial Narrow"/>
          <w:shd w:val="clear" w:color="auto" w:fill="FFFFFF"/>
          <w:lang w:val="en-GB"/>
        </w:rPr>
        <w:t xml:space="preserve">, </w:t>
      </w:r>
      <w:r w:rsidRPr="00885DC8">
        <w:rPr>
          <w:rFonts w:ascii="Arial Narrow" w:hAnsi="Arial Narrow"/>
          <w:shd w:val="clear" w:color="auto" w:fill="FFFFFF"/>
          <w:lang w:val="en-GB"/>
        </w:rPr>
        <w:t>3,  206-213</w:t>
      </w:r>
      <w:r w:rsidR="00B50DEC" w:rsidRPr="00885DC8">
        <w:rPr>
          <w:rFonts w:ascii="Arial Narrow" w:hAnsi="Arial Narrow"/>
          <w:shd w:val="clear" w:color="auto" w:fill="FFFFFF"/>
          <w:lang w:val="en-GB"/>
        </w:rPr>
        <w:t xml:space="preserve"> DOI: </w:t>
      </w:r>
      <w:hyperlink r:id="rId73" w:history="1">
        <w:r w:rsidR="00B50DEC" w:rsidRPr="00885DC8">
          <w:rPr>
            <w:rStyle w:val="Hipervnculo"/>
            <w:rFonts w:ascii="Arial Narrow" w:hAnsi="Arial Narrow" w:cs="Arial"/>
            <w:b/>
            <w:bCs/>
            <w:color w:val="auto"/>
            <w:shd w:val="clear" w:color="auto" w:fill="FFFFFF"/>
            <w:lang w:val="en-GB"/>
          </w:rPr>
          <w:t>10.1002/jctb.5010030504</w:t>
        </w:r>
      </w:hyperlink>
    </w:p>
    <w:p w14:paraId="41D05179" w14:textId="77777777" w:rsidR="00AC1E4B" w:rsidRPr="00885DC8" w:rsidRDefault="00AC1E4B" w:rsidP="00AC1E4B">
      <w:pPr>
        <w:autoSpaceDE w:val="0"/>
        <w:autoSpaceDN w:val="0"/>
        <w:adjustRightInd w:val="0"/>
        <w:jc w:val="both"/>
        <w:rPr>
          <w:rFonts w:ascii="Arial Narrow" w:hAnsi="Arial Narrow"/>
          <w:u w:val="single"/>
          <w:lang w:val="en-US"/>
        </w:rPr>
      </w:pPr>
    </w:p>
    <w:p w14:paraId="6FD277EE" w14:textId="77777777" w:rsidR="00AC1E4B" w:rsidRPr="00885DC8" w:rsidRDefault="00AC1E4B" w:rsidP="00AC1E4B">
      <w:pPr>
        <w:autoSpaceDE w:val="0"/>
        <w:autoSpaceDN w:val="0"/>
        <w:adjustRightInd w:val="0"/>
        <w:jc w:val="both"/>
        <w:rPr>
          <w:rFonts w:ascii="Arial Narrow" w:hAnsi="Arial Narrow" w:cs="AdvOT46dcae81"/>
          <w:lang w:val="en-GB" w:eastAsia="es-ES_tradnl"/>
        </w:rPr>
      </w:pPr>
      <w:r w:rsidRPr="00885DC8">
        <w:rPr>
          <w:rFonts w:ascii="Arial Narrow" w:hAnsi="Arial Narrow"/>
          <w:u w:val="single"/>
          <w:lang w:val="en-US"/>
        </w:rPr>
        <w:t>[4</w:t>
      </w:r>
      <w:r w:rsidR="00E72375" w:rsidRPr="00885DC8">
        <w:rPr>
          <w:rFonts w:ascii="Arial Narrow" w:hAnsi="Arial Narrow"/>
          <w:u w:val="single"/>
          <w:lang w:val="en-US"/>
        </w:rPr>
        <w:t>5</w:t>
      </w:r>
      <w:r w:rsidRPr="00885DC8">
        <w:rPr>
          <w:rFonts w:ascii="Arial Narrow" w:hAnsi="Arial Narrow"/>
          <w:u w:val="single"/>
          <w:lang w:val="en-US"/>
        </w:rPr>
        <w:t xml:space="preserve">] </w:t>
      </w:r>
      <w:r w:rsidRPr="00885DC8">
        <w:rPr>
          <w:rFonts w:ascii="Arial Narrow" w:hAnsi="Arial Narrow" w:cs="AdvOT65f8a23b.I"/>
          <w:lang w:val="en-GB" w:eastAsia="es-ES_tradnl"/>
        </w:rPr>
        <w:t>Millar, G.J., Collins, M</w:t>
      </w:r>
      <w:r w:rsidR="003F2639" w:rsidRPr="00885DC8">
        <w:rPr>
          <w:rFonts w:ascii="Arial Narrow" w:hAnsi="Arial Narrow" w:cs="AdvOT65f8a23b.I"/>
          <w:lang w:val="en-GB" w:eastAsia="es-ES_tradnl"/>
        </w:rPr>
        <w:t>.</w:t>
      </w:r>
      <w:r w:rsidRPr="00885DC8">
        <w:rPr>
          <w:rFonts w:ascii="Arial Narrow" w:hAnsi="Arial Narrow" w:cs="AdvOT65f8a23b.I"/>
          <w:lang w:val="en-GB" w:eastAsia="es-ES_tradnl"/>
        </w:rPr>
        <w:t xml:space="preserve"> </w:t>
      </w:r>
      <w:r w:rsidRPr="00885DC8">
        <w:rPr>
          <w:rFonts w:ascii="Arial Narrow" w:hAnsi="Arial Narrow" w:cs="AdvOTce3d9a73"/>
          <w:lang w:val="en-GB" w:eastAsia="es-ES_tradnl"/>
        </w:rPr>
        <w:t>Industrial Production of Formaldehyde Using Polycrystalline Silver</w:t>
      </w:r>
      <w:r w:rsidR="003F2639" w:rsidRPr="00885DC8">
        <w:rPr>
          <w:rFonts w:ascii="Arial Narrow" w:hAnsi="Arial Narrow" w:cs="AdvOTce3d9a73"/>
          <w:lang w:val="en-GB" w:eastAsia="es-ES_tradnl"/>
        </w:rPr>
        <w:t xml:space="preserve"> </w:t>
      </w:r>
      <w:r w:rsidRPr="00885DC8">
        <w:rPr>
          <w:rFonts w:ascii="Arial Narrow" w:hAnsi="Arial Narrow" w:cs="AdvOTce3d9a73"/>
          <w:lang w:val="en-GB" w:eastAsia="es-ES_tradnl"/>
        </w:rPr>
        <w:t>Catalyst</w:t>
      </w:r>
      <w:r w:rsidR="003F2639" w:rsidRPr="00885DC8">
        <w:rPr>
          <w:rFonts w:ascii="Arial Narrow" w:hAnsi="Arial Narrow" w:cs="AdvOTce3d9a73"/>
          <w:lang w:val="en-GB" w:eastAsia="es-ES_tradnl"/>
        </w:rPr>
        <w:t xml:space="preserve"> </w:t>
      </w:r>
      <w:r w:rsidRPr="00885DC8">
        <w:rPr>
          <w:rFonts w:ascii="Arial Narrow" w:hAnsi="Arial Narrow" w:cs="AdvOT65f8a23b.I"/>
          <w:i/>
          <w:iCs/>
          <w:lang w:val="en-GB" w:eastAsia="es-ES_tradnl"/>
        </w:rPr>
        <w:t xml:space="preserve">Ind. Eng. Chem. Res. </w:t>
      </w:r>
      <w:r w:rsidRPr="00885DC8">
        <w:rPr>
          <w:rFonts w:ascii="Arial Narrow" w:hAnsi="Arial Narrow" w:cs="AdvOT46dcae81"/>
          <w:b/>
          <w:bCs/>
          <w:lang w:val="en-GB" w:eastAsia="es-ES_tradnl"/>
        </w:rPr>
        <w:t>2017</w:t>
      </w:r>
      <w:r w:rsidRPr="00885DC8">
        <w:rPr>
          <w:rFonts w:ascii="Arial Narrow" w:hAnsi="Arial Narrow" w:cs="AdvOT46dcae81"/>
          <w:lang w:val="en-GB" w:eastAsia="es-ES_tradnl"/>
        </w:rPr>
        <w:t>, 56, 9247</w:t>
      </w:r>
      <w:r w:rsidRPr="00885DC8">
        <w:rPr>
          <w:rFonts w:ascii="Arial Narrow" w:eastAsia="AdvOT8608a8d1+22" w:hAnsi="Arial Narrow" w:cs="AdvOT8608a8d1+22"/>
          <w:lang w:val="en-GB" w:eastAsia="es-ES_tradnl"/>
        </w:rPr>
        <w:t>−</w:t>
      </w:r>
      <w:r w:rsidRPr="00885DC8">
        <w:rPr>
          <w:rFonts w:ascii="Arial Narrow" w:hAnsi="Arial Narrow" w:cs="AdvOT46dcae81"/>
          <w:lang w:val="en-GB" w:eastAsia="es-ES_tradnl"/>
        </w:rPr>
        <w:t>9265</w:t>
      </w:r>
      <w:r w:rsidR="00B50DEC" w:rsidRPr="00885DC8">
        <w:rPr>
          <w:rFonts w:ascii="Arial Narrow" w:hAnsi="Arial Narrow" w:cs="AdvOT46dcae81"/>
          <w:lang w:val="en-GB" w:eastAsia="es-ES_tradnl"/>
        </w:rPr>
        <w:t xml:space="preserve"> DOI: </w:t>
      </w:r>
      <w:hyperlink r:id="rId74" w:tooltip="DOI URL" w:history="1">
        <w:r w:rsidR="00B50DEC" w:rsidRPr="00885DC8">
          <w:rPr>
            <w:rStyle w:val="Hipervnculo"/>
            <w:rFonts w:ascii="Arial Narrow" w:hAnsi="Arial Narrow" w:cs="Arial"/>
            <w:color w:val="auto"/>
            <w:shd w:val="clear" w:color="auto" w:fill="FFFFFF"/>
            <w:lang w:val="en-GB"/>
          </w:rPr>
          <w:t>10.1021/acs.iecr.7b02388</w:t>
        </w:r>
      </w:hyperlink>
    </w:p>
    <w:p w14:paraId="784FD1A7" w14:textId="77777777" w:rsidR="00AC1E4B" w:rsidRPr="00885DC8" w:rsidRDefault="00AC1E4B" w:rsidP="00AC1E4B">
      <w:pPr>
        <w:autoSpaceDE w:val="0"/>
        <w:autoSpaceDN w:val="0"/>
        <w:adjustRightInd w:val="0"/>
        <w:jc w:val="both"/>
        <w:rPr>
          <w:rFonts w:ascii="Arial Narrow" w:hAnsi="Arial Narrow" w:cs="AdvOT46dcae81"/>
          <w:lang w:val="en-GB" w:eastAsia="es-ES_tradnl"/>
        </w:rPr>
      </w:pPr>
    </w:p>
    <w:p w14:paraId="292AFEF6" w14:textId="77777777" w:rsidR="00AC1E4B" w:rsidRPr="00885DC8" w:rsidRDefault="00AC1E4B" w:rsidP="00AC1E4B">
      <w:pPr>
        <w:shd w:val="clear" w:color="auto" w:fill="FFFFFF"/>
        <w:jc w:val="both"/>
        <w:rPr>
          <w:rFonts w:ascii="Arial Narrow" w:hAnsi="Arial Narrow"/>
          <w:shd w:val="clear" w:color="auto" w:fill="FFFFFF"/>
          <w:lang w:val="en-GB"/>
        </w:rPr>
      </w:pPr>
      <w:r w:rsidRPr="00885DC8">
        <w:rPr>
          <w:rFonts w:ascii="Arial Narrow" w:hAnsi="Arial Narrow" w:cs="AdvOT46dcae81"/>
          <w:lang w:val="en-GB" w:eastAsia="es-ES_tradnl"/>
        </w:rPr>
        <w:t>[4</w:t>
      </w:r>
      <w:r w:rsidR="00E72375" w:rsidRPr="00885DC8">
        <w:rPr>
          <w:rFonts w:ascii="Arial Narrow" w:hAnsi="Arial Narrow" w:cs="AdvOT46dcae81"/>
          <w:lang w:val="en-GB" w:eastAsia="es-ES_tradnl"/>
        </w:rPr>
        <w:t>6</w:t>
      </w:r>
      <w:r w:rsidRPr="00885DC8">
        <w:rPr>
          <w:rFonts w:ascii="Arial Narrow" w:hAnsi="Arial Narrow" w:cs="AdvOT46dcae81"/>
          <w:lang w:val="en-GB" w:eastAsia="es-ES_tradnl"/>
        </w:rPr>
        <w:t xml:space="preserve">] </w:t>
      </w:r>
      <w:r w:rsidRPr="00885DC8">
        <w:rPr>
          <w:rFonts w:ascii="Arial Narrow" w:hAnsi="Arial Narrow"/>
          <w:shd w:val="clear" w:color="auto" w:fill="FFFFFF"/>
          <w:lang w:val="en-GB"/>
        </w:rPr>
        <w:t>Carretier</w:t>
      </w:r>
      <w:r w:rsidR="003F2639" w:rsidRPr="00885DC8">
        <w:rPr>
          <w:rFonts w:ascii="Arial Narrow" w:hAnsi="Arial Narrow"/>
          <w:shd w:val="clear" w:color="auto" w:fill="FFFFFF"/>
          <w:lang w:val="en-GB"/>
        </w:rPr>
        <w:t>,</w:t>
      </w:r>
      <w:r w:rsidRPr="00885DC8">
        <w:rPr>
          <w:rFonts w:ascii="Arial Narrow" w:hAnsi="Arial Narrow"/>
          <w:shd w:val="clear" w:color="auto" w:fill="FFFFFF"/>
          <w:lang w:val="en-GB"/>
        </w:rPr>
        <w:t xml:space="preserve"> E</w:t>
      </w:r>
      <w:r w:rsidR="003F2639" w:rsidRPr="00885DC8">
        <w:rPr>
          <w:rFonts w:ascii="Arial Narrow" w:hAnsi="Arial Narrow"/>
          <w:shd w:val="clear" w:color="auto" w:fill="FFFFFF"/>
          <w:lang w:val="en-GB"/>
        </w:rPr>
        <w:t>.;</w:t>
      </w:r>
      <w:r w:rsidRPr="00885DC8">
        <w:rPr>
          <w:rFonts w:ascii="Arial Narrow" w:hAnsi="Arial Narrow"/>
          <w:shd w:val="clear" w:color="auto" w:fill="FFFFFF"/>
          <w:lang w:val="en-GB"/>
        </w:rPr>
        <w:t xml:space="preserve"> Moulin, Ph</w:t>
      </w:r>
      <w:r w:rsidR="003F2639" w:rsidRPr="00885DC8">
        <w:rPr>
          <w:rFonts w:ascii="Arial Narrow" w:hAnsi="Arial Narrow"/>
          <w:shd w:val="clear" w:color="auto" w:fill="FFFFFF"/>
          <w:lang w:val="en-GB"/>
        </w:rPr>
        <w:t>.;</w:t>
      </w:r>
      <w:r w:rsidRPr="00885DC8">
        <w:rPr>
          <w:rFonts w:ascii="Arial Narrow" w:hAnsi="Arial Narrow"/>
          <w:shd w:val="clear" w:color="auto" w:fill="FFFFFF"/>
          <w:lang w:val="en-GB"/>
        </w:rPr>
        <w:t xml:space="preserve"> Beaujean, M.</w:t>
      </w:r>
      <w:r w:rsidR="003F2639" w:rsidRPr="00885DC8">
        <w:rPr>
          <w:rFonts w:ascii="Arial Narrow" w:hAnsi="Arial Narrow"/>
          <w:shd w:val="clear" w:color="auto" w:fill="FFFFFF"/>
          <w:lang w:val="en-GB"/>
        </w:rPr>
        <w:t>;</w:t>
      </w:r>
      <w:r w:rsidRPr="00885DC8">
        <w:rPr>
          <w:rFonts w:ascii="Arial Narrow" w:hAnsi="Arial Narrow"/>
          <w:shd w:val="clear" w:color="auto" w:fill="FFFFFF"/>
          <w:lang w:val="en-GB"/>
        </w:rPr>
        <w:t xml:space="preserve"> Charbit</w:t>
      </w:r>
      <w:r w:rsidR="003F2639" w:rsidRPr="00885DC8">
        <w:rPr>
          <w:rFonts w:ascii="Arial Narrow" w:hAnsi="Arial Narrow"/>
          <w:shd w:val="clear" w:color="auto" w:fill="FFFFFF"/>
          <w:lang w:val="en-GB"/>
        </w:rPr>
        <w:t>,</w:t>
      </w:r>
      <w:r w:rsidRPr="00885DC8">
        <w:rPr>
          <w:rFonts w:ascii="Arial Narrow" w:hAnsi="Arial Narrow"/>
          <w:shd w:val="clear" w:color="auto" w:fill="FFFFFF"/>
          <w:lang w:val="en-GB"/>
        </w:rPr>
        <w:t xml:space="preserve"> F</w:t>
      </w:r>
      <w:r w:rsidR="003F2639" w:rsidRPr="00885DC8">
        <w:rPr>
          <w:rFonts w:ascii="Arial Narrow" w:hAnsi="Arial Narrow"/>
          <w:shd w:val="clear" w:color="auto" w:fill="FFFFFF"/>
          <w:lang w:val="en-GB"/>
        </w:rPr>
        <w:t>.</w:t>
      </w:r>
      <w:r w:rsidRPr="00885DC8">
        <w:rPr>
          <w:rFonts w:ascii="Arial Narrow" w:hAnsi="Arial Narrow"/>
          <w:shd w:val="clear" w:color="auto" w:fill="FFFFFF"/>
          <w:lang w:val="en-GB"/>
        </w:rPr>
        <w:t xml:space="preserve"> Purification and dehydration of methylal by pervaporation. </w:t>
      </w:r>
      <w:r w:rsidRPr="00885DC8">
        <w:rPr>
          <w:rFonts w:ascii="Arial Narrow" w:hAnsi="Arial Narrow"/>
          <w:i/>
          <w:iCs/>
          <w:shd w:val="clear" w:color="auto" w:fill="FFFFFF"/>
          <w:lang w:val="en-GB"/>
        </w:rPr>
        <w:t>J. Memb. Sci.</w:t>
      </w:r>
      <w:r w:rsidRPr="00885DC8">
        <w:rPr>
          <w:rFonts w:ascii="Arial Narrow" w:hAnsi="Arial Narrow"/>
          <w:shd w:val="clear" w:color="auto" w:fill="FFFFFF"/>
          <w:lang w:val="en-GB"/>
        </w:rPr>
        <w:t xml:space="preserve"> </w:t>
      </w:r>
      <w:r w:rsidR="003F2639" w:rsidRPr="00885DC8">
        <w:rPr>
          <w:rFonts w:ascii="Arial Narrow" w:hAnsi="Arial Narrow"/>
          <w:shd w:val="clear" w:color="auto" w:fill="FFFFFF"/>
          <w:lang w:val="en-GB"/>
        </w:rPr>
        <w:t xml:space="preserve"> </w:t>
      </w:r>
      <w:r w:rsidR="003F2639" w:rsidRPr="00885DC8">
        <w:rPr>
          <w:rFonts w:ascii="Arial Narrow" w:hAnsi="Arial Narrow"/>
          <w:b/>
          <w:bCs/>
          <w:shd w:val="clear" w:color="auto" w:fill="FFFFFF"/>
          <w:lang w:val="en-GB"/>
        </w:rPr>
        <w:t>2003</w:t>
      </w:r>
      <w:r w:rsidR="003F2639" w:rsidRPr="00885DC8">
        <w:rPr>
          <w:rFonts w:ascii="Arial Narrow" w:hAnsi="Arial Narrow"/>
          <w:shd w:val="clear" w:color="auto" w:fill="FFFFFF"/>
          <w:lang w:val="en-GB"/>
        </w:rPr>
        <w:t xml:space="preserve">, </w:t>
      </w:r>
      <w:r w:rsidRPr="00885DC8">
        <w:rPr>
          <w:rFonts w:ascii="Arial Narrow" w:hAnsi="Arial Narrow"/>
          <w:shd w:val="clear" w:color="auto" w:fill="FFFFFF"/>
          <w:lang w:val="en-GB"/>
        </w:rPr>
        <w:t>217, 159-171</w:t>
      </w:r>
      <w:r w:rsidR="00B50DEC" w:rsidRPr="00885DC8">
        <w:rPr>
          <w:rFonts w:ascii="Arial Narrow" w:hAnsi="Arial Narrow"/>
          <w:shd w:val="clear" w:color="auto" w:fill="FFFFFF"/>
          <w:lang w:val="en-GB"/>
        </w:rPr>
        <w:t xml:space="preserve"> DOI: </w:t>
      </w:r>
      <w:hyperlink r:id="rId75" w:tgtFrame="_blank" w:tooltip="Persistent link using digital object identifier" w:history="1">
        <w:r w:rsidR="00B50DEC" w:rsidRPr="00885DC8">
          <w:rPr>
            <w:rStyle w:val="Hipervnculo"/>
            <w:rFonts w:ascii="Arial Narrow" w:hAnsi="Arial Narrow" w:cs="Arial"/>
            <w:color w:val="auto"/>
            <w:lang w:val="en-GB"/>
          </w:rPr>
          <w:t>10.1016/S0376-7388(03)00125-X</w:t>
        </w:r>
      </w:hyperlink>
    </w:p>
    <w:p w14:paraId="7183F09E" w14:textId="77777777" w:rsidR="00AC1E4B" w:rsidRPr="00885DC8" w:rsidRDefault="00AC1E4B" w:rsidP="00AC1E4B">
      <w:pPr>
        <w:autoSpaceDE w:val="0"/>
        <w:autoSpaceDN w:val="0"/>
        <w:adjustRightInd w:val="0"/>
        <w:jc w:val="both"/>
        <w:rPr>
          <w:rFonts w:ascii="Arial Narrow" w:hAnsi="Arial Narrow" w:cs="AdvOT46dcae81"/>
          <w:lang w:val="en-GB" w:eastAsia="es-ES_tradnl"/>
        </w:rPr>
      </w:pPr>
    </w:p>
    <w:p w14:paraId="6DB2C1A6" w14:textId="77777777" w:rsidR="00AC1E4B" w:rsidRPr="00885DC8" w:rsidRDefault="00AC1E4B" w:rsidP="00AC1E4B">
      <w:pPr>
        <w:autoSpaceDE w:val="0"/>
        <w:autoSpaceDN w:val="0"/>
        <w:adjustRightInd w:val="0"/>
        <w:jc w:val="both"/>
        <w:rPr>
          <w:rFonts w:ascii="Arial Narrow" w:hAnsi="Arial Narrow" w:cs="AdvOT46dcae81"/>
          <w:lang w:val="en-GB" w:eastAsia="es-ES_tradnl"/>
        </w:rPr>
      </w:pPr>
      <w:r w:rsidRPr="00885DC8">
        <w:rPr>
          <w:rFonts w:ascii="Arial Narrow" w:hAnsi="Arial Narrow" w:cs="AdvOT46dcae81"/>
          <w:lang w:val="en-GB" w:eastAsia="es-ES_tradnl"/>
        </w:rPr>
        <w:t>[4</w:t>
      </w:r>
      <w:r w:rsidR="00E72375" w:rsidRPr="00885DC8">
        <w:rPr>
          <w:rFonts w:ascii="Arial Narrow" w:hAnsi="Arial Narrow" w:cs="AdvOT46dcae81"/>
          <w:lang w:val="en-GB" w:eastAsia="es-ES_tradnl"/>
        </w:rPr>
        <w:t>7</w:t>
      </w:r>
      <w:r w:rsidRPr="00885DC8">
        <w:rPr>
          <w:rFonts w:ascii="Arial Narrow" w:hAnsi="Arial Narrow" w:cs="AdvOT46dcae81"/>
          <w:lang w:val="en-GB" w:eastAsia="es-ES_tradnl"/>
        </w:rPr>
        <w:t>] Martín M Industrial chemical processes. Analysis and design. Elsevier Oxford. 2016</w:t>
      </w:r>
    </w:p>
    <w:p w14:paraId="7DBBFF01" w14:textId="77777777" w:rsidR="00AC1E4B" w:rsidRPr="00885DC8" w:rsidRDefault="00AC1E4B" w:rsidP="00AC1E4B">
      <w:pPr>
        <w:autoSpaceDE w:val="0"/>
        <w:autoSpaceDN w:val="0"/>
        <w:adjustRightInd w:val="0"/>
        <w:jc w:val="both"/>
        <w:rPr>
          <w:rFonts w:ascii="Arial Narrow" w:hAnsi="Arial Narrow"/>
          <w:u w:val="single"/>
          <w:lang w:val="en-GB"/>
        </w:rPr>
      </w:pPr>
    </w:p>
    <w:p w14:paraId="3032B363" w14:textId="77777777" w:rsidR="00AC1E4B" w:rsidRPr="00885DC8" w:rsidRDefault="00AC1E4B" w:rsidP="00AC1E4B">
      <w:pPr>
        <w:autoSpaceDE w:val="0"/>
        <w:autoSpaceDN w:val="0"/>
        <w:adjustRightInd w:val="0"/>
        <w:jc w:val="both"/>
        <w:rPr>
          <w:rStyle w:val="Hipervnculo"/>
          <w:rFonts w:ascii="Arial Narrow" w:hAnsi="Arial Narrow" w:cs="Arial"/>
          <w:b/>
          <w:bCs/>
          <w:color w:val="auto"/>
          <w:shd w:val="clear" w:color="auto" w:fill="FFFFFF"/>
          <w:lang w:val="en-GB"/>
        </w:rPr>
      </w:pPr>
      <w:r w:rsidRPr="00885DC8">
        <w:rPr>
          <w:rFonts w:ascii="Arial Narrow" w:hAnsi="Arial Narrow"/>
          <w:u w:val="single"/>
          <w:lang w:val="en-GB"/>
        </w:rPr>
        <w:t>[4</w:t>
      </w:r>
      <w:r w:rsidR="00E72375" w:rsidRPr="00885DC8">
        <w:rPr>
          <w:rFonts w:ascii="Arial Narrow" w:hAnsi="Arial Narrow"/>
          <w:u w:val="single"/>
          <w:lang w:val="en-GB"/>
        </w:rPr>
        <w:t>8</w:t>
      </w:r>
      <w:r w:rsidRPr="00885DC8">
        <w:rPr>
          <w:rFonts w:ascii="Arial Narrow" w:hAnsi="Arial Narrow"/>
          <w:u w:val="single"/>
          <w:lang w:val="en-GB"/>
        </w:rPr>
        <w:t xml:space="preserve">] </w:t>
      </w:r>
      <w:r w:rsidRPr="00885DC8">
        <w:rPr>
          <w:rFonts w:ascii="Arial Narrow" w:hAnsi="Arial Narrow" w:cs="AdvOT46dcae81"/>
          <w:lang w:val="en-US" w:eastAsia="es-ES_tradnl"/>
        </w:rPr>
        <w:t xml:space="preserve">Franz, A.W., Kronemayer, H., Pfeiffer, D., Pilz R.D., Reuss, G., Disteldorf, W., Gamer, A.O., Hilt, A., (2016) Formaldehyde. In Ullmann’s Encyclopedia of Industrial Chemistry. </w:t>
      </w:r>
      <w:hyperlink r:id="rId76" w:history="1">
        <w:r w:rsidR="00B50DEC" w:rsidRPr="00885DC8">
          <w:rPr>
            <w:rStyle w:val="Hipervnculo"/>
            <w:rFonts w:ascii="Arial Narrow" w:hAnsi="Arial Narrow" w:cs="Arial"/>
            <w:b/>
            <w:bCs/>
            <w:color w:val="auto"/>
            <w:shd w:val="clear" w:color="auto" w:fill="FFFFFF"/>
            <w:lang w:val="en-GB"/>
          </w:rPr>
          <w:t xml:space="preserve">DOI: </w:t>
        </w:r>
        <w:r w:rsidRPr="00885DC8">
          <w:rPr>
            <w:rStyle w:val="Hipervnculo"/>
            <w:rFonts w:ascii="Arial Narrow" w:hAnsi="Arial Narrow" w:cs="Arial"/>
            <w:b/>
            <w:bCs/>
            <w:color w:val="auto"/>
            <w:shd w:val="clear" w:color="auto" w:fill="FFFFFF"/>
            <w:lang w:val="en-GB"/>
          </w:rPr>
          <w:t>10.1002/14356007.a11_619.pub2</w:t>
        </w:r>
      </w:hyperlink>
    </w:p>
    <w:p w14:paraId="2418B7B4" w14:textId="77777777" w:rsidR="00AC1E4B" w:rsidRPr="00885DC8" w:rsidRDefault="00AC1E4B" w:rsidP="00AC1E4B">
      <w:pPr>
        <w:autoSpaceDE w:val="0"/>
        <w:autoSpaceDN w:val="0"/>
        <w:adjustRightInd w:val="0"/>
        <w:jc w:val="both"/>
        <w:rPr>
          <w:rStyle w:val="Hipervnculo"/>
          <w:rFonts w:ascii="Arial Narrow" w:hAnsi="Arial Narrow" w:cs="Arial"/>
          <w:b/>
          <w:bCs/>
          <w:color w:val="auto"/>
          <w:shd w:val="clear" w:color="auto" w:fill="FFFFFF"/>
          <w:lang w:val="en-GB"/>
        </w:rPr>
      </w:pPr>
    </w:p>
    <w:p w14:paraId="634C4CF4" w14:textId="77777777" w:rsidR="00AC1E4B" w:rsidRPr="00885DC8" w:rsidRDefault="00AC1E4B" w:rsidP="00AC1E4B">
      <w:pPr>
        <w:jc w:val="both"/>
        <w:rPr>
          <w:rFonts w:ascii="Arial Narrow" w:hAnsi="Arial Narrow"/>
          <w:shd w:val="clear" w:color="auto" w:fill="FFFFFF"/>
          <w:lang w:val="en-GB"/>
        </w:rPr>
      </w:pPr>
      <w:r w:rsidRPr="00885DC8">
        <w:rPr>
          <w:rStyle w:val="Hipervnculo"/>
          <w:rFonts w:ascii="Arial Narrow" w:hAnsi="Arial Narrow" w:cs="Arial"/>
          <w:b/>
          <w:bCs/>
          <w:color w:val="auto"/>
          <w:shd w:val="clear" w:color="auto" w:fill="FFFFFF"/>
          <w:lang w:val="en-GB"/>
        </w:rPr>
        <w:t>[4</w:t>
      </w:r>
      <w:r w:rsidR="00E72375" w:rsidRPr="00885DC8">
        <w:rPr>
          <w:rStyle w:val="Hipervnculo"/>
          <w:rFonts w:ascii="Arial Narrow" w:hAnsi="Arial Narrow" w:cs="Arial"/>
          <w:b/>
          <w:bCs/>
          <w:color w:val="auto"/>
          <w:shd w:val="clear" w:color="auto" w:fill="FFFFFF"/>
          <w:lang w:val="en-GB"/>
        </w:rPr>
        <w:t>9</w:t>
      </w:r>
      <w:r w:rsidRPr="00885DC8">
        <w:rPr>
          <w:rStyle w:val="Hipervnculo"/>
          <w:rFonts w:ascii="Arial Narrow" w:hAnsi="Arial Narrow" w:cs="Arial"/>
          <w:b/>
          <w:bCs/>
          <w:color w:val="auto"/>
          <w:shd w:val="clear" w:color="auto" w:fill="FFFFFF"/>
          <w:lang w:val="en-GB"/>
        </w:rPr>
        <w:t xml:space="preserve">] </w:t>
      </w:r>
      <w:r w:rsidRPr="00885DC8">
        <w:rPr>
          <w:rFonts w:ascii="Arial Narrow" w:hAnsi="Arial Narrow"/>
          <w:lang w:val="en-US"/>
        </w:rPr>
        <w:t>Hernández, B</w:t>
      </w:r>
      <w:r w:rsidR="003F2639" w:rsidRPr="00885DC8">
        <w:rPr>
          <w:rFonts w:ascii="Arial Narrow" w:hAnsi="Arial Narrow"/>
          <w:lang w:val="en-US"/>
        </w:rPr>
        <w:t>.;</w:t>
      </w:r>
      <w:r w:rsidRPr="00885DC8">
        <w:rPr>
          <w:rFonts w:ascii="Arial Narrow" w:hAnsi="Arial Narrow"/>
          <w:lang w:val="en-US"/>
        </w:rPr>
        <w:t xml:space="preserve"> Martin, M</w:t>
      </w:r>
      <w:r w:rsidR="003F2639" w:rsidRPr="00885DC8">
        <w:rPr>
          <w:rFonts w:ascii="Arial Narrow" w:hAnsi="Arial Narrow"/>
          <w:lang w:val="en-US"/>
        </w:rPr>
        <w:t xml:space="preserve">. </w:t>
      </w:r>
      <w:r w:rsidRPr="00885DC8">
        <w:rPr>
          <w:rFonts w:ascii="Arial Narrow" w:hAnsi="Arial Narrow"/>
          <w:shd w:val="clear" w:color="auto" w:fill="FFFFFF"/>
          <w:lang w:val="en-GB"/>
        </w:rPr>
        <w:t xml:space="preserve">Optimization for biogas to chemicals via tri-reforming analysis of </w:t>
      </w:r>
      <w:r w:rsidR="00B50DEC" w:rsidRPr="00885DC8">
        <w:rPr>
          <w:rFonts w:ascii="Arial Narrow" w:hAnsi="Arial Narrow"/>
          <w:shd w:val="clear" w:color="auto" w:fill="FFFFFF"/>
          <w:lang w:val="en-GB"/>
        </w:rPr>
        <w:t>F</w:t>
      </w:r>
      <w:r w:rsidRPr="00885DC8">
        <w:rPr>
          <w:rFonts w:ascii="Arial Narrow" w:hAnsi="Arial Narrow"/>
          <w:shd w:val="clear" w:color="auto" w:fill="FFFFFF"/>
          <w:lang w:val="en-GB"/>
        </w:rPr>
        <w:t>ischer-</w:t>
      </w:r>
      <w:r w:rsidR="00B50DEC" w:rsidRPr="00885DC8">
        <w:rPr>
          <w:rFonts w:ascii="Arial Narrow" w:hAnsi="Arial Narrow"/>
          <w:shd w:val="clear" w:color="auto" w:fill="FFFFFF"/>
          <w:lang w:val="en-GB"/>
        </w:rPr>
        <w:t>T</w:t>
      </w:r>
      <w:r w:rsidRPr="00885DC8">
        <w:rPr>
          <w:rFonts w:ascii="Arial Narrow" w:hAnsi="Arial Narrow"/>
          <w:shd w:val="clear" w:color="auto" w:fill="FFFFFF"/>
          <w:lang w:val="en-GB"/>
        </w:rPr>
        <w:t xml:space="preserve">ropsch fuels from biogas. </w:t>
      </w:r>
      <w:r w:rsidRPr="00885DC8">
        <w:rPr>
          <w:rFonts w:ascii="Arial Narrow" w:hAnsi="Arial Narrow"/>
          <w:i/>
          <w:iCs/>
          <w:shd w:val="clear" w:color="auto" w:fill="FFFFFF"/>
          <w:lang w:val="en-GB"/>
        </w:rPr>
        <w:t>Energy Conve</w:t>
      </w:r>
      <w:r w:rsidR="003F2639" w:rsidRPr="00885DC8">
        <w:rPr>
          <w:rFonts w:ascii="Arial Narrow" w:hAnsi="Arial Narrow"/>
          <w:i/>
          <w:iCs/>
          <w:shd w:val="clear" w:color="auto" w:fill="FFFFFF"/>
          <w:lang w:val="en-GB"/>
        </w:rPr>
        <w:t>rs.</w:t>
      </w:r>
      <w:r w:rsidRPr="00885DC8">
        <w:rPr>
          <w:rFonts w:ascii="Arial Narrow" w:hAnsi="Arial Narrow"/>
          <w:i/>
          <w:iCs/>
          <w:shd w:val="clear" w:color="auto" w:fill="FFFFFF"/>
          <w:lang w:val="en-GB"/>
        </w:rPr>
        <w:t xml:space="preserve"> </w:t>
      </w:r>
      <w:r w:rsidR="003F2639" w:rsidRPr="00885DC8">
        <w:rPr>
          <w:rFonts w:ascii="Arial Narrow" w:hAnsi="Arial Narrow"/>
          <w:i/>
          <w:iCs/>
          <w:shd w:val="clear" w:color="auto" w:fill="FFFFFF"/>
          <w:lang w:val="en-GB"/>
        </w:rPr>
        <w:t>M</w:t>
      </w:r>
      <w:r w:rsidRPr="00885DC8">
        <w:rPr>
          <w:rFonts w:ascii="Arial Narrow" w:hAnsi="Arial Narrow"/>
          <w:i/>
          <w:iCs/>
          <w:shd w:val="clear" w:color="auto" w:fill="FFFFFF"/>
          <w:lang w:val="en-GB"/>
        </w:rPr>
        <w:t>anag</w:t>
      </w:r>
      <w:r w:rsidR="003F2639" w:rsidRPr="00885DC8">
        <w:rPr>
          <w:rFonts w:ascii="Arial Narrow" w:hAnsi="Arial Narrow"/>
          <w:i/>
          <w:iCs/>
          <w:shd w:val="clear" w:color="auto" w:fill="FFFFFF"/>
          <w:lang w:val="en-GB"/>
        </w:rPr>
        <w:t>e</w:t>
      </w:r>
      <w:r w:rsidRPr="00885DC8">
        <w:rPr>
          <w:rFonts w:ascii="Arial Narrow" w:hAnsi="Arial Narrow"/>
          <w:shd w:val="clear" w:color="auto" w:fill="FFFFFF"/>
          <w:lang w:val="en-GB"/>
        </w:rPr>
        <w:t>.</w:t>
      </w:r>
      <w:r w:rsidR="003F2639" w:rsidRPr="00885DC8">
        <w:rPr>
          <w:rFonts w:ascii="Arial Narrow" w:hAnsi="Arial Narrow"/>
          <w:shd w:val="clear" w:color="auto" w:fill="FFFFFF"/>
          <w:lang w:val="en-GB"/>
        </w:rPr>
        <w:t xml:space="preserve"> </w:t>
      </w:r>
      <w:r w:rsidR="003F2639" w:rsidRPr="00885DC8">
        <w:rPr>
          <w:rFonts w:ascii="Arial Narrow" w:hAnsi="Arial Narrow"/>
          <w:b/>
          <w:bCs/>
          <w:shd w:val="clear" w:color="auto" w:fill="FFFFFF"/>
          <w:lang w:val="en-GB"/>
        </w:rPr>
        <w:t>2018</w:t>
      </w:r>
      <w:r w:rsidR="003F2639" w:rsidRPr="00885DC8">
        <w:rPr>
          <w:rFonts w:ascii="Arial Narrow" w:hAnsi="Arial Narrow"/>
          <w:shd w:val="clear" w:color="auto" w:fill="FFFFFF"/>
          <w:lang w:val="en-GB"/>
        </w:rPr>
        <w:t>,</w:t>
      </w:r>
      <w:r w:rsidRPr="00885DC8">
        <w:rPr>
          <w:rFonts w:ascii="Arial Narrow" w:hAnsi="Arial Narrow"/>
          <w:shd w:val="clear" w:color="auto" w:fill="FFFFFF"/>
          <w:lang w:val="en-GB"/>
        </w:rPr>
        <w:t xml:space="preserve"> 174, 998-1013. </w:t>
      </w:r>
      <w:r w:rsidR="00B50DEC" w:rsidRPr="00885DC8">
        <w:rPr>
          <w:rFonts w:ascii="Arial Narrow" w:hAnsi="Arial Narrow"/>
          <w:shd w:val="clear" w:color="auto" w:fill="FFFFFF"/>
          <w:lang w:val="en-GB"/>
        </w:rPr>
        <w:t xml:space="preserve">DOI: </w:t>
      </w:r>
      <w:hyperlink r:id="rId77" w:tgtFrame="_blank" w:tooltip="Persistent link using digital object identifier" w:history="1">
        <w:r w:rsidR="00B50DEC" w:rsidRPr="00885DC8">
          <w:rPr>
            <w:rStyle w:val="Hipervnculo"/>
            <w:rFonts w:ascii="Arial Narrow" w:hAnsi="Arial Narrow" w:cs="Arial"/>
            <w:color w:val="auto"/>
            <w:lang w:val="en-GB"/>
          </w:rPr>
          <w:t>10.1016/j.enconman.2018.08.074</w:t>
        </w:r>
      </w:hyperlink>
    </w:p>
    <w:p w14:paraId="0131214F" w14:textId="77777777" w:rsidR="00AC1E4B" w:rsidRPr="00885DC8" w:rsidRDefault="00AC1E4B" w:rsidP="00AC1E4B">
      <w:pPr>
        <w:autoSpaceDE w:val="0"/>
        <w:autoSpaceDN w:val="0"/>
        <w:adjustRightInd w:val="0"/>
        <w:jc w:val="both"/>
        <w:rPr>
          <w:rStyle w:val="Hipervnculo"/>
          <w:rFonts w:ascii="Arial Narrow" w:hAnsi="Arial Narrow" w:cs="Arial"/>
          <w:b/>
          <w:bCs/>
          <w:color w:val="auto"/>
          <w:shd w:val="clear" w:color="auto" w:fill="FFFFFF"/>
          <w:lang w:val="en-GB"/>
        </w:rPr>
      </w:pPr>
    </w:p>
    <w:p w14:paraId="54D7800E" w14:textId="77777777" w:rsidR="00AC1E4B" w:rsidRPr="00885DC8" w:rsidRDefault="00AC1E4B" w:rsidP="00AC1E4B">
      <w:pPr>
        <w:pStyle w:val="Prrafodelista"/>
        <w:spacing w:line="240" w:lineRule="auto"/>
        <w:ind w:left="0"/>
        <w:jc w:val="both"/>
        <w:rPr>
          <w:rFonts w:ascii="Arial Narrow" w:hAnsi="Arial Narrow"/>
          <w:lang w:val="en-GB"/>
        </w:rPr>
      </w:pPr>
      <w:r w:rsidRPr="00885DC8">
        <w:rPr>
          <w:rStyle w:val="Hipervnculo"/>
          <w:rFonts w:ascii="Arial Narrow" w:hAnsi="Arial Narrow" w:cs="Arial"/>
          <w:b/>
          <w:bCs/>
          <w:color w:val="auto"/>
          <w:shd w:val="clear" w:color="auto" w:fill="FFFFFF"/>
          <w:lang w:val="en-GB"/>
        </w:rPr>
        <w:t>[</w:t>
      </w:r>
      <w:r w:rsidR="00E72375" w:rsidRPr="00885DC8">
        <w:rPr>
          <w:rStyle w:val="Hipervnculo"/>
          <w:rFonts w:ascii="Arial Narrow" w:hAnsi="Arial Narrow" w:cs="Arial"/>
          <w:b/>
          <w:bCs/>
          <w:color w:val="auto"/>
          <w:shd w:val="clear" w:color="auto" w:fill="FFFFFF"/>
          <w:lang w:val="en-GB"/>
        </w:rPr>
        <w:t>50</w:t>
      </w:r>
      <w:r w:rsidRPr="00885DC8">
        <w:rPr>
          <w:rStyle w:val="Hipervnculo"/>
          <w:rFonts w:ascii="Arial Narrow" w:hAnsi="Arial Narrow" w:cs="Arial"/>
          <w:b/>
          <w:bCs/>
          <w:color w:val="auto"/>
          <w:shd w:val="clear" w:color="auto" w:fill="FFFFFF"/>
          <w:lang w:val="en-GB"/>
        </w:rPr>
        <w:t xml:space="preserve">] </w:t>
      </w:r>
      <w:r w:rsidRPr="00885DC8">
        <w:rPr>
          <w:rFonts w:ascii="Arial Narrow" w:hAnsi="Arial Narrow" w:cs="Arial"/>
        </w:rPr>
        <w:t xml:space="preserve">Sinnot. R.K., 1999. </w:t>
      </w:r>
      <w:r w:rsidRPr="00885DC8">
        <w:rPr>
          <w:rFonts w:ascii="Arial Narrow" w:hAnsi="Arial Narrow"/>
          <w:lang w:val="en-GB"/>
        </w:rPr>
        <w:t>Coulson and Richardson, Chemical Engineering. 3ªEd.  Butterworth Heinemann, Singapore, 1999</w:t>
      </w:r>
    </w:p>
    <w:p w14:paraId="6A58874E" w14:textId="77777777" w:rsidR="00AC1E4B" w:rsidRPr="00885DC8" w:rsidRDefault="00AC1E4B" w:rsidP="00AC1E4B">
      <w:pPr>
        <w:autoSpaceDE w:val="0"/>
        <w:autoSpaceDN w:val="0"/>
        <w:adjustRightInd w:val="0"/>
        <w:jc w:val="both"/>
        <w:rPr>
          <w:rFonts w:ascii="Arial Narrow" w:hAnsi="Arial Narrow" w:cs="Arial"/>
          <w:lang w:val="en-US"/>
        </w:rPr>
      </w:pPr>
      <w:r w:rsidRPr="00885DC8">
        <w:rPr>
          <w:rStyle w:val="Hipervnculo"/>
          <w:rFonts w:ascii="Arial Narrow" w:hAnsi="Arial Narrow" w:cs="Arial"/>
          <w:b/>
          <w:bCs/>
          <w:color w:val="auto"/>
          <w:shd w:val="clear" w:color="auto" w:fill="FFFFFF"/>
          <w:lang w:val="en-GB"/>
        </w:rPr>
        <w:t>[5</w:t>
      </w:r>
      <w:r w:rsidR="00E72375" w:rsidRPr="00885DC8">
        <w:rPr>
          <w:rStyle w:val="Hipervnculo"/>
          <w:rFonts w:ascii="Arial Narrow" w:hAnsi="Arial Narrow" w:cs="Arial"/>
          <w:b/>
          <w:bCs/>
          <w:color w:val="auto"/>
          <w:shd w:val="clear" w:color="auto" w:fill="FFFFFF"/>
          <w:lang w:val="en-GB"/>
        </w:rPr>
        <w:t>1</w:t>
      </w:r>
      <w:r w:rsidRPr="00885DC8">
        <w:rPr>
          <w:rStyle w:val="Hipervnculo"/>
          <w:rFonts w:ascii="Arial Narrow" w:hAnsi="Arial Narrow" w:cs="Arial"/>
          <w:b/>
          <w:bCs/>
          <w:color w:val="auto"/>
          <w:shd w:val="clear" w:color="auto" w:fill="FFFFFF"/>
          <w:lang w:val="en-GB"/>
        </w:rPr>
        <w:t xml:space="preserve">] </w:t>
      </w:r>
      <w:r w:rsidRPr="00885DC8">
        <w:rPr>
          <w:rFonts w:ascii="Arial Narrow" w:hAnsi="Arial Narrow" w:cs="Arial"/>
          <w:lang w:val="en-GB"/>
        </w:rPr>
        <w:t>Almena, A.</w:t>
      </w:r>
      <w:r w:rsidR="003F2639" w:rsidRPr="00885DC8">
        <w:rPr>
          <w:rFonts w:ascii="Arial Narrow" w:hAnsi="Arial Narrow" w:cs="Arial"/>
          <w:lang w:val="en-GB"/>
        </w:rPr>
        <w:t>;</w:t>
      </w:r>
      <w:r w:rsidRPr="00885DC8">
        <w:rPr>
          <w:rFonts w:ascii="Arial Narrow" w:hAnsi="Arial Narrow" w:cs="Arial"/>
          <w:lang w:val="en-GB"/>
        </w:rPr>
        <w:t xml:space="preserve"> Martín, M. </w:t>
      </w:r>
      <w:r w:rsidRPr="00885DC8">
        <w:rPr>
          <w:rFonts w:ascii="Arial Narrow" w:hAnsi="Arial Narrow"/>
          <w:lang w:val="en-US"/>
        </w:rPr>
        <w:t>Techno-economic analysis of the production of epiclorhidrin from glycerol</w:t>
      </w:r>
      <w:r w:rsidRPr="00885DC8">
        <w:rPr>
          <w:rFonts w:ascii="Arial Narrow" w:hAnsi="Arial Narrow"/>
          <w:i/>
          <w:iCs/>
          <w:lang w:val="en-US"/>
        </w:rPr>
        <w:t>. Ind. Eng. Chem. Res.</w:t>
      </w:r>
      <w:r w:rsidRPr="00885DC8">
        <w:rPr>
          <w:rFonts w:ascii="Arial Narrow" w:hAnsi="Arial Narrow"/>
          <w:lang w:val="en-US"/>
        </w:rPr>
        <w:t xml:space="preserve"> </w:t>
      </w:r>
      <w:r w:rsidR="003F2639" w:rsidRPr="00885DC8">
        <w:rPr>
          <w:rFonts w:ascii="Arial Narrow" w:hAnsi="Arial Narrow"/>
          <w:b/>
          <w:bCs/>
          <w:lang w:val="en-US"/>
        </w:rPr>
        <w:t>2016</w:t>
      </w:r>
      <w:r w:rsidR="003F2639" w:rsidRPr="00885DC8">
        <w:rPr>
          <w:rFonts w:ascii="Arial Narrow" w:hAnsi="Arial Narrow"/>
          <w:lang w:val="en-US"/>
        </w:rPr>
        <w:t xml:space="preserve">, </w:t>
      </w:r>
      <w:r w:rsidRPr="00885DC8">
        <w:rPr>
          <w:rFonts w:ascii="Arial Narrow" w:hAnsi="Arial Narrow"/>
          <w:lang w:val="en-US"/>
        </w:rPr>
        <w:t>55 (12)</w:t>
      </w:r>
      <w:r w:rsidR="003F2639" w:rsidRPr="00885DC8">
        <w:rPr>
          <w:rFonts w:ascii="Arial Narrow" w:hAnsi="Arial Narrow"/>
          <w:lang w:val="en-US"/>
        </w:rPr>
        <w:t>,</w:t>
      </w:r>
      <w:r w:rsidRPr="00885DC8">
        <w:rPr>
          <w:rFonts w:ascii="Arial Narrow" w:hAnsi="Arial Narrow"/>
          <w:lang w:val="en-US"/>
        </w:rPr>
        <w:t xml:space="preserve"> 3226-3238</w:t>
      </w:r>
      <w:r w:rsidR="00B50DEC" w:rsidRPr="00885DC8">
        <w:rPr>
          <w:rFonts w:ascii="Arial Narrow" w:hAnsi="Arial Narrow"/>
          <w:lang w:val="en-US"/>
        </w:rPr>
        <w:t xml:space="preserve"> DOI: </w:t>
      </w:r>
      <w:hyperlink r:id="rId78" w:tooltip="DOI URL" w:history="1">
        <w:r w:rsidR="00B50DEC" w:rsidRPr="00885DC8">
          <w:rPr>
            <w:rStyle w:val="Hipervnculo"/>
            <w:rFonts w:ascii="Arial Narrow" w:hAnsi="Arial Narrow" w:cs="Arial"/>
            <w:color w:val="auto"/>
            <w:shd w:val="clear" w:color="auto" w:fill="FFFFFF"/>
            <w:lang w:val="en-GB"/>
          </w:rPr>
          <w:t>10.1021/acs.iecr.5b02555</w:t>
        </w:r>
      </w:hyperlink>
    </w:p>
    <w:p w14:paraId="614BA80E" w14:textId="77777777" w:rsidR="00AC1E4B" w:rsidRPr="00885DC8" w:rsidRDefault="00AC1E4B" w:rsidP="00AC1E4B">
      <w:pPr>
        <w:autoSpaceDE w:val="0"/>
        <w:autoSpaceDN w:val="0"/>
        <w:adjustRightInd w:val="0"/>
        <w:jc w:val="both"/>
        <w:rPr>
          <w:rFonts w:ascii="Arial Narrow" w:hAnsi="Arial Narrow"/>
          <w:lang w:val="en-US"/>
        </w:rPr>
      </w:pPr>
    </w:p>
    <w:p w14:paraId="2E7B106E" w14:textId="77777777" w:rsidR="00AC1E4B" w:rsidRPr="00885DC8" w:rsidRDefault="00AC1E4B" w:rsidP="00AC1E4B">
      <w:pPr>
        <w:autoSpaceDE w:val="0"/>
        <w:autoSpaceDN w:val="0"/>
        <w:adjustRightInd w:val="0"/>
        <w:jc w:val="both"/>
        <w:rPr>
          <w:rFonts w:ascii="Arial Narrow" w:hAnsi="Arial Narrow"/>
          <w:lang w:val="en-US"/>
        </w:rPr>
      </w:pPr>
      <w:r w:rsidRPr="00885DC8">
        <w:rPr>
          <w:rFonts w:ascii="Arial Narrow" w:hAnsi="Arial Narrow"/>
          <w:lang w:val="en-US"/>
        </w:rPr>
        <w:t>[5</w:t>
      </w:r>
      <w:r w:rsidR="00E72375" w:rsidRPr="00885DC8">
        <w:rPr>
          <w:rFonts w:ascii="Arial Narrow" w:hAnsi="Arial Narrow"/>
          <w:lang w:val="en-US"/>
        </w:rPr>
        <w:t>2</w:t>
      </w:r>
      <w:r w:rsidRPr="00885DC8">
        <w:rPr>
          <w:rFonts w:ascii="Arial Narrow" w:hAnsi="Arial Narrow"/>
          <w:lang w:val="en-US"/>
        </w:rPr>
        <w:t>] (</w:t>
      </w:r>
      <w:hyperlink r:id="rId79" w:history="1">
        <w:r w:rsidRPr="00885DC8">
          <w:rPr>
            <w:rStyle w:val="Hipervnculo"/>
            <w:rFonts w:ascii="Arial Narrow" w:hAnsi="Arial Narrow"/>
            <w:color w:val="auto"/>
            <w:lang w:val="en-GB"/>
          </w:rPr>
          <w:t>https://www.methanex.com/our-business/pricing</w:t>
        </w:r>
      </w:hyperlink>
      <w:r w:rsidRPr="00885DC8">
        <w:rPr>
          <w:rStyle w:val="Hipervnculo"/>
          <w:rFonts w:ascii="Arial Narrow" w:hAnsi="Arial Narrow"/>
          <w:color w:val="auto"/>
          <w:lang w:val="en-GB"/>
        </w:rPr>
        <w:t xml:space="preserve">; </w:t>
      </w:r>
      <w:hyperlink r:id="rId80" w:history="1">
        <w:r w:rsidRPr="00885DC8">
          <w:rPr>
            <w:rStyle w:val="Hipervnculo"/>
            <w:rFonts w:ascii="Arial Narrow" w:hAnsi="Arial Narrow"/>
            <w:color w:val="auto"/>
            <w:lang w:val="en-GB"/>
          </w:rPr>
          <w:t>https://www.gelsenchem.de/en/historical-methanol-pricing/</w:t>
        </w:r>
      </w:hyperlink>
      <w:r w:rsidRPr="00885DC8">
        <w:rPr>
          <w:rFonts w:ascii="Arial Narrow" w:hAnsi="Arial Narrow"/>
          <w:lang w:val="en-GB"/>
        </w:rPr>
        <w:t xml:space="preserve">) </w:t>
      </w:r>
      <w:r w:rsidRPr="00885DC8">
        <w:rPr>
          <w:rFonts w:ascii="Arial Narrow" w:hAnsi="Arial Narrow"/>
          <w:lang w:val="en-US"/>
        </w:rPr>
        <w:t xml:space="preserve"> </w:t>
      </w:r>
    </w:p>
    <w:p w14:paraId="423222A7" w14:textId="77777777" w:rsidR="00AC1E4B" w:rsidRPr="00885DC8" w:rsidRDefault="00AC1E4B" w:rsidP="00AC1E4B">
      <w:pPr>
        <w:autoSpaceDE w:val="0"/>
        <w:autoSpaceDN w:val="0"/>
        <w:adjustRightInd w:val="0"/>
        <w:jc w:val="both"/>
        <w:rPr>
          <w:rFonts w:ascii="Arial Narrow" w:hAnsi="Arial Narrow"/>
          <w:bCs/>
          <w:lang w:val="en-GB"/>
        </w:rPr>
      </w:pPr>
    </w:p>
    <w:p w14:paraId="18684094" w14:textId="77777777" w:rsidR="00AC1E4B" w:rsidRPr="00885DC8" w:rsidRDefault="00AC1E4B" w:rsidP="00AC1E4B">
      <w:pPr>
        <w:jc w:val="both"/>
        <w:rPr>
          <w:rFonts w:ascii="Arial Narrow" w:hAnsi="Arial Narrow"/>
          <w:lang w:val="en-GB"/>
        </w:rPr>
      </w:pPr>
      <w:r w:rsidRPr="00885DC8">
        <w:rPr>
          <w:rFonts w:ascii="Arial Narrow" w:hAnsi="Arial Narrow" w:cs="AdvOT46dcae81"/>
          <w:lang w:val="en-US" w:eastAsia="es-ES_tradnl"/>
        </w:rPr>
        <w:lastRenderedPageBreak/>
        <w:t>[5</w:t>
      </w:r>
      <w:r w:rsidR="00E72375" w:rsidRPr="00885DC8">
        <w:rPr>
          <w:rFonts w:ascii="Arial Narrow" w:hAnsi="Arial Narrow" w:cs="AdvOT46dcae81"/>
          <w:lang w:val="en-US" w:eastAsia="es-ES_tradnl"/>
        </w:rPr>
        <w:t>3</w:t>
      </w:r>
      <w:r w:rsidRPr="00885DC8">
        <w:rPr>
          <w:rFonts w:ascii="Arial Narrow" w:hAnsi="Arial Narrow" w:cs="AdvOT46dcae81"/>
          <w:lang w:val="en-US" w:eastAsia="es-ES_tradnl"/>
        </w:rPr>
        <w:t xml:space="preserve">] </w:t>
      </w:r>
      <w:r w:rsidRPr="00885DC8">
        <w:rPr>
          <w:rFonts w:ascii="Arial Narrow" w:hAnsi="Arial Narrow"/>
          <w:shd w:val="clear" w:color="auto" w:fill="FFFFFF"/>
          <w:lang w:val="en-US"/>
        </w:rPr>
        <w:t>Pérez Uresti, S.</w:t>
      </w:r>
      <w:r w:rsidR="003F2639" w:rsidRPr="00885DC8">
        <w:rPr>
          <w:rFonts w:ascii="Arial Narrow" w:hAnsi="Arial Narrow"/>
          <w:shd w:val="clear" w:color="auto" w:fill="FFFFFF"/>
          <w:lang w:val="en-US"/>
        </w:rPr>
        <w:t>;</w:t>
      </w:r>
      <w:r w:rsidRPr="00885DC8">
        <w:rPr>
          <w:rFonts w:ascii="Arial Narrow" w:hAnsi="Arial Narrow"/>
          <w:shd w:val="clear" w:color="auto" w:fill="FFFFFF"/>
          <w:lang w:val="en-US"/>
        </w:rPr>
        <w:t xml:space="preserve"> Martín, M.</w:t>
      </w:r>
      <w:r w:rsidR="003F2639" w:rsidRPr="00885DC8">
        <w:rPr>
          <w:rFonts w:ascii="Arial Narrow" w:hAnsi="Arial Narrow"/>
          <w:shd w:val="clear" w:color="auto" w:fill="FFFFFF"/>
          <w:lang w:val="en-US"/>
        </w:rPr>
        <w:t>;</w:t>
      </w:r>
      <w:r w:rsidRPr="00885DC8">
        <w:rPr>
          <w:rFonts w:ascii="Arial Narrow" w:hAnsi="Arial Narrow"/>
          <w:shd w:val="clear" w:color="auto" w:fill="FFFFFF"/>
          <w:lang w:val="en-US"/>
        </w:rPr>
        <w:t xml:space="preserve"> Jiménez Gutierrez, A</w:t>
      </w:r>
      <w:r w:rsidR="003F2639" w:rsidRPr="00885DC8">
        <w:rPr>
          <w:rFonts w:ascii="Arial Narrow" w:hAnsi="Arial Narrow"/>
          <w:shd w:val="clear" w:color="auto" w:fill="FFFFFF"/>
          <w:lang w:val="en-US"/>
        </w:rPr>
        <w:t xml:space="preserve">. </w:t>
      </w:r>
      <w:r w:rsidRPr="00885DC8">
        <w:rPr>
          <w:rFonts w:ascii="Arial Narrow" w:hAnsi="Arial Narrow"/>
          <w:lang w:val="en-US"/>
        </w:rPr>
        <w:t xml:space="preserve">Estimation of renewable-based steam costs. </w:t>
      </w:r>
      <w:r w:rsidRPr="00885DC8">
        <w:rPr>
          <w:rFonts w:ascii="Arial Narrow" w:hAnsi="Arial Narrow"/>
          <w:i/>
          <w:iCs/>
          <w:lang w:val="en-GB"/>
        </w:rPr>
        <w:t>Applied Energy</w:t>
      </w:r>
      <w:r w:rsidR="003F2639" w:rsidRPr="00885DC8">
        <w:rPr>
          <w:rFonts w:ascii="Arial Narrow" w:hAnsi="Arial Narrow"/>
          <w:i/>
          <w:iCs/>
          <w:lang w:val="en-GB"/>
        </w:rPr>
        <w:t>,</w:t>
      </w:r>
      <w:r w:rsidR="003F2639" w:rsidRPr="00885DC8">
        <w:rPr>
          <w:rFonts w:ascii="Arial Narrow" w:hAnsi="Arial Narrow"/>
          <w:lang w:val="en-GB"/>
        </w:rPr>
        <w:t xml:space="preserve"> </w:t>
      </w:r>
      <w:r w:rsidR="003F2639" w:rsidRPr="00885DC8">
        <w:rPr>
          <w:rFonts w:ascii="Arial Narrow" w:hAnsi="Arial Narrow"/>
          <w:b/>
          <w:bCs/>
          <w:lang w:val="en-GB"/>
        </w:rPr>
        <w:t>2019</w:t>
      </w:r>
      <w:r w:rsidR="003F2639" w:rsidRPr="00885DC8">
        <w:rPr>
          <w:rFonts w:ascii="Arial Narrow" w:hAnsi="Arial Narrow"/>
          <w:lang w:val="en-GB"/>
        </w:rPr>
        <w:t xml:space="preserve">, </w:t>
      </w:r>
      <w:r w:rsidRPr="00885DC8">
        <w:rPr>
          <w:rFonts w:ascii="Arial Narrow" w:hAnsi="Arial Narrow"/>
          <w:lang w:val="en-GB"/>
        </w:rPr>
        <w:t xml:space="preserve"> 250</w:t>
      </w:r>
      <w:r w:rsidR="003F2639" w:rsidRPr="00885DC8">
        <w:rPr>
          <w:rFonts w:ascii="Arial Narrow" w:hAnsi="Arial Narrow"/>
          <w:lang w:val="en-GB"/>
        </w:rPr>
        <w:t xml:space="preserve">, </w:t>
      </w:r>
      <w:r w:rsidRPr="00885DC8">
        <w:rPr>
          <w:rFonts w:ascii="Arial Narrow" w:hAnsi="Arial Narrow"/>
          <w:lang w:val="en-GB"/>
        </w:rPr>
        <w:t>1120–1131</w:t>
      </w:r>
      <w:r w:rsidR="00B50DEC" w:rsidRPr="00885DC8">
        <w:rPr>
          <w:rFonts w:ascii="Arial Narrow" w:hAnsi="Arial Narrow"/>
          <w:lang w:val="en-GB"/>
        </w:rPr>
        <w:t xml:space="preserve"> DOI: </w:t>
      </w:r>
      <w:hyperlink r:id="rId81" w:tgtFrame="_blank" w:tooltip="Persistent link using digital object identifier" w:history="1">
        <w:r w:rsidR="00B50DEC" w:rsidRPr="00885DC8">
          <w:rPr>
            <w:rStyle w:val="Hipervnculo"/>
            <w:rFonts w:ascii="Arial Narrow" w:hAnsi="Arial Narrow" w:cs="Arial"/>
            <w:color w:val="auto"/>
            <w:lang w:val="en-GB"/>
          </w:rPr>
          <w:t>10.1016/j.apenergy.2019.04.189</w:t>
        </w:r>
      </w:hyperlink>
    </w:p>
    <w:p w14:paraId="7282346C" w14:textId="77777777" w:rsidR="00AC1E4B" w:rsidRPr="00885DC8" w:rsidRDefault="00AC1E4B" w:rsidP="00AC1E4B">
      <w:pPr>
        <w:autoSpaceDE w:val="0"/>
        <w:autoSpaceDN w:val="0"/>
        <w:adjustRightInd w:val="0"/>
        <w:jc w:val="both"/>
        <w:rPr>
          <w:rFonts w:ascii="Arial Narrow" w:hAnsi="Arial Narrow" w:cs="AdvOT46dcae81"/>
          <w:lang w:val="en-US" w:eastAsia="es-ES_tradnl"/>
        </w:rPr>
      </w:pPr>
    </w:p>
    <w:p w14:paraId="0821F817" w14:textId="77777777" w:rsidR="00AC1E4B" w:rsidRPr="00885DC8" w:rsidRDefault="00AC1E4B" w:rsidP="00AC1E4B">
      <w:pPr>
        <w:autoSpaceDE w:val="0"/>
        <w:autoSpaceDN w:val="0"/>
        <w:adjustRightInd w:val="0"/>
        <w:jc w:val="both"/>
        <w:rPr>
          <w:rFonts w:ascii="Arial Narrow" w:hAnsi="Arial Narrow"/>
          <w:lang w:val="en-US"/>
        </w:rPr>
      </w:pPr>
      <w:r w:rsidRPr="00885DC8">
        <w:rPr>
          <w:rFonts w:ascii="Arial Narrow" w:hAnsi="Arial Narrow"/>
          <w:bCs/>
          <w:lang w:val="en-US"/>
        </w:rPr>
        <w:t>[5</w:t>
      </w:r>
      <w:r w:rsidR="00E72375" w:rsidRPr="00885DC8">
        <w:rPr>
          <w:rFonts w:ascii="Arial Narrow" w:hAnsi="Arial Narrow"/>
          <w:bCs/>
          <w:lang w:val="en-US"/>
        </w:rPr>
        <w:t>4</w:t>
      </w:r>
      <w:r w:rsidRPr="00885DC8">
        <w:rPr>
          <w:rFonts w:ascii="Arial Narrow" w:hAnsi="Arial Narrow"/>
          <w:bCs/>
          <w:lang w:val="en-US"/>
        </w:rPr>
        <w:t>] Franceschin</w:t>
      </w:r>
      <w:r w:rsidR="003F2639" w:rsidRPr="00885DC8">
        <w:rPr>
          <w:rFonts w:ascii="Arial Narrow" w:hAnsi="Arial Narrow"/>
          <w:bCs/>
          <w:lang w:val="en-US"/>
        </w:rPr>
        <w:t>,</w:t>
      </w:r>
      <w:r w:rsidRPr="00885DC8">
        <w:rPr>
          <w:rFonts w:ascii="Arial Narrow" w:hAnsi="Arial Narrow"/>
          <w:bCs/>
          <w:lang w:val="en-US"/>
        </w:rPr>
        <w:t xml:space="preserve"> G</w:t>
      </w:r>
      <w:r w:rsidR="003F2639" w:rsidRPr="00885DC8">
        <w:rPr>
          <w:rFonts w:ascii="Arial Narrow" w:hAnsi="Arial Narrow"/>
          <w:bCs/>
          <w:lang w:val="en-US"/>
        </w:rPr>
        <w:t>.;</w:t>
      </w:r>
      <w:r w:rsidRPr="00885DC8">
        <w:rPr>
          <w:rFonts w:ascii="Arial Narrow" w:hAnsi="Arial Narrow"/>
          <w:bCs/>
          <w:lang w:val="en-US"/>
        </w:rPr>
        <w:t xml:space="preserve"> Zamboni</w:t>
      </w:r>
      <w:r w:rsidR="003F2639" w:rsidRPr="00885DC8">
        <w:rPr>
          <w:rFonts w:ascii="Arial Narrow" w:hAnsi="Arial Narrow"/>
          <w:bCs/>
          <w:lang w:val="en-US"/>
        </w:rPr>
        <w:t>,</w:t>
      </w:r>
      <w:r w:rsidRPr="00885DC8">
        <w:rPr>
          <w:rFonts w:ascii="Arial Narrow" w:hAnsi="Arial Narrow"/>
          <w:bCs/>
          <w:lang w:val="en-US"/>
        </w:rPr>
        <w:t xml:space="preserve"> A</w:t>
      </w:r>
      <w:r w:rsidR="003F2639" w:rsidRPr="00885DC8">
        <w:rPr>
          <w:rFonts w:ascii="Arial Narrow" w:hAnsi="Arial Narrow"/>
          <w:bCs/>
          <w:lang w:val="en-US"/>
        </w:rPr>
        <w:t>.;</w:t>
      </w:r>
      <w:r w:rsidRPr="00885DC8">
        <w:rPr>
          <w:rFonts w:ascii="Arial Narrow" w:hAnsi="Arial Narrow"/>
          <w:bCs/>
          <w:lang w:val="en-US"/>
        </w:rPr>
        <w:t xml:space="preserve"> Bezzo</w:t>
      </w:r>
      <w:r w:rsidR="003F2639" w:rsidRPr="00885DC8">
        <w:rPr>
          <w:rFonts w:ascii="Arial Narrow" w:hAnsi="Arial Narrow"/>
          <w:bCs/>
          <w:lang w:val="en-US"/>
        </w:rPr>
        <w:t>,</w:t>
      </w:r>
      <w:r w:rsidRPr="00885DC8">
        <w:rPr>
          <w:rFonts w:ascii="Arial Narrow" w:hAnsi="Arial Narrow"/>
          <w:bCs/>
          <w:lang w:val="en-US"/>
        </w:rPr>
        <w:t xml:space="preserve"> F</w:t>
      </w:r>
      <w:r w:rsidR="003F2639" w:rsidRPr="00885DC8">
        <w:rPr>
          <w:rFonts w:ascii="Arial Narrow" w:hAnsi="Arial Narrow"/>
          <w:bCs/>
          <w:lang w:val="en-US"/>
        </w:rPr>
        <w:t>.;</w:t>
      </w:r>
      <w:r w:rsidRPr="00885DC8">
        <w:rPr>
          <w:rFonts w:ascii="Arial Narrow" w:hAnsi="Arial Narrow"/>
          <w:bCs/>
          <w:lang w:val="en-US"/>
        </w:rPr>
        <w:t xml:space="preserve"> Bertucco</w:t>
      </w:r>
      <w:r w:rsidR="003F2639" w:rsidRPr="00885DC8">
        <w:rPr>
          <w:rFonts w:ascii="Arial Narrow" w:hAnsi="Arial Narrow"/>
          <w:bCs/>
          <w:lang w:val="en-US"/>
        </w:rPr>
        <w:t>,</w:t>
      </w:r>
      <w:r w:rsidRPr="00885DC8">
        <w:rPr>
          <w:rFonts w:ascii="Arial Narrow" w:hAnsi="Arial Narrow"/>
          <w:bCs/>
          <w:lang w:val="en-US"/>
        </w:rPr>
        <w:t xml:space="preserve"> A. </w:t>
      </w:r>
      <w:r w:rsidRPr="00885DC8">
        <w:rPr>
          <w:rFonts w:ascii="Arial Narrow" w:hAnsi="Arial Narrow" w:cs="Arial"/>
          <w:bCs/>
          <w:lang w:val="en-US"/>
        </w:rPr>
        <w:t xml:space="preserve">Ethanol from corn: a technical and economical assessment based on different scenarios  </w:t>
      </w:r>
      <w:r w:rsidRPr="00885DC8">
        <w:rPr>
          <w:rFonts w:ascii="Arial Narrow" w:hAnsi="Arial Narrow"/>
          <w:bCs/>
          <w:i/>
          <w:lang w:val="en-US"/>
        </w:rPr>
        <w:t>Chem. Eng. Res. Des.</w:t>
      </w:r>
      <w:r w:rsidRPr="00885DC8">
        <w:rPr>
          <w:rFonts w:ascii="Arial Narrow" w:hAnsi="Arial Narrow"/>
          <w:bCs/>
          <w:lang w:val="en-US"/>
        </w:rPr>
        <w:t xml:space="preserve">, </w:t>
      </w:r>
      <w:r w:rsidRPr="00885DC8">
        <w:rPr>
          <w:rFonts w:ascii="Arial Narrow" w:hAnsi="Arial Narrow"/>
          <w:lang w:val="en-US"/>
        </w:rPr>
        <w:t xml:space="preserve"> </w:t>
      </w:r>
      <w:r w:rsidRPr="00885DC8">
        <w:rPr>
          <w:rFonts w:ascii="Arial Narrow" w:hAnsi="Arial Narrow"/>
          <w:b/>
          <w:bCs/>
          <w:lang w:val="en-US"/>
        </w:rPr>
        <w:t>2008</w:t>
      </w:r>
      <w:r w:rsidRPr="00885DC8">
        <w:rPr>
          <w:rFonts w:ascii="Arial Narrow" w:hAnsi="Arial Narrow"/>
          <w:lang w:val="en-US"/>
        </w:rPr>
        <w:t>, 86,  5, 488-498</w:t>
      </w:r>
      <w:r w:rsidR="00B50DEC" w:rsidRPr="00885DC8">
        <w:rPr>
          <w:rFonts w:ascii="Arial Narrow" w:hAnsi="Arial Narrow"/>
          <w:lang w:val="en-US"/>
        </w:rPr>
        <w:t xml:space="preserve"> DOI: </w:t>
      </w:r>
      <w:hyperlink r:id="rId82" w:tgtFrame="_blank" w:tooltip="Persistent link using digital object identifier" w:history="1">
        <w:r w:rsidR="00B50DEC" w:rsidRPr="00885DC8">
          <w:rPr>
            <w:rStyle w:val="Hipervnculo"/>
            <w:rFonts w:ascii="Arial Narrow" w:hAnsi="Arial Narrow" w:cs="Arial"/>
            <w:color w:val="auto"/>
            <w:lang w:val="en-GB"/>
          </w:rPr>
          <w:t>10.1016/j.cherd.2008.01.001</w:t>
        </w:r>
      </w:hyperlink>
    </w:p>
    <w:p w14:paraId="1A3750B7" w14:textId="77777777" w:rsidR="00B50DEC" w:rsidRPr="00885DC8" w:rsidRDefault="00AC1E4B" w:rsidP="00B50DEC">
      <w:pPr>
        <w:pStyle w:val="nova-e-listitem"/>
        <w:shd w:val="clear" w:color="auto" w:fill="FFFFFF"/>
        <w:spacing w:before="0" w:after="0"/>
        <w:rPr>
          <w:rFonts w:ascii="Arial" w:hAnsi="Arial" w:cs="Arial"/>
          <w:sz w:val="22"/>
          <w:szCs w:val="22"/>
          <w:lang w:val="en-GB"/>
        </w:rPr>
      </w:pPr>
      <w:r w:rsidRPr="00885DC8">
        <w:rPr>
          <w:rFonts w:ascii="Arial Narrow" w:hAnsi="Arial Narrow"/>
          <w:bCs/>
          <w:sz w:val="22"/>
          <w:szCs w:val="22"/>
          <w:lang w:val="en-US"/>
        </w:rPr>
        <w:t>[5</w:t>
      </w:r>
      <w:r w:rsidR="00E72375" w:rsidRPr="00885DC8">
        <w:rPr>
          <w:rFonts w:ascii="Arial Narrow" w:hAnsi="Arial Narrow"/>
          <w:bCs/>
          <w:sz w:val="22"/>
          <w:szCs w:val="22"/>
          <w:lang w:val="en-US"/>
        </w:rPr>
        <w:t>5</w:t>
      </w:r>
      <w:r w:rsidRPr="00885DC8">
        <w:rPr>
          <w:rFonts w:ascii="Arial Narrow" w:hAnsi="Arial Narrow"/>
          <w:bCs/>
          <w:sz w:val="22"/>
          <w:szCs w:val="22"/>
          <w:lang w:val="en-US"/>
        </w:rPr>
        <w:t xml:space="preserve">] </w:t>
      </w:r>
      <w:r w:rsidRPr="00885DC8">
        <w:rPr>
          <w:rFonts w:ascii="Arial Narrow" w:hAnsi="Arial Narrow"/>
          <w:sz w:val="22"/>
          <w:szCs w:val="22"/>
          <w:lang w:val="en-US"/>
        </w:rPr>
        <w:t>Hernández, B</w:t>
      </w:r>
      <w:r w:rsidR="003F2639" w:rsidRPr="00885DC8">
        <w:rPr>
          <w:rFonts w:ascii="Arial Narrow" w:hAnsi="Arial Narrow"/>
          <w:sz w:val="22"/>
          <w:szCs w:val="22"/>
          <w:lang w:val="en-US"/>
        </w:rPr>
        <w:t>.;</w:t>
      </w:r>
      <w:r w:rsidRPr="00885DC8">
        <w:rPr>
          <w:rFonts w:ascii="Arial Narrow" w:hAnsi="Arial Narrow"/>
          <w:sz w:val="22"/>
          <w:szCs w:val="22"/>
          <w:lang w:val="en-US"/>
        </w:rPr>
        <w:t xml:space="preserve"> Martín, M. Optimal composition of the biogas for dry reforming in the Production of Methanol.</w:t>
      </w:r>
      <w:r w:rsidR="00B50DEC" w:rsidRPr="00885DC8">
        <w:rPr>
          <w:rFonts w:ascii="Arial Narrow" w:hAnsi="Arial Narrow"/>
          <w:sz w:val="22"/>
          <w:szCs w:val="22"/>
          <w:lang w:val="en-US"/>
        </w:rPr>
        <w:t xml:space="preserve"> </w:t>
      </w:r>
      <w:r w:rsidR="003F2639" w:rsidRPr="00885DC8">
        <w:rPr>
          <w:rStyle w:val="cit-title"/>
          <w:rFonts w:ascii="Arial Narrow" w:hAnsi="Arial Narrow" w:cs="Arial"/>
          <w:i/>
          <w:iCs/>
          <w:sz w:val="22"/>
          <w:szCs w:val="22"/>
          <w:shd w:val="clear" w:color="auto" w:fill="FFFFFF"/>
          <w:lang w:val="en-US"/>
        </w:rPr>
        <w:t>In</w:t>
      </w:r>
      <w:r w:rsidR="003F2639" w:rsidRPr="00885DC8">
        <w:rPr>
          <w:rStyle w:val="cit-title"/>
          <w:rFonts w:ascii="Arial Narrow" w:hAnsi="Arial Narrow" w:cs="Arial"/>
          <w:i/>
          <w:iCs/>
          <w:sz w:val="22"/>
          <w:szCs w:val="22"/>
          <w:shd w:val="clear" w:color="auto" w:fill="FFFFFF"/>
          <w:lang w:val="en-GB"/>
        </w:rPr>
        <w:t>d. Eng. Chem. Res.</w:t>
      </w:r>
      <w:r w:rsidR="003F2639" w:rsidRPr="00885DC8">
        <w:rPr>
          <w:rFonts w:ascii="Arial Narrow" w:hAnsi="Arial Narrow" w:cs="Arial"/>
          <w:sz w:val="22"/>
          <w:szCs w:val="22"/>
          <w:shd w:val="clear" w:color="auto" w:fill="FFFFFF"/>
          <w:lang w:val="en-GB"/>
        </w:rPr>
        <w:t> </w:t>
      </w:r>
      <w:r w:rsidR="003F2639" w:rsidRPr="00885DC8">
        <w:rPr>
          <w:rStyle w:val="cit-year-info"/>
          <w:rFonts w:ascii="Arial Narrow" w:hAnsi="Arial Narrow" w:cs="Arial"/>
          <w:b/>
          <w:bCs/>
          <w:sz w:val="22"/>
          <w:szCs w:val="22"/>
          <w:shd w:val="clear" w:color="auto" w:fill="FFFFFF"/>
          <w:lang w:val="en-GB"/>
        </w:rPr>
        <w:t>2016</w:t>
      </w:r>
      <w:r w:rsidR="003F2639" w:rsidRPr="00885DC8">
        <w:rPr>
          <w:rStyle w:val="cit-volume"/>
          <w:rFonts w:ascii="Arial Narrow" w:hAnsi="Arial Narrow" w:cs="Arial"/>
          <w:sz w:val="22"/>
          <w:szCs w:val="22"/>
          <w:shd w:val="clear" w:color="auto" w:fill="FFFFFF"/>
          <w:lang w:val="en-GB"/>
        </w:rPr>
        <w:t>, 55</w:t>
      </w:r>
      <w:r w:rsidR="003F2639" w:rsidRPr="00885DC8">
        <w:rPr>
          <w:rStyle w:val="cit-issue"/>
          <w:rFonts w:ascii="Arial Narrow" w:hAnsi="Arial Narrow" w:cs="Arial"/>
          <w:sz w:val="22"/>
          <w:szCs w:val="22"/>
          <w:shd w:val="clear" w:color="auto" w:fill="FFFFFF"/>
          <w:lang w:val="en-GB"/>
        </w:rPr>
        <w:t>, 23</w:t>
      </w:r>
      <w:r w:rsidR="003F2639" w:rsidRPr="00885DC8">
        <w:rPr>
          <w:rStyle w:val="cit-pagerange"/>
          <w:rFonts w:ascii="Arial Narrow" w:hAnsi="Arial Narrow" w:cs="Arial"/>
          <w:sz w:val="22"/>
          <w:szCs w:val="22"/>
          <w:shd w:val="clear" w:color="auto" w:fill="FFFFFF"/>
          <w:lang w:val="en-GB"/>
        </w:rPr>
        <w:t>, 6677-6685</w:t>
      </w:r>
      <w:r w:rsidR="00B50DEC" w:rsidRPr="00885DC8">
        <w:rPr>
          <w:rStyle w:val="cit-pagerange"/>
          <w:rFonts w:ascii="Arial Narrow" w:hAnsi="Arial Narrow" w:cs="Arial"/>
          <w:sz w:val="22"/>
          <w:szCs w:val="22"/>
          <w:shd w:val="clear" w:color="auto" w:fill="FFFFFF"/>
          <w:lang w:val="en-GB"/>
        </w:rPr>
        <w:t xml:space="preserve"> DOI: </w:t>
      </w:r>
      <w:hyperlink r:id="rId83" w:history="1">
        <w:r w:rsidR="00B50DEC" w:rsidRPr="00885DC8">
          <w:rPr>
            <w:rStyle w:val="Hipervnculo"/>
            <w:rFonts w:ascii="Arial Narrow" w:hAnsi="Arial Narrow" w:cs="Arial"/>
            <w:color w:val="auto"/>
            <w:sz w:val="22"/>
            <w:szCs w:val="22"/>
            <w:bdr w:val="none" w:sz="0" w:space="0" w:color="auto" w:frame="1"/>
            <w:lang w:val="en-GB"/>
          </w:rPr>
          <w:t>10.1021/acs.iecr.6b01044</w:t>
        </w:r>
      </w:hyperlink>
    </w:p>
    <w:p w14:paraId="57204576" w14:textId="77777777" w:rsidR="00AC1E4B" w:rsidRPr="00885DC8" w:rsidRDefault="00AC1E4B" w:rsidP="00AC1E4B">
      <w:pPr>
        <w:autoSpaceDE w:val="0"/>
        <w:autoSpaceDN w:val="0"/>
        <w:adjustRightInd w:val="0"/>
        <w:jc w:val="both"/>
        <w:rPr>
          <w:rFonts w:ascii="Arial Narrow" w:hAnsi="Arial Narrow"/>
          <w:shd w:val="clear" w:color="auto" w:fill="FFFFFF"/>
          <w:lang w:val="en-US"/>
        </w:rPr>
      </w:pPr>
    </w:p>
    <w:p w14:paraId="0C159690" w14:textId="77777777" w:rsidR="00C971B6" w:rsidRPr="00885DC8" w:rsidRDefault="00C971B6" w:rsidP="00C971B6">
      <w:pPr>
        <w:shd w:val="clear" w:color="auto" w:fill="FFFFFF"/>
        <w:jc w:val="both"/>
        <w:rPr>
          <w:rFonts w:ascii="Arial Narrow" w:hAnsi="Arial Narrow"/>
          <w:lang w:val="en-US"/>
        </w:rPr>
      </w:pPr>
    </w:p>
    <w:p w14:paraId="333DCBDC" w14:textId="77777777" w:rsidR="006F5787" w:rsidRPr="00885DC8" w:rsidRDefault="006F5787" w:rsidP="00C971B6">
      <w:pPr>
        <w:shd w:val="clear" w:color="auto" w:fill="FFFFFF"/>
        <w:jc w:val="both"/>
        <w:rPr>
          <w:rFonts w:ascii="Arial Narrow" w:hAnsi="Arial Narrow"/>
          <w:lang w:val="en-US"/>
        </w:rPr>
      </w:pPr>
    </w:p>
    <w:p w14:paraId="64C27D94" w14:textId="77777777" w:rsidR="006F5787" w:rsidRPr="00885DC8" w:rsidRDefault="006F5787" w:rsidP="00C971B6">
      <w:pPr>
        <w:shd w:val="clear" w:color="auto" w:fill="FFFFFF"/>
        <w:jc w:val="both"/>
        <w:rPr>
          <w:rFonts w:ascii="Arial Narrow" w:hAnsi="Arial Narrow"/>
          <w:lang w:val="en-US"/>
        </w:rPr>
      </w:pPr>
    </w:p>
    <w:p w14:paraId="14587B9F" w14:textId="77777777" w:rsidR="006F5787" w:rsidRPr="00885DC8" w:rsidRDefault="006F5787" w:rsidP="00C971B6">
      <w:pPr>
        <w:shd w:val="clear" w:color="auto" w:fill="FFFFFF"/>
        <w:jc w:val="both"/>
        <w:rPr>
          <w:rFonts w:ascii="Arial Narrow" w:hAnsi="Arial Narrow"/>
          <w:lang w:val="en-US"/>
        </w:rPr>
      </w:pPr>
    </w:p>
    <w:p w14:paraId="218B48F9" w14:textId="77777777" w:rsidR="006F5787" w:rsidRPr="00885DC8" w:rsidRDefault="006F5787" w:rsidP="006F5787">
      <w:pPr>
        <w:jc w:val="center"/>
        <w:rPr>
          <w:rFonts w:ascii="Arial Narrow" w:hAnsi="Arial Narrow"/>
          <w:b/>
          <w:sz w:val="48"/>
          <w:szCs w:val="48"/>
          <w:lang w:val="en-GB"/>
        </w:rPr>
      </w:pPr>
    </w:p>
    <w:p w14:paraId="777B337F" w14:textId="77777777" w:rsidR="00BD5F54" w:rsidRPr="00885DC8" w:rsidRDefault="00BD5F54" w:rsidP="006F5787">
      <w:pPr>
        <w:jc w:val="center"/>
        <w:rPr>
          <w:rFonts w:ascii="Arial Narrow" w:hAnsi="Arial Narrow"/>
          <w:b/>
          <w:sz w:val="48"/>
          <w:szCs w:val="48"/>
          <w:lang w:val="en-GB"/>
        </w:rPr>
      </w:pPr>
    </w:p>
    <w:p w14:paraId="4C73946F" w14:textId="77777777" w:rsidR="00A8242A" w:rsidRPr="00885DC8" w:rsidRDefault="00A8242A" w:rsidP="006F5787">
      <w:pPr>
        <w:jc w:val="center"/>
        <w:rPr>
          <w:rFonts w:ascii="Arial Narrow" w:hAnsi="Arial Narrow"/>
          <w:b/>
          <w:sz w:val="48"/>
          <w:szCs w:val="48"/>
          <w:lang w:val="en-GB"/>
        </w:rPr>
      </w:pPr>
    </w:p>
    <w:p w14:paraId="09124590" w14:textId="77777777" w:rsidR="00A8242A" w:rsidRPr="00885DC8" w:rsidRDefault="00A8242A" w:rsidP="006F5787">
      <w:pPr>
        <w:jc w:val="center"/>
        <w:rPr>
          <w:rFonts w:ascii="Arial Narrow" w:hAnsi="Arial Narrow"/>
          <w:b/>
          <w:sz w:val="48"/>
          <w:szCs w:val="48"/>
          <w:lang w:val="en-GB"/>
        </w:rPr>
      </w:pPr>
    </w:p>
    <w:p w14:paraId="1D03539F" w14:textId="77777777" w:rsidR="00A8242A" w:rsidRPr="00885DC8" w:rsidRDefault="00A8242A" w:rsidP="006F5787">
      <w:pPr>
        <w:jc w:val="center"/>
        <w:rPr>
          <w:rFonts w:ascii="Arial Narrow" w:hAnsi="Arial Narrow"/>
          <w:b/>
          <w:sz w:val="48"/>
          <w:szCs w:val="48"/>
          <w:lang w:val="en-GB"/>
        </w:rPr>
      </w:pPr>
    </w:p>
    <w:p w14:paraId="23ABB7FB" w14:textId="77777777" w:rsidR="00A8242A" w:rsidRPr="00885DC8" w:rsidRDefault="00A8242A" w:rsidP="006F5787">
      <w:pPr>
        <w:jc w:val="center"/>
        <w:rPr>
          <w:rFonts w:ascii="Arial Narrow" w:hAnsi="Arial Narrow"/>
          <w:b/>
          <w:sz w:val="48"/>
          <w:szCs w:val="48"/>
          <w:lang w:val="en-GB"/>
        </w:rPr>
      </w:pPr>
    </w:p>
    <w:p w14:paraId="0DBDDB06" w14:textId="77777777" w:rsidR="00A8242A" w:rsidRPr="00885DC8" w:rsidRDefault="00A8242A" w:rsidP="006F5787">
      <w:pPr>
        <w:jc w:val="center"/>
        <w:rPr>
          <w:rFonts w:ascii="Arial Narrow" w:hAnsi="Arial Narrow"/>
          <w:b/>
          <w:sz w:val="48"/>
          <w:szCs w:val="48"/>
          <w:lang w:val="en-GB"/>
        </w:rPr>
      </w:pPr>
    </w:p>
    <w:p w14:paraId="4788298E" w14:textId="77777777" w:rsidR="00A8242A" w:rsidRPr="00885DC8" w:rsidRDefault="00A8242A" w:rsidP="006F5787">
      <w:pPr>
        <w:jc w:val="center"/>
        <w:rPr>
          <w:rFonts w:ascii="Arial Narrow" w:hAnsi="Arial Narrow"/>
          <w:b/>
          <w:sz w:val="48"/>
          <w:szCs w:val="48"/>
          <w:lang w:val="en-GB"/>
        </w:rPr>
      </w:pPr>
    </w:p>
    <w:p w14:paraId="4DAF0527" w14:textId="77777777" w:rsidR="00A8242A" w:rsidRPr="00885DC8" w:rsidRDefault="00A8242A" w:rsidP="006F5787">
      <w:pPr>
        <w:jc w:val="center"/>
        <w:rPr>
          <w:rFonts w:ascii="Arial Narrow" w:hAnsi="Arial Narrow"/>
          <w:b/>
          <w:sz w:val="48"/>
          <w:szCs w:val="48"/>
          <w:lang w:val="en-GB"/>
        </w:rPr>
      </w:pPr>
    </w:p>
    <w:p w14:paraId="4E657778" w14:textId="77777777" w:rsidR="00A8242A" w:rsidRPr="00885DC8" w:rsidRDefault="00A8242A" w:rsidP="006F5787">
      <w:pPr>
        <w:jc w:val="center"/>
        <w:rPr>
          <w:rFonts w:ascii="Arial Narrow" w:hAnsi="Arial Narrow"/>
          <w:b/>
          <w:sz w:val="48"/>
          <w:szCs w:val="48"/>
          <w:lang w:val="en-GB"/>
        </w:rPr>
      </w:pPr>
    </w:p>
    <w:p w14:paraId="25A50951" w14:textId="77777777" w:rsidR="00A8242A" w:rsidRPr="00885DC8" w:rsidRDefault="00A8242A" w:rsidP="006F5787">
      <w:pPr>
        <w:jc w:val="center"/>
        <w:rPr>
          <w:rFonts w:ascii="Arial Narrow" w:hAnsi="Arial Narrow"/>
          <w:b/>
          <w:sz w:val="48"/>
          <w:szCs w:val="48"/>
          <w:lang w:val="en-GB"/>
        </w:rPr>
      </w:pPr>
    </w:p>
    <w:p w14:paraId="47633048" w14:textId="77777777" w:rsidR="00A8242A" w:rsidRPr="00885DC8" w:rsidRDefault="00A8242A" w:rsidP="006F5787">
      <w:pPr>
        <w:jc w:val="center"/>
        <w:rPr>
          <w:rFonts w:ascii="Arial Narrow" w:hAnsi="Arial Narrow"/>
          <w:b/>
          <w:sz w:val="48"/>
          <w:szCs w:val="48"/>
          <w:lang w:val="en-GB"/>
        </w:rPr>
      </w:pPr>
    </w:p>
    <w:p w14:paraId="43401B6A" w14:textId="77777777" w:rsidR="00A8242A" w:rsidRPr="00885DC8" w:rsidRDefault="00A8242A" w:rsidP="006F5787">
      <w:pPr>
        <w:jc w:val="center"/>
        <w:rPr>
          <w:rFonts w:ascii="Arial Narrow" w:hAnsi="Arial Narrow"/>
          <w:b/>
          <w:sz w:val="48"/>
          <w:szCs w:val="48"/>
          <w:lang w:val="en-GB"/>
        </w:rPr>
      </w:pPr>
    </w:p>
    <w:p w14:paraId="0D688282" w14:textId="77777777" w:rsidR="00A8242A" w:rsidRPr="00885DC8" w:rsidRDefault="00A8242A" w:rsidP="006F5787">
      <w:pPr>
        <w:jc w:val="center"/>
        <w:rPr>
          <w:rFonts w:ascii="Arial Narrow" w:hAnsi="Arial Narrow"/>
          <w:b/>
          <w:sz w:val="48"/>
          <w:szCs w:val="48"/>
          <w:lang w:val="en-GB"/>
        </w:rPr>
      </w:pPr>
    </w:p>
    <w:p w14:paraId="7D637643" w14:textId="77777777" w:rsidR="00A8242A" w:rsidRPr="00885DC8" w:rsidRDefault="00A8242A" w:rsidP="006F5787">
      <w:pPr>
        <w:jc w:val="center"/>
        <w:rPr>
          <w:rFonts w:ascii="Arial Narrow" w:hAnsi="Arial Narrow"/>
          <w:b/>
          <w:sz w:val="48"/>
          <w:szCs w:val="48"/>
          <w:lang w:val="en-GB"/>
        </w:rPr>
      </w:pPr>
    </w:p>
    <w:p w14:paraId="6BBCDBA7" w14:textId="2D5703BF" w:rsidR="006F5787" w:rsidRPr="00885DC8" w:rsidRDefault="006F5787" w:rsidP="006F5787">
      <w:pPr>
        <w:jc w:val="center"/>
        <w:rPr>
          <w:rFonts w:ascii="Arial Narrow" w:hAnsi="Arial Narrow"/>
          <w:b/>
          <w:sz w:val="48"/>
          <w:szCs w:val="48"/>
          <w:lang w:val="en-GB"/>
        </w:rPr>
      </w:pPr>
    </w:p>
    <w:p w14:paraId="7E376FC7" w14:textId="2FC82ABE" w:rsidR="00C77DC1" w:rsidRPr="00885DC8" w:rsidRDefault="00C77DC1" w:rsidP="006F5787">
      <w:pPr>
        <w:jc w:val="center"/>
        <w:rPr>
          <w:rFonts w:ascii="Arial Narrow" w:hAnsi="Arial Narrow"/>
          <w:b/>
          <w:sz w:val="48"/>
          <w:szCs w:val="48"/>
          <w:lang w:val="en-GB"/>
        </w:rPr>
      </w:pPr>
    </w:p>
    <w:p w14:paraId="2D1C81D5" w14:textId="39AD94CE" w:rsidR="00C77DC1" w:rsidRPr="00885DC8" w:rsidRDefault="00C77DC1" w:rsidP="006F5787">
      <w:pPr>
        <w:jc w:val="center"/>
        <w:rPr>
          <w:rFonts w:ascii="Arial Narrow" w:hAnsi="Arial Narrow"/>
          <w:b/>
          <w:sz w:val="48"/>
          <w:szCs w:val="48"/>
          <w:lang w:val="en-GB"/>
        </w:rPr>
      </w:pPr>
    </w:p>
    <w:p w14:paraId="5332872A" w14:textId="5478386A" w:rsidR="00C77DC1" w:rsidRPr="00885DC8" w:rsidRDefault="00C77DC1" w:rsidP="006F5787">
      <w:pPr>
        <w:jc w:val="center"/>
        <w:rPr>
          <w:rFonts w:ascii="Arial Narrow" w:hAnsi="Arial Narrow"/>
          <w:b/>
          <w:sz w:val="48"/>
          <w:szCs w:val="48"/>
          <w:lang w:val="en-GB"/>
        </w:rPr>
      </w:pPr>
    </w:p>
    <w:p w14:paraId="23191267" w14:textId="77777777" w:rsidR="00C77DC1" w:rsidRPr="00885DC8" w:rsidRDefault="00C77DC1" w:rsidP="006F5787">
      <w:pPr>
        <w:jc w:val="center"/>
        <w:rPr>
          <w:rFonts w:ascii="Arial Narrow" w:hAnsi="Arial Narrow"/>
          <w:b/>
          <w:sz w:val="48"/>
          <w:szCs w:val="48"/>
          <w:lang w:val="en-GB"/>
        </w:rPr>
      </w:pPr>
    </w:p>
    <w:p w14:paraId="4743847D" w14:textId="77777777" w:rsidR="006F5787" w:rsidRPr="00885DC8" w:rsidRDefault="006F5787" w:rsidP="006F5787">
      <w:pPr>
        <w:jc w:val="center"/>
        <w:rPr>
          <w:rFonts w:ascii="Arial Narrow" w:hAnsi="Arial Narrow"/>
          <w:b/>
          <w:sz w:val="24"/>
          <w:szCs w:val="24"/>
          <w:vertAlign w:val="superscript"/>
          <w:lang w:val="en-US"/>
        </w:rPr>
      </w:pPr>
      <w:r w:rsidRPr="00885DC8">
        <w:rPr>
          <w:rFonts w:ascii="Arial Narrow" w:hAnsi="Arial Narrow"/>
          <w:b/>
          <w:sz w:val="24"/>
          <w:szCs w:val="24"/>
          <w:lang w:val="en-US"/>
        </w:rPr>
        <w:t xml:space="preserve">For Table of Contents Use only </w:t>
      </w:r>
    </w:p>
    <w:p w14:paraId="043E7BC4" w14:textId="77777777" w:rsidR="006F5787" w:rsidRPr="00885DC8" w:rsidRDefault="006F5787" w:rsidP="006F5787">
      <w:pPr>
        <w:jc w:val="center"/>
        <w:rPr>
          <w:rFonts w:ascii="Arial Narrow" w:hAnsi="Arial Narrow"/>
          <w:b/>
          <w:lang w:val="en-US"/>
        </w:rPr>
      </w:pPr>
    </w:p>
    <w:p w14:paraId="6C1EC533" w14:textId="77777777" w:rsidR="006F5787" w:rsidRPr="00885DC8" w:rsidRDefault="006F5787" w:rsidP="006F5787">
      <w:pPr>
        <w:jc w:val="center"/>
        <w:rPr>
          <w:rFonts w:ascii="Arial Narrow" w:hAnsi="Arial Narrow"/>
          <w:b/>
          <w:lang w:val="en-US"/>
        </w:rPr>
      </w:pPr>
    </w:p>
    <w:p w14:paraId="73801BCD" w14:textId="77777777" w:rsidR="006F5787" w:rsidRPr="00885DC8" w:rsidRDefault="006F5787" w:rsidP="00C971B6">
      <w:pPr>
        <w:shd w:val="clear" w:color="auto" w:fill="FFFFFF"/>
        <w:jc w:val="both"/>
        <w:rPr>
          <w:rFonts w:ascii="Arial Narrow" w:hAnsi="Arial Narrow"/>
          <w:lang w:val="en-US"/>
        </w:rPr>
      </w:pPr>
    </w:p>
    <w:p w14:paraId="14B7856E" w14:textId="77777777" w:rsidR="006F5787" w:rsidRPr="00885DC8" w:rsidRDefault="006F5787" w:rsidP="006F5787">
      <w:pPr>
        <w:shd w:val="clear" w:color="auto" w:fill="FFFFFF"/>
        <w:jc w:val="center"/>
        <w:rPr>
          <w:rFonts w:ascii="Arial Narrow" w:hAnsi="Arial Narrow"/>
          <w:lang w:val="en-US"/>
        </w:rPr>
      </w:pPr>
      <w:r w:rsidRPr="00885DC8">
        <w:rPr>
          <w:rFonts w:ascii="Arial Narrow" w:hAnsi="Arial Narrow"/>
          <w:noProof/>
          <w:lang w:eastAsia="es-ES"/>
        </w:rPr>
        <w:drawing>
          <wp:inline distT="0" distB="0" distL="0" distR="0" wp14:anchorId="1490799E" wp14:editId="05966025">
            <wp:extent cx="5476875" cy="2819400"/>
            <wp:effectExtent l="19050" t="0" r="9525" b="0"/>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4" cstate="print"/>
                    <a:srcRect/>
                    <a:stretch>
                      <a:fillRect/>
                    </a:stretch>
                  </pic:blipFill>
                  <pic:spPr bwMode="auto">
                    <a:xfrm>
                      <a:off x="0" y="0"/>
                      <a:ext cx="5476875" cy="2819400"/>
                    </a:xfrm>
                    <a:prstGeom prst="rect">
                      <a:avLst/>
                    </a:prstGeom>
                    <a:noFill/>
                    <a:ln w="9525">
                      <a:noFill/>
                      <a:miter lim="800000"/>
                      <a:headEnd/>
                      <a:tailEnd/>
                    </a:ln>
                  </pic:spPr>
                </pic:pic>
              </a:graphicData>
            </a:graphic>
          </wp:inline>
        </w:drawing>
      </w:r>
    </w:p>
    <w:p w14:paraId="5F868D79" w14:textId="77777777" w:rsidR="006F5787" w:rsidRPr="00885DC8" w:rsidRDefault="006F5787" w:rsidP="006F5787">
      <w:pPr>
        <w:jc w:val="center"/>
        <w:rPr>
          <w:rFonts w:ascii="Arial Narrow" w:hAnsi="Arial Narrow"/>
          <w:b/>
          <w:sz w:val="24"/>
          <w:szCs w:val="24"/>
          <w:lang w:val="en-GB"/>
        </w:rPr>
      </w:pPr>
      <w:r w:rsidRPr="00885DC8">
        <w:rPr>
          <w:rFonts w:ascii="Arial Narrow" w:hAnsi="Arial Narrow"/>
          <w:b/>
          <w:sz w:val="24"/>
          <w:szCs w:val="24"/>
          <w:lang w:val="en-GB"/>
        </w:rPr>
        <w:t>Optimal integrated facility for OME’s production from methanol .</w:t>
      </w:r>
    </w:p>
    <w:p w14:paraId="47EE43DB" w14:textId="77777777" w:rsidR="006F5787" w:rsidRPr="00885DC8" w:rsidRDefault="006F5787" w:rsidP="006F5787">
      <w:pPr>
        <w:shd w:val="clear" w:color="auto" w:fill="FFFFFF"/>
        <w:jc w:val="center"/>
        <w:rPr>
          <w:rFonts w:ascii="Arial Narrow" w:hAnsi="Arial Narrow"/>
          <w:b/>
          <w:sz w:val="24"/>
          <w:szCs w:val="24"/>
          <w:vertAlign w:val="superscript"/>
        </w:rPr>
      </w:pPr>
      <w:r w:rsidRPr="00885DC8">
        <w:rPr>
          <w:rFonts w:ascii="Arial Narrow" w:hAnsi="Arial Narrow"/>
          <w:b/>
          <w:sz w:val="24"/>
          <w:szCs w:val="24"/>
        </w:rPr>
        <w:t>Mariano Martín</w:t>
      </w:r>
      <w:r w:rsidRPr="00885DC8">
        <w:rPr>
          <w:rFonts w:ascii="Arial Narrow" w:hAnsi="Arial Narrow"/>
          <w:b/>
          <w:sz w:val="24"/>
          <w:szCs w:val="24"/>
          <w:vertAlign w:val="superscript"/>
        </w:rPr>
        <w:t>a</w:t>
      </w:r>
      <w:r w:rsidRPr="00885DC8">
        <w:rPr>
          <w:rStyle w:val="Refdenotaalpie"/>
          <w:rFonts w:ascii="Arial Narrow" w:hAnsi="Arial Narrow"/>
          <w:b/>
          <w:sz w:val="24"/>
          <w:szCs w:val="24"/>
        </w:rPr>
        <w:footnoteReference w:id="2"/>
      </w:r>
      <w:r w:rsidRPr="00885DC8">
        <w:rPr>
          <w:rFonts w:ascii="Arial Narrow" w:hAnsi="Arial Narrow"/>
          <w:b/>
          <w:sz w:val="24"/>
          <w:szCs w:val="24"/>
        </w:rPr>
        <w:t>, Judit Redondo</w:t>
      </w:r>
      <w:r w:rsidRPr="00885DC8">
        <w:rPr>
          <w:rFonts w:ascii="Arial Narrow" w:hAnsi="Arial Narrow"/>
          <w:b/>
          <w:sz w:val="24"/>
          <w:szCs w:val="24"/>
          <w:vertAlign w:val="superscript"/>
        </w:rPr>
        <w:t>a</w:t>
      </w:r>
      <w:r w:rsidRPr="00885DC8">
        <w:rPr>
          <w:rFonts w:ascii="Arial Narrow" w:hAnsi="Arial Narrow"/>
          <w:b/>
          <w:sz w:val="24"/>
          <w:szCs w:val="24"/>
        </w:rPr>
        <w:t>, Ignacio E. Grossmann</w:t>
      </w:r>
      <w:r w:rsidRPr="00885DC8">
        <w:rPr>
          <w:rFonts w:ascii="Arial Narrow" w:hAnsi="Arial Narrow"/>
          <w:b/>
          <w:sz w:val="24"/>
          <w:szCs w:val="24"/>
          <w:vertAlign w:val="superscript"/>
        </w:rPr>
        <w:t>b</w:t>
      </w:r>
    </w:p>
    <w:p w14:paraId="1AAE0DCA" w14:textId="77777777" w:rsidR="006F5787" w:rsidRPr="00885DC8" w:rsidRDefault="006F5787" w:rsidP="00C971B6">
      <w:pPr>
        <w:shd w:val="clear" w:color="auto" w:fill="FFFFFF"/>
        <w:jc w:val="both"/>
        <w:rPr>
          <w:rFonts w:ascii="Arial Narrow" w:hAnsi="Arial Narrow"/>
          <w:b/>
          <w:sz w:val="24"/>
          <w:szCs w:val="24"/>
          <w:vertAlign w:val="superscript"/>
        </w:rPr>
      </w:pPr>
    </w:p>
    <w:p w14:paraId="2253C112" w14:textId="03F5D957" w:rsidR="006F5787" w:rsidRPr="00885DC8" w:rsidRDefault="006F5787" w:rsidP="00C971B6">
      <w:pPr>
        <w:shd w:val="clear" w:color="auto" w:fill="FFFFFF"/>
        <w:jc w:val="both"/>
        <w:rPr>
          <w:rFonts w:ascii="Arial Narrow" w:hAnsi="Arial Narrow"/>
          <w:lang w:val="en-US"/>
        </w:rPr>
      </w:pPr>
      <w:r w:rsidRPr="00885DC8">
        <w:rPr>
          <w:rFonts w:ascii="Arial Narrow" w:hAnsi="Arial Narrow"/>
          <w:sz w:val="24"/>
          <w:szCs w:val="24"/>
          <w:lang w:val="en-US"/>
        </w:rPr>
        <w:t>OME’s production, OME</w:t>
      </w:r>
      <w:r w:rsidRPr="00885DC8">
        <w:rPr>
          <w:rFonts w:ascii="Arial Narrow" w:hAnsi="Arial Narrow"/>
          <w:sz w:val="24"/>
          <w:szCs w:val="24"/>
          <w:vertAlign w:val="subscript"/>
          <w:lang w:val="en-US"/>
        </w:rPr>
        <w:t>1</w:t>
      </w:r>
      <w:r w:rsidRPr="00885DC8">
        <w:rPr>
          <w:rFonts w:ascii="Arial Narrow" w:hAnsi="Arial Narrow"/>
          <w:sz w:val="24"/>
          <w:szCs w:val="24"/>
          <w:lang w:val="en-US"/>
        </w:rPr>
        <w:t xml:space="preserve"> and OME</w:t>
      </w:r>
      <w:r w:rsidRPr="00885DC8">
        <w:rPr>
          <w:rFonts w:ascii="Arial Narrow" w:hAnsi="Arial Narrow"/>
          <w:sz w:val="24"/>
          <w:szCs w:val="24"/>
          <w:vertAlign w:val="subscript"/>
          <w:lang w:val="en-US"/>
        </w:rPr>
        <w:t>3-5</w:t>
      </w:r>
      <w:r w:rsidRPr="00885DC8">
        <w:rPr>
          <w:rFonts w:ascii="Arial Narrow" w:hAnsi="Arial Narrow"/>
          <w:sz w:val="24"/>
          <w:szCs w:val="24"/>
          <w:lang w:val="en-US"/>
        </w:rPr>
        <w:t xml:space="preserve">, from renewable based methanol from different resources is evaluated </w:t>
      </w:r>
    </w:p>
    <w:sectPr w:rsidR="006F5787" w:rsidRPr="00885DC8" w:rsidSect="004C75E9">
      <w:footerReference w:type="default" r:id="rId85"/>
      <w:pgSz w:w="11906" w:h="16838"/>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F6AF8" w14:textId="77777777" w:rsidR="00867D45" w:rsidRDefault="00867D45" w:rsidP="003B444B">
      <w:r>
        <w:separator/>
      </w:r>
    </w:p>
  </w:endnote>
  <w:endnote w:type="continuationSeparator" w:id="0">
    <w:p w14:paraId="2B0CBCBD" w14:textId="77777777" w:rsidR="00867D45" w:rsidRDefault="00867D45" w:rsidP="003B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AdvOT2e364b11">
    <w:altName w:val="Cambria"/>
    <w:panose1 w:val="00000000000000000000"/>
    <w:charset w:val="00"/>
    <w:family w:val="roman"/>
    <w:notTrueType/>
    <w:pitch w:val="default"/>
    <w:sig w:usb0="00000003" w:usb1="00000000" w:usb2="00000000" w:usb3="00000000" w:csb0="00000001" w:csb1="00000000"/>
  </w:font>
  <w:font w:name="GulliverRM">
    <w:panose1 w:val="00000000000000000000"/>
    <w:charset w:val="80"/>
    <w:family w:val="auto"/>
    <w:notTrueType/>
    <w:pitch w:val="default"/>
    <w:sig w:usb0="00000005" w:usb1="080F0000" w:usb2="00000010" w:usb3="00000000" w:csb0="00120002" w:csb1="00000000"/>
  </w:font>
  <w:font w:name="Caecilia-Roman">
    <w:altName w:val="Calibri"/>
    <w:panose1 w:val="00000000000000000000"/>
    <w:charset w:val="00"/>
    <w:family w:val="auto"/>
    <w:notTrueType/>
    <w:pitch w:val="default"/>
    <w:sig w:usb0="00000003" w:usb1="00000000" w:usb2="00000000" w:usb3="00000000" w:csb0="00000001" w:csb1="00000000"/>
  </w:font>
  <w:font w:name="AdvOTce3d9a73">
    <w:altName w:val="Calibri"/>
    <w:panose1 w:val="00000000000000000000"/>
    <w:charset w:val="00"/>
    <w:family w:val="swiss"/>
    <w:notTrueType/>
    <w:pitch w:val="default"/>
    <w:sig w:usb0="00000003" w:usb1="00000000" w:usb2="00000000" w:usb3="00000000" w:csb0="00000001" w:csb1="00000000"/>
  </w:font>
  <w:font w:name="Caecilia-Heavy">
    <w:altName w:val="Calibri"/>
    <w:panose1 w:val="00000000000000000000"/>
    <w:charset w:val="00"/>
    <w:family w:val="auto"/>
    <w:notTrueType/>
    <w:pitch w:val="default"/>
    <w:sig w:usb0="00000003" w:usb1="00000000" w:usb2="00000000" w:usb3="00000000" w:csb0="00000001" w:csb1="00000000"/>
  </w:font>
  <w:font w:name="NimbusSanL-Bold">
    <w:altName w:val="Calibri"/>
    <w:panose1 w:val="00000000000000000000"/>
    <w:charset w:val="00"/>
    <w:family w:val="auto"/>
    <w:notTrueType/>
    <w:pitch w:val="default"/>
    <w:sig w:usb0="00000003" w:usb1="00000000" w:usb2="00000000" w:usb3="00000000" w:csb0="00000001" w:csb1="00000000"/>
  </w:font>
  <w:font w:name="MuseoSans-300Italic">
    <w:altName w:val="Calibri"/>
    <w:panose1 w:val="00000000000000000000"/>
    <w:charset w:val="00"/>
    <w:family w:val="swiss"/>
    <w:notTrueType/>
    <w:pitch w:val="default"/>
    <w:sig w:usb0="00000003" w:usb1="00000000" w:usb2="00000000" w:usb3="00000000" w:csb0="00000001" w:csb1="00000000"/>
  </w:font>
  <w:font w:name="MuseoSans-300">
    <w:altName w:val="Calibri"/>
    <w:panose1 w:val="00000000000000000000"/>
    <w:charset w:val="00"/>
    <w:family w:val="swiss"/>
    <w:notTrueType/>
    <w:pitch w:val="default"/>
    <w:sig w:usb0="00000003" w:usb1="00000000" w:usb2="00000000" w:usb3="00000000" w:csb0="00000001" w:csb1="00000000"/>
  </w:font>
  <w:font w:name="AdvOT46dcae81">
    <w:altName w:val="Calibri"/>
    <w:panose1 w:val="00000000000000000000"/>
    <w:charset w:val="00"/>
    <w:family w:val="swiss"/>
    <w:notTrueType/>
    <w:pitch w:val="default"/>
    <w:sig w:usb0="00000003" w:usb1="00000000" w:usb2="00000000" w:usb3="00000000" w:csb0="00000001" w:csb1="00000000"/>
  </w:font>
  <w:font w:name="AdvOTd3e08a55+e0">
    <w:altName w:val="MS Mincho"/>
    <w:panose1 w:val="00000000000000000000"/>
    <w:charset w:val="80"/>
    <w:family w:val="auto"/>
    <w:notTrueType/>
    <w:pitch w:val="default"/>
    <w:sig w:usb0="00000001" w:usb1="08070000" w:usb2="00000010" w:usb3="00000000" w:csb0="00020000" w:csb1="00000000"/>
  </w:font>
  <w:font w:name="AdvOT863180fb">
    <w:altName w:val="Cambria"/>
    <w:panose1 w:val="00000000000000000000"/>
    <w:charset w:val="00"/>
    <w:family w:val="roman"/>
    <w:notTrueType/>
    <w:pitch w:val="default"/>
    <w:sig w:usb0="00000003" w:usb1="00000000" w:usb2="00000000" w:usb3="00000000" w:csb0="00000001" w:csb1="00000000"/>
  </w:font>
  <w:font w:name="AdvOT65f8a23b.I">
    <w:altName w:val="Calibri"/>
    <w:panose1 w:val="00000000000000000000"/>
    <w:charset w:val="00"/>
    <w:family w:val="swiss"/>
    <w:notTrueType/>
    <w:pitch w:val="default"/>
    <w:sig w:usb0="00000003" w:usb1="00000000" w:usb2="00000000" w:usb3="00000000" w:csb0="00000001" w:csb1="00000000"/>
  </w:font>
  <w:font w:name="AdvOT8608a8d1+22">
    <w:altName w:val="Calibri"/>
    <w:panose1 w:val="00000000000000000000"/>
    <w:charset w:val="00"/>
    <w:family w:val="swiss"/>
    <w:notTrueType/>
    <w:pitch w:val="default"/>
    <w:sig w:usb0="00000003" w:usb1="080F0000" w:usb2="00000010" w:usb3="00000000" w:csb0="00060001" w:csb1="00000000"/>
  </w:font>
  <w:font w:name="AdvOT02ce3bbb.I">
    <w:altName w:val="Cambria"/>
    <w:panose1 w:val="00000000000000000000"/>
    <w:charset w:val="00"/>
    <w:family w:val="swiss"/>
    <w:notTrueType/>
    <w:pitch w:val="default"/>
    <w:sig w:usb0="00000003" w:usb1="00000000" w:usb2="00000000" w:usb3="00000000" w:csb0="00000001" w:csb1="00000000"/>
  </w:font>
  <w:font w:name="AdvOT51c1769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Gulliv-R">
    <w:altName w:val="Cambria"/>
    <w:panose1 w:val="00000000000000000000"/>
    <w:charset w:val="00"/>
    <w:family w:val="roman"/>
    <w:notTrueType/>
    <w:pitch w:val="default"/>
    <w:sig w:usb0="00000003" w:usb1="00000000" w:usb2="00000000" w:usb3="00000000" w:csb0="00000001" w:csb1="00000000"/>
  </w:font>
  <w:font w:name="CharisSIL">
    <w:altName w:val="Calibri"/>
    <w:panose1 w:val="00000000000000000000"/>
    <w:charset w:val="00"/>
    <w:family w:val="auto"/>
    <w:notTrueType/>
    <w:pitch w:val="default"/>
    <w:sig w:usb0="00000003" w:usb1="00000000" w:usb2="00000000" w:usb3="00000000" w:csb0="00000001" w:csb1="00000000"/>
  </w:font>
  <w:font w:name="AdvPS44A44B">
    <w:altName w:val="Calibri"/>
    <w:panose1 w:val="00000000000000000000"/>
    <w:charset w:val="00"/>
    <w:family w:val="swiss"/>
    <w:notTrueType/>
    <w:pitch w:val="default"/>
    <w:sig w:usb0="00000003" w:usb1="00000000" w:usb2="00000000" w:usb3="00000000" w:csb0="00000001" w:csb1="00000000"/>
  </w:font>
  <w:font w:name="AdvOT8608a8d1+03">
    <w:altName w:val="MS Mincho"/>
    <w:panose1 w:val="00000000000000000000"/>
    <w:charset w:val="80"/>
    <w:family w:val="auto"/>
    <w:notTrueType/>
    <w:pitch w:val="default"/>
    <w:sig w:usb0="00000001" w:usb1="08070000" w:usb2="00000010" w:usb3="00000000" w:csb0="00020000" w:csb1="00000000"/>
  </w:font>
  <w:font w:name="AdvOT596495f2">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DF3A" w14:textId="77777777" w:rsidR="0036212E" w:rsidRDefault="008238C2">
    <w:pPr>
      <w:pStyle w:val="Piedepgina"/>
      <w:jc w:val="right"/>
    </w:pPr>
    <w:r>
      <w:fldChar w:fldCharType="begin"/>
    </w:r>
    <w:r w:rsidR="0036212E">
      <w:instrText xml:space="preserve"> PAGE   \* MERGEFORMAT </w:instrText>
    </w:r>
    <w:r>
      <w:fldChar w:fldCharType="separate"/>
    </w:r>
    <w:r w:rsidR="00AD4608">
      <w:rPr>
        <w:noProof/>
      </w:rPr>
      <w:t>16</w:t>
    </w:r>
    <w:r>
      <w:rPr>
        <w:noProof/>
      </w:rPr>
      <w:fldChar w:fldCharType="end"/>
    </w:r>
  </w:p>
  <w:p w14:paraId="1936A537" w14:textId="77777777" w:rsidR="0036212E" w:rsidRDefault="003621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5B048" w14:textId="77777777" w:rsidR="00867D45" w:rsidRDefault="00867D45" w:rsidP="003B444B">
      <w:r>
        <w:separator/>
      </w:r>
    </w:p>
  </w:footnote>
  <w:footnote w:type="continuationSeparator" w:id="0">
    <w:p w14:paraId="5A4A0BC2" w14:textId="77777777" w:rsidR="00867D45" w:rsidRDefault="00867D45" w:rsidP="003B444B">
      <w:r>
        <w:continuationSeparator/>
      </w:r>
    </w:p>
  </w:footnote>
  <w:footnote w:id="1">
    <w:p w14:paraId="57DC7836" w14:textId="77777777" w:rsidR="0036212E" w:rsidRPr="00094EBA" w:rsidRDefault="0036212E">
      <w:pPr>
        <w:pStyle w:val="Textonotapie"/>
        <w:rPr>
          <w:lang w:val="en-US"/>
        </w:rPr>
      </w:pPr>
      <w:r>
        <w:rPr>
          <w:rStyle w:val="Refdenotaalpie"/>
        </w:rPr>
        <w:footnoteRef/>
      </w:r>
      <w:r w:rsidRPr="00094EBA">
        <w:rPr>
          <w:lang w:val="en-US"/>
        </w:rPr>
        <w:t xml:space="preserve"> Corresponding Author. M Martín: mariano.m3@usal.es</w:t>
      </w:r>
    </w:p>
  </w:footnote>
  <w:footnote w:id="2">
    <w:p w14:paraId="3FFC8CAE" w14:textId="77777777" w:rsidR="0036212E" w:rsidRPr="00094EBA" w:rsidRDefault="0036212E" w:rsidP="006F5787">
      <w:pPr>
        <w:pStyle w:val="Textonotapie"/>
        <w:rPr>
          <w:lang w:val="en-US"/>
        </w:rPr>
      </w:pPr>
      <w:r>
        <w:rPr>
          <w:rStyle w:val="Refdenotaalpie"/>
        </w:rPr>
        <w:footnoteRef/>
      </w:r>
      <w:r w:rsidRPr="00094EBA">
        <w:rPr>
          <w:lang w:val="en-US"/>
        </w:rPr>
        <w:t xml:space="preserve"> Corresponding Author. M Martín: mariano.m3@usal.es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2pt;height:7.3pt" o:bullet="t">
        <v:imagedata r:id="rId1" o:title="bullet"/>
      </v:shape>
    </w:pict>
  </w:numPicBullet>
  <w:abstractNum w:abstractNumId="0" w15:restartNumberingAfterBreak="0">
    <w:nsid w:val="010A7F2B"/>
    <w:multiLevelType w:val="multilevel"/>
    <w:tmpl w:val="BE8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F5EB6"/>
    <w:multiLevelType w:val="hybridMultilevel"/>
    <w:tmpl w:val="E4F42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487F32"/>
    <w:multiLevelType w:val="hybridMultilevel"/>
    <w:tmpl w:val="62E2EFEC"/>
    <w:lvl w:ilvl="0" w:tplc="AB6849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37A572C8"/>
    <w:multiLevelType w:val="hybridMultilevel"/>
    <w:tmpl w:val="1C7C0C54"/>
    <w:lvl w:ilvl="0" w:tplc="4918934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A977B85"/>
    <w:multiLevelType w:val="multilevel"/>
    <w:tmpl w:val="BCC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77CCD"/>
    <w:multiLevelType w:val="hybridMultilevel"/>
    <w:tmpl w:val="9ABC9D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A36CC0"/>
    <w:multiLevelType w:val="multilevel"/>
    <w:tmpl w:val="7C0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301A8"/>
    <w:multiLevelType w:val="hybridMultilevel"/>
    <w:tmpl w:val="7B7A89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3A6F99"/>
    <w:multiLevelType w:val="multilevel"/>
    <w:tmpl w:val="0B32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E106E"/>
    <w:multiLevelType w:val="multilevel"/>
    <w:tmpl w:val="FE8859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590D3B"/>
    <w:multiLevelType w:val="hybridMultilevel"/>
    <w:tmpl w:val="05B8A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084B78"/>
    <w:multiLevelType w:val="hybridMultilevel"/>
    <w:tmpl w:val="8C287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5"/>
  </w:num>
  <w:num w:numId="4">
    <w:abstractNumId w:val="9"/>
  </w:num>
  <w:num w:numId="5">
    <w:abstractNumId w:val="7"/>
  </w:num>
  <w:num w:numId="6">
    <w:abstractNumId w:val="2"/>
  </w:num>
  <w:num w:numId="7">
    <w:abstractNumId w:val="3"/>
  </w:num>
  <w:num w:numId="8">
    <w:abstractNumId w:val="8"/>
  </w:num>
  <w:num w:numId="9">
    <w:abstractNumId w:val="1"/>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44B"/>
    <w:rsid w:val="00000B40"/>
    <w:rsid w:val="00001F52"/>
    <w:rsid w:val="00002D29"/>
    <w:rsid w:val="00003859"/>
    <w:rsid w:val="00003BEF"/>
    <w:rsid w:val="00003C91"/>
    <w:rsid w:val="00004482"/>
    <w:rsid w:val="000048D1"/>
    <w:rsid w:val="00004D41"/>
    <w:rsid w:val="00005863"/>
    <w:rsid w:val="000067FB"/>
    <w:rsid w:val="00006A52"/>
    <w:rsid w:val="00006F58"/>
    <w:rsid w:val="000111E7"/>
    <w:rsid w:val="000120E3"/>
    <w:rsid w:val="00013420"/>
    <w:rsid w:val="00014000"/>
    <w:rsid w:val="0001423B"/>
    <w:rsid w:val="00020879"/>
    <w:rsid w:val="00020995"/>
    <w:rsid w:val="00023C81"/>
    <w:rsid w:val="00023E29"/>
    <w:rsid w:val="0002442B"/>
    <w:rsid w:val="000251CD"/>
    <w:rsid w:val="00027AB4"/>
    <w:rsid w:val="00030AA6"/>
    <w:rsid w:val="000311B4"/>
    <w:rsid w:val="0003278C"/>
    <w:rsid w:val="00033BB7"/>
    <w:rsid w:val="00034D8E"/>
    <w:rsid w:val="00035747"/>
    <w:rsid w:val="00035A2E"/>
    <w:rsid w:val="00035B8E"/>
    <w:rsid w:val="00035DA6"/>
    <w:rsid w:val="0003678C"/>
    <w:rsid w:val="00037F4B"/>
    <w:rsid w:val="00042CF6"/>
    <w:rsid w:val="00042FE9"/>
    <w:rsid w:val="00044CE5"/>
    <w:rsid w:val="0004502D"/>
    <w:rsid w:val="000450E2"/>
    <w:rsid w:val="00046EA1"/>
    <w:rsid w:val="000474C8"/>
    <w:rsid w:val="00047504"/>
    <w:rsid w:val="00047B24"/>
    <w:rsid w:val="0005161B"/>
    <w:rsid w:val="00051657"/>
    <w:rsid w:val="00051E8A"/>
    <w:rsid w:val="00052116"/>
    <w:rsid w:val="000525AC"/>
    <w:rsid w:val="00052804"/>
    <w:rsid w:val="00053D79"/>
    <w:rsid w:val="00054AA6"/>
    <w:rsid w:val="00055DEC"/>
    <w:rsid w:val="0005664B"/>
    <w:rsid w:val="00057363"/>
    <w:rsid w:val="00057770"/>
    <w:rsid w:val="000577B4"/>
    <w:rsid w:val="00057838"/>
    <w:rsid w:val="00057AF1"/>
    <w:rsid w:val="000601A1"/>
    <w:rsid w:val="00060557"/>
    <w:rsid w:val="00060ADC"/>
    <w:rsid w:val="000623F4"/>
    <w:rsid w:val="000659F4"/>
    <w:rsid w:val="00066873"/>
    <w:rsid w:val="00067459"/>
    <w:rsid w:val="000678BE"/>
    <w:rsid w:val="00067E30"/>
    <w:rsid w:val="00071D0C"/>
    <w:rsid w:val="0007301C"/>
    <w:rsid w:val="000730F7"/>
    <w:rsid w:val="00073A6F"/>
    <w:rsid w:val="0007476A"/>
    <w:rsid w:val="00074BFE"/>
    <w:rsid w:val="000750A3"/>
    <w:rsid w:val="0007564F"/>
    <w:rsid w:val="000778B0"/>
    <w:rsid w:val="00081C2B"/>
    <w:rsid w:val="000831C3"/>
    <w:rsid w:val="00083C6E"/>
    <w:rsid w:val="00084195"/>
    <w:rsid w:val="000841C8"/>
    <w:rsid w:val="00085415"/>
    <w:rsid w:val="00086598"/>
    <w:rsid w:val="0008673F"/>
    <w:rsid w:val="00086B8B"/>
    <w:rsid w:val="00086D1E"/>
    <w:rsid w:val="00086F30"/>
    <w:rsid w:val="000875AD"/>
    <w:rsid w:val="000875ED"/>
    <w:rsid w:val="00090F96"/>
    <w:rsid w:val="00091508"/>
    <w:rsid w:val="0009212F"/>
    <w:rsid w:val="000940B9"/>
    <w:rsid w:val="0009481F"/>
    <w:rsid w:val="00094EBA"/>
    <w:rsid w:val="000957D3"/>
    <w:rsid w:val="0009767D"/>
    <w:rsid w:val="000978DC"/>
    <w:rsid w:val="000A0209"/>
    <w:rsid w:val="000A15C5"/>
    <w:rsid w:val="000A172E"/>
    <w:rsid w:val="000A5BBC"/>
    <w:rsid w:val="000A5D4A"/>
    <w:rsid w:val="000A5E77"/>
    <w:rsid w:val="000A609C"/>
    <w:rsid w:val="000A61A1"/>
    <w:rsid w:val="000A6CF4"/>
    <w:rsid w:val="000B178E"/>
    <w:rsid w:val="000B1ABB"/>
    <w:rsid w:val="000B2616"/>
    <w:rsid w:val="000B3780"/>
    <w:rsid w:val="000B3E61"/>
    <w:rsid w:val="000B4109"/>
    <w:rsid w:val="000B6505"/>
    <w:rsid w:val="000B6C87"/>
    <w:rsid w:val="000B6E77"/>
    <w:rsid w:val="000B796F"/>
    <w:rsid w:val="000B7A91"/>
    <w:rsid w:val="000B7B21"/>
    <w:rsid w:val="000B7F2A"/>
    <w:rsid w:val="000C1ED6"/>
    <w:rsid w:val="000C2398"/>
    <w:rsid w:val="000C2BD1"/>
    <w:rsid w:val="000C3729"/>
    <w:rsid w:val="000C3876"/>
    <w:rsid w:val="000C3E98"/>
    <w:rsid w:val="000C41DA"/>
    <w:rsid w:val="000C4914"/>
    <w:rsid w:val="000C7A0C"/>
    <w:rsid w:val="000D0960"/>
    <w:rsid w:val="000D29C8"/>
    <w:rsid w:val="000D34C1"/>
    <w:rsid w:val="000D3EE1"/>
    <w:rsid w:val="000D5DB2"/>
    <w:rsid w:val="000D5E03"/>
    <w:rsid w:val="000D6291"/>
    <w:rsid w:val="000E06B0"/>
    <w:rsid w:val="000E0B5E"/>
    <w:rsid w:val="000E1A23"/>
    <w:rsid w:val="000E1D5A"/>
    <w:rsid w:val="000E33C7"/>
    <w:rsid w:val="000E3C96"/>
    <w:rsid w:val="000E6A92"/>
    <w:rsid w:val="000E6CB7"/>
    <w:rsid w:val="000E7DE4"/>
    <w:rsid w:val="000F0CD0"/>
    <w:rsid w:val="000F1AEC"/>
    <w:rsid w:val="000F1D6A"/>
    <w:rsid w:val="000F25C4"/>
    <w:rsid w:val="000F2AD1"/>
    <w:rsid w:val="000F4901"/>
    <w:rsid w:val="000F765A"/>
    <w:rsid w:val="00101B5F"/>
    <w:rsid w:val="001022E5"/>
    <w:rsid w:val="00102902"/>
    <w:rsid w:val="0010335C"/>
    <w:rsid w:val="00103BBE"/>
    <w:rsid w:val="001048A9"/>
    <w:rsid w:val="00105907"/>
    <w:rsid w:val="00106131"/>
    <w:rsid w:val="00106AE3"/>
    <w:rsid w:val="00106CEB"/>
    <w:rsid w:val="001076AA"/>
    <w:rsid w:val="00107D59"/>
    <w:rsid w:val="00107E01"/>
    <w:rsid w:val="001102BF"/>
    <w:rsid w:val="0011039F"/>
    <w:rsid w:val="00111B20"/>
    <w:rsid w:val="001127E1"/>
    <w:rsid w:val="001154EF"/>
    <w:rsid w:val="001178B1"/>
    <w:rsid w:val="00120428"/>
    <w:rsid w:val="001216B1"/>
    <w:rsid w:val="0012224D"/>
    <w:rsid w:val="0012397E"/>
    <w:rsid w:val="001240EA"/>
    <w:rsid w:val="00124C5C"/>
    <w:rsid w:val="00130520"/>
    <w:rsid w:val="00130AB1"/>
    <w:rsid w:val="00130F29"/>
    <w:rsid w:val="001324E1"/>
    <w:rsid w:val="001349A4"/>
    <w:rsid w:val="00134FBB"/>
    <w:rsid w:val="0013520F"/>
    <w:rsid w:val="0013581E"/>
    <w:rsid w:val="00136B82"/>
    <w:rsid w:val="00136CBB"/>
    <w:rsid w:val="0013765E"/>
    <w:rsid w:val="0014104E"/>
    <w:rsid w:val="00141BE1"/>
    <w:rsid w:val="001428A8"/>
    <w:rsid w:val="00142B52"/>
    <w:rsid w:val="00142BB8"/>
    <w:rsid w:val="00142E8E"/>
    <w:rsid w:val="001431CC"/>
    <w:rsid w:val="0014584E"/>
    <w:rsid w:val="00147434"/>
    <w:rsid w:val="0015042A"/>
    <w:rsid w:val="00150939"/>
    <w:rsid w:val="001539E8"/>
    <w:rsid w:val="00153BDD"/>
    <w:rsid w:val="00154D9D"/>
    <w:rsid w:val="00154E71"/>
    <w:rsid w:val="00155602"/>
    <w:rsid w:val="00155B05"/>
    <w:rsid w:val="001561B0"/>
    <w:rsid w:val="00161439"/>
    <w:rsid w:val="00161C29"/>
    <w:rsid w:val="0016348B"/>
    <w:rsid w:val="001640C3"/>
    <w:rsid w:val="0016687D"/>
    <w:rsid w:val="00167A9C"/>
    <w:rsid w:val="00170023"/>
    <w:rsid w:val="001709D5"/>
    <w:rsid w:val="00171716"/>
    <w:rsid w:val="00171E4E"/>
    <w:rsid w:val="001723B9"/>
    <w:rsid w:val="00172FAD"/>
    <w:rsid w:val="00176C95"/>
    <w:rsid w:val="00177758"/>
    <w:rsid w:val="00177CCF"/>
    <w:rsid w:val="001805C4"/>
    <w:rsid w:val="00180A21"/>
    <w:rsid w:val="00180BB1"/>
    <w:rsid w:val="0018185F"/>
    <w:rsid w:val="001818BA"/>
    <w:rsid w:val="001838A0"/>
    <w:rsid w:val="00184528"/>
    <w:rsid w:val="00184959"/>
    <w:rsid w:val="00184BFC"/>
    <w:rsid w:val="00186585"/>
    <w:rsid w:val="0019114C"/>
    <w:rsid w:val="0019232E"/>
    <w:rsid w:val="00192901"/>
    <w:rsid w:val="00193630"/>
    <w:rsid w:val="00194B0C"/>
    <w:rsid w:val="00194F08"/>
    <w:rsid w:val="00195173"/>
    <w:rsid w:val="0019526D"/>
    <w:rsid w:val="00195334"/>
    <w:rsid w:val="001972E8"/>
    <w:rsid w:val="001A066F"/>
    <w:rsid w:val="001A1D00"/>
    <w:rsid w:val="001A469E"/>
    <w:rsid w:val="001A47E3"/>
    <w:rsid w:val="001A4924"/>
    <w:rsid w:val="001A5C7E"/>
    <w:rsid w:val="001A79C4"/>
    <w:rsid w:val="001B010B"/>
    <w:rsid w:val="001B2A49"/>
    <w:rsid w:val="001B3553"/>
    <w:rsid w:val="001B3AA2"/>
    <w:rsid w:val="001B5330"/>
    <w:rsid w:val="001B6B00"/>
    <w:rsid w:val="001B6DCE"/>
    <w:rsid w:val="001B726A"/>
    <w:rsid w:val="001C0BBC"/>
    <w:rsid w:val="001C12F4"/>
    <w:rsid w:val="001C1FE3"/>
    <w:rsid w:val="001C3C7A"/>
    <w:rsid w:val="001C4C17"/>
    <w:rsid w:val="001C52D3"/>
    <w:rsid w:val="001C55BE"/>
    <w:rsid w:val="001C652C"/>
    <w:rsid w:val="001C65BF"/>
    <w:rsid w:val="001C6AC9"/>
    <w:rsid w:val="001C76DC"/>
    <w:rsid w:val="001C7B51"/>
    <w:rsid w:val="001D1030"/>
    <w:rsid w:val="001D1426"/>
    <w:rsid w:val="001D1450"/>
    <w:rsid w:val="001D15E4"/>
    <w:rsid w:val="001D1CEC"/>
    <w:rsid w:val="001D2515"/>
    <w:rsid w:val="001D2BE1"/>
    <w:rsid w:val="001D4123"/>
    <w:rsid w:val="001D4129"/>
    <w:rsid w:val="001D479B"/>
    <w:rsid w:val="001D4DC7"/>
    <w:rsid w:val="001D65B9"/>
    <w:rsid w:val="001D66B4"/>
    <w:rsid w:val="001D67E2"/>
    <w:rsid w:val="001D68C5"/>
    <w:rsid w:val="001E0640"/>
    <w:rsid w:val="001E0A07"/>
    <w:rsid w:val="001E0F1B"/>
    <w:rsid w:val="001E1288"/>
    <w:rsid w:val="001E1934"/>
    <w:rsid w:val="001E1C6B"/>
    <w:rsid w:val="001E2F57"/>
    <w:rsid w:val="001E5179"/>
    <w:rsid w:val="001E525D"/>
    <w:rsid w:val="001E7B57"/>
    <w:rsid w:val="001F02B7"/>
    <w:rsid w:val="001F13E4"/>
    <w:rsid w:val="001F5215"/>
    <w:rsid w:val="001F531A"/>
    <w:rsid w:val="001F5FE9"/>
    <w:rsid w:val="001F674E"/>
    <w:rsid w:val="001F6999"/>
    <w:rsid w:val="001F7561"/>
    <w:rsid w:val="0020075A"/>
    <w:rsid w:val="00200B09"/>
    <w:rsid w:val="00202D84"/>
    <w:rsid w:val="00203C33"/>
    <w:rsid w:val="002056E5"/>
    <w:rsid w:val="00206895"/>
    <w:rsid w:val="0020739A"/>
    <w:rsid w:val="00207960"/>
    <w:rsid w:val="0021068C"/>
    <w:rsid w:val="00211B6D"/>
    <w:rsid w:val="00212D6F"/>
    <w:rsid w:val="002134DA"/>
    <w:rsid w:val="00214FC8"/>
    <w:rsid w:val="002154A2"/>
    <w:rsid w:val="00215950"/>
    <w:rsid w:val="00217990"/>
    <w:rsid w:val="00217AF9"/>
    <w:rsid w:val="0022014A"/>
    <w:rsid w:val="00222D94"/>
    <w:rsid w:val="002232E1"/>
    <w:rsid w:val="0022473A"/>
    <w:rsid w:val="00226C9A"/>
    <w:rsid w:val="0022752C"/>
    <w:rsid w:val="00227BEC"/>
    <w:rsid w:val="00231849"/>
    <w:rsid w:val="0023257D"/>
    <w:rsid w:val="00233E50"/>
    <w:rsid w:val="0023501B"/>
    <w:rsid w:val="00235377"/>
    <w:rsid w:val="00236E26"/>
    <w:rsid w:val="002377A6"/>
    <w:rsid w:val="002379BE"/>
    <w:rsid w:val="00240F41"/>
    <w:rsid w:val="0024180D"/>
    <w:rsid w:val="002433FB"/>
    <w:rsid w:val="002438B7"/>
    <w:rsid w:val="00243A3B"/>
    <w:rsid w:val="00243F38"/>
    <w:rsid w:val="0024435B"/>
    <w:rsid w:val="002444D3"/>
    <w:rsid w:val="00244608"/>
    <w:rsid w:val="00244D54"/>
    <w:rsid w:val="002456F4"/>
    <w:rsid w:val="00245C07"/>
    <w:rsid w:val="002461D4"/>
    <w:rsid w:val="0024638E"/>
    <w:rsid w:val="00246A2E"/>
    <w:rsid w:val="002510AC"/>
    <w:rsid w:val="0025138F"/>
    <w:rsid w:val="00252000"/>
    <w:rsid w:val="00254628"/>
    <w:rsid w:val="00255410"/>
    <w:rsid w:val="00255541"/>
    <w:rsid w:val="00255700"/>
    <w:rsid w:val="00255A4D"/>
    <w:rsid w:val="00256133"/>
    <w:rsid w:val="00256AE4"/>
    <w:rsid w:val="00257D58"/>
    <w:rsid w:val="00260DA0"/>
    <w:rsid w:val="00262298"/>
    <w:rsid w:val="0026305F"/>
    <w:rsid w:val="0026330A"/>
    <w:rsid w:val="00263E34"/>
    <w:rsid w:val="00264153"/>
    <w:rsid w:val="00264463"/>
    <w:rsid w:val="002646FB"/>
    <w:rsid w:val="00264A5F"/>
    <w:rsid w:val="00266D20"/>
    <w:rsid w:val="00267F95"/>
    <w:rsid w:val="00270ED0"/>
    <w:rsid w:val="00272B41"/>
    <w:rsid w:val="002733C7"/>
    <w:rsid w:val="00273AD8"/>
    <w:rsid w:val="00274B6F"/>
    <w:rsid w:val="00275FF3"/>
    <w:rsid w:val="00276965"/>
    <w:rsid w:val="0027726D"/>
    <w:rsid w:val="002778FF"/>
    <w:rsid w:val="002811C5"/>
    <w:rsid w:val="002819E3"/>
    <w:rsid w:val="00283026"/>
    <w:rsid w:val="00283742"/>
    <w:rsid w:val="002839A6"/>
    <w:rsid w:val="0029113D"/>
    <w:rsid w:val="002919DF"/>
    <w:rsid w:val="00293301"/>
    <w:rsid w:val="00294D41"/>
    <w:rsid w:val="00295BF6"/>
    <w:rsid w:val="00296269"/>
    <w:rsid w:val="002970B1"/>
    <w:rsid w:val="002A2175"/>
    <w:rsid w:val="002A251F"/>
    <w:rsid w:val="002A39F1"/>
    <w:rsid w:val="002A39FB"/>
    <w:rsid w:val="002A3D28"/>
    <w:rsid w:val="002A3D4B"/>
    <w:rsid w:val="002A3E34"/>
    <w:rsid w:val="002A5740"/>
    <w:rsid w:val="002A5FE1"/>
    <w:rsid w:val="002A7421"/>
    <w:rsid w:val="002A79F9"/>
    <w:rsid w:val="002B18AC"/>
    <w:rsid w:val="002B1936"/>
    <w:rsid w:val="002B319F"/>
    <w:rsid w:val="002B4811"/>
    <w:rsid w:val="002B4CDC"/>
    <w:rsid w:val="002B4F63"/>
    <w:rsid w:val="002B72C0"/>
    <w:rsid w:val="002C0444"/>
    <w:rsid w:val="002C1CCC"/>
    <w:rsid w:val="002C32B8"/>
    <w:rsid w:val="002C450B"/>
    <w:rsid w:val="002C4E8F"/>
    <w:rsid w:val="002C501D"/>
    <w:rsid w:val="002C529D"/>
    <w:rsid w:val="002C5755"/>
    <w:rsid w:val="002D0128"/>
    <w:rsid w:val="002D173E"/>
    <w:rsid w:val="002D2CE5"/>
    <w:rsid w:val="002D30B0"/>
    <w:rsid w:val="002D342A"/>
    <w:rsid w:val="002D3479"/>
    <w:rsid w:val="002D51F2"/>
    <w:rsid w:val="002D5674"/>
    <w:rsid w:val="002D596E"/>
    <w:rsid w:val="002D5CBA"/>
    <w:rsid w:val="002D715E"/>
    <w:rsid w:val="002D7416"/>
    <w:rsid w:val="002D7B2C"/>
    <w:rsid w:val="002E0A53"/>
    <w:rsid w:val="002E0DD9"/>
    <w:rsid w:val="002E1137"/>
    <w:rsid w:val="002E1EDD"/>
    <w:rsid w:val="002E3057"/>
    <w:rsid w:val="002E3593"/>
    <w:rsid w:val="002E3AE4"/>
    <w:rsid w:val="002E3DF2"/>
    <w:rsid w:val="002E433E"/>
    <w:rsid w:val="002E4572"/>
    <w:rsid w:val="002E4C05"/>
    <w:rsid w:val="002E4E1A"/>
    <w:rsid w:val="002E5A6F"/>
    <w:rsid w:val="002E5E51"/>
    <w:rsid w:val="002E6636"/>
    <w:rsid w:val="002E7B55"/>
    <w:rsid w:val="002F12BA"/>
    <w:rsid w:val="002F1F77"/>
    <w:rsid w:val="002F221F"/>
    <w:rsid w:val="002F2E5A"/>
    <w:rsid w:val="002F4F5F"/>
    <w:rsid w:val="002F56A0"/>
    <w:rsid w:val="002F5BF6"/>
    <w:rsid w:val="002F5E96"/>
    <w:rsid w:val="002F5F31"/>
    <w:rsid w:val="002F7704"/>
    <w:rsid w:val="003014F5"/>
    <w:rsid w:val="00302352"/>
    <w:rsid w:val="00302DFB"/>
    <w:rsid w:val="00305CAD"/>
    <w:rsid w:val="00305E70"/>
    <w:rsid w:val="003069C7"/>
    <w:rsid w:val="003070E1"/>
    <w:rsid w:val="00310DDD"/>
    <w:rsid w:val="0031111E"/>
    <w:rsid w:val="00311906"/>
    <w:rsid w:val="003122A7"/>
    <w:rsid w:val="0031264F"/>
    <w:rsid w:val="00313E34"/>
    <w:rsid w:val="00313ED7"/>
    <w:rsid w:val="00314F8C"/>
    <w:rsid w:val="00315F76"/>
    <w:rsid w:val="00316C6C"/>
    <w:rsid w:val="00316DCC"/>
    <w:rsid w:val="00317B3D"/>
    <w:rsid w:val="00317E93"/>
    <w:rsid w:val="003203F4"/>
    <w:rsid w:val="003226ED"/>
    <w:rsid w:val="00322988"/>
    <w:rsid w:val="00322BA0"/>
    <w:rsid w:val="00325021"/>
    <w:rsid w:val="00325221"/>
    <w:rsid w:val="00325385"/>
    <w:rsid w:val="00330FFC"/>
    <w:rsid w:val="003312C5"/>
    <w:rsid w:val="003318E6"/>
    <w:rsid w:val="00333B02"/>
    <w:rsid w:val="00334905"/>
    <w:rsid w:val="003409E7"/>
    <w:rsid w:val="003413B2"/>
    <w:rsid w:val="00343E5C"/>
    <w:rsid w:val="00344705"/>
    <w:rsid w:val="0034496C"/>
    <w:rsid w:val="00344A61"/>
    <w:rsid w:val="00344EF6"/>
    <w:rsid w:val="00347BF4"/>
    <w:rsid w:val="0035054A"/>
    <w:rsid w:val="00350EC1"/>
    <w:rsid w:val="00352304"/>
    <w:rsid w:val="003529A7"/>
    <w:rsid w:val="00352D45"/>
    <w:rsid w:val="003537A9"/>
    <w:rsid w:val="003552D6"/>
    <w:rsid w:val="003571CF"/>
    <w:rsid w:val="003601F3"/>
    <w:rsid w:val="003613BF"/>
    <w:rsid w:val="003617C3"/>
    <w:rsid w:val="003619CE"/>
    <w:rsid w:val="0036212E"/>
    <w:rsid w:val="00363D6E"/>
    <w:rsid w:val="00372C16"/>
    <w:rsid w:val="00373F0A"/>
    <w:rsid w:val="00374E95"/>
    <w:rsid w:val="0038093E"/>
    <w:rsid w:val="00380AB9"/>
    <w:rsid w:val="00382BA9"/>
    <w:rsid w:val="00383C67"/>
    <w:rsid w:val="00383F9C"/>
    <w:rsid w:val="0038483D"/>
    <w:rsid w:val="00385FF0"/>
    <w:rsid w:val="00386339"/>
    <w:rsid w:val="00386503"/>
    <w:rsid w:val="00392C03"/>
    <w:rsid w:val="0039374C"/>
    <w:rsid w:val="003942CC"/>
    <w:rsid w:val="00394CD2"/>
    <w:rsid w:val="003957A7"/>
    <w:rsid w:val="00395D6F"/>
    <w:rsid w:val="0039741B"/>
    <w:rsid w:val="0039786A"/>
    <w:rsid w:val="00397EFE"/>
    <w:rsid w:val="003A0254"/>
    <w:rsid w:val="003A0683"/>
    <w:rsid w:val="003A0C52"/>
    <w:rsid w:val="003A32FA"/>
    <w:rsid w:val="003A51B9"/>
    <w:rsid w:val="003A5D0C"/>
    <w:rsid w:val="003A67E6"/>
    <w:rsid w:val="003A6A82"/>
    <w:rsid w:val="003A7923"/>
    <w:rsid w:val="003A7945"/>
    <w:rsid w:val="003B09FE"/>
    <w:rsid w:val="003B0AE8"/>
    <w:rsid w:val="003B148A"/>
    <w:rsid w:val="003B16FE"/>
    <w:rsid w:val="003B17A9"/>
    <w:rsid w:val="003B1B31"/>
    <w:rsid w:val="003B1B6C"/>
    <w:rsid w:val="003B2AA7"/>
    <w:rsid w:val="003B3181"/>
    <w:rsid w:val="003B3E94"/>
    <w:rsid w:val="003B444B"/>
    <w:rsid w:val="003B4B24"/>
    <w:rsid w:val="003B6CB7"/>
    <w:rsid w:val="003C03F1"/>
    <w:rsid w:val="003C0608"/>
    <w:rsid w:val="003C25DA"/>
    <w:rsid w:val="003C521B"/>
    <w:rsid w:val="003C5361"/>
    <w:rsid w:val="003C57E5"/>
    <w:rsid w:val="003C6105"/>
    <w:rsid w:val="003C6372"/>
    <w:rsid w:val="003C73E7"/>
    <w:rsid w:val="003D0E4C"/>
    <w:rsid w:val="003D1789"/>
    <w:rsid w:val="003D19A4"/>
    <w:rsid w:val="003D3821"/>
    <w:rsid w:val="003D5942"/>
    <w:rsid w:val="003D5CEF"/>
    <w:rsid w:val="003D7305"/>
    <w:rsid w:val="003D7585"/>
    <w:rsid w:val="003D7FD0"/>
    <w:rsid w:val="003E0878"/>
    <w:rsid w:val="003E0AE2"/>
    <w:rsid w:val="003E24A9"/>
    <w:rsid w:val="003E315E"/>
    <w:rsid w:val="003E4689"/>
    <w:rsid w:val="003E4A38"/>
    <w:rsid w:val="003E4BC9"/>
    <w:rsid w:val="003E5530"/>
    <w:rsid w:val="003E58A2"/>
    <w:rsid w:val="003E598A"/>
    <w:rsid w:val="003E5E4D"/>
    <w:rsid w:val="003E5F60"/>
    <w:rsid w:val="003E6235"/>
    <w:rsid w:val="003E76F6"/>
    <w:rsid w:val="003F076C"/>
    <w:rsid w:val="003F08BE"/>
    <w:rsid w:val="003F1053"/>
    <w:rsid w:val="003F1323"/>
    <w:rsid w:val="003F2639"/>
    <w:rsid w:val="003F2B03"/>
    <w:rsid w:val="003F56D2"/>
    <w:rsid w:val="003F56E6"/>
    <w:rsid w:val="003F5A43"/>
    <w:rsid w:val="003F5D07"/>
    <w:rsid w:val="003F7A78"/>
    <w:rsid w:val="003F7AAF"/>
    <w:rsid w:val="004002C5"/>
    <w:rsid w:val="00400FC6"/>
    <w:rsid w:val="0040153E"/>
    <w:rsid w:val="0040174A"/>
    <w:rsid w:val="0040185D"/>
    <w:rsid w:val="00401FDA"/>
    <w:rsid w:val="004022EE"/>
    <w:rsid w:val="004026DC"/>
    <w:rsid w:val="00404519"/>
    <w:rsid w:val="00404EE5"/>
    <w:rsid w:val="00405133"/>
    <w:rsid w:val="00406071"/>
    <w:rsid w:val="0041139A"/>
    <w:rsid w:val="00412DB6"/>
    <w:rsid w:val="004134BA"/>
    <w:rsid w:val="004135AB"/>
    <w:rsid w:val="00413F70"/>
    <w:rsid w:val="004141E4"/>
    <w:rsid w:val="0041492D"/>
    <w:rsid w:val="00415E4D"/>
    <w:rsid w:val="0041617F"/>
    <w:rsid w:val="00416DEC"/>
    <w:rsid w:val="0041740C"/>
    <w:rsid w:val="0041755C"/>
    <w:rsid w:val="00417BCB"/>
    <w:rsid w:val="00417E06"/>
    <w:rsid w:val="00420104"/>
    <w:rsid w:val="00420221"/>
    <w:rsid w:val="00420DC9"/>
    <w:rsid w:val="00422670"/>
    <w:rsid w:val="00422FFC"/>
    <w:rsid w:val="00423175"/>
    <w:rsid w:val="004239F8"/>
    <w:rsid w:val="00423A1F"/>
    <w:rsid w:val="00423CBF"/>
    <w:rsid w:val="004244A9"/>
    <w:rsid w:val="00424C70"/>
    <w:rsid w:val="00424C78"/>
    <w:rsid w:val="00425946"/>
    <w:rsid w:val="00425A77"/>
    <w:rsid w:val="00426573"/>
    <w:rsid w:val="0043041D"/>
    <w:rsid w:val="00430469"/>
    <w:rsid w:val="00430EF7"/>
    <w:rsid w:val="00430F65"/>
    <w:rsid w:val="00433731"/>
    <w:rsid w:val="00433819"/>
    <w:rsid w:val="004341BC"/>
    <w:rsid w:val="004345D3"/>
    <w:rsid w:val="004349E0"/>
    <w:rsid w:val="0043513A"/>
    <w:rsid w:val="00435A14"/>
    <w:rsid w:val="00436365"/>
    <w:rsid w:val="004378CF"/>
    <w:rsid w:val="00440F77"/>
    <w:rsid w:val="004433E4"/>
    <w:rsid w:val="004446EF"/>
    <w:rsid w:val="00445390"/>
    <w:rsid w:val="004457FA"/>
    <w:rsid w:val="0044626F"/>
    <w:rsid w:val="004464D0"/>
    <w:rsid w:val="00450DEA"/>
    <w:rsid w:val="004529E4"/>
    <w:rsid w:val="0045347C"/>
    <w:rsid w:val="00454BC9"/>
    <w:rsid w:val="00455449"/>
    <w:rsid w:val="00455B15"/>
    <w:rsid w:val="0045634B"/>
    <w:rsid w:val="00456EAE"/>
    <w:rsid w:val="004579A4"/>
    <w:rsid w:val="0046499D"/>
    <w:rsid w:val="004663F4"/>
    <w:rsid w:val="00467464"/>
    <w:rsid w:val="004678A0"/>
    <w:rsid w:val="00471275"/>
    <w:rsid w:val="0047259A"/>
    <w:rsid w:val="0047278E"/>
    <w:rsid w:val="00473035"/>
    <w:rsid w:val="00473F4F"/>
    <w:rsid w:val="0047488F"/>
    <w:rsid w:val="00475857"/>
    <w:rsid w:val="00475B3F"/>
    <w:rsid w:val="00475FCC"/>
    <w:rsid w:val="00476855"/>
    <w:rsid w:val="004773CB"/>
    <w:rsid w:val="00480C29"/>
    <w:rsid w:val="004822AC"/>
    <w:rsid w:val="00482494"/>
    <w:rsid w:val="004838E9"/>
    <w:rsid w:val="00484A9F"/>
    <w:rsid w:val="0048559D"/>
    <w:rsid w:val="00485D1F"/>
    <w:rsid w:val="00487B32"/>
    <w:rsid w:val="00490B1B"/>
    <w:rsid w:val="00490CE8"/>
    <w:rsid w:val="00490FE8"/>
    <w:rsid w:val="00492184"/>
    <w:rsid w:val="0049383C"/>
    <w:rsid w:val="004948A6"/>
    <w:rsid w:val="00494923"/>
    <w:rsid w:val="00494C67"/>
    <w:rsid w:val="00494C9E"/>
    <w:rsid w:val="00495158"/>
    <w:rsid w:val="0049564E"/>
    <w:rsid w:val="00495C2B"/>
    <w:rsid w:val="00497DF4"/>
    <w:rsid w:val="00497FBC"/>
    <w:rsid w:val="004A04F9"/>
    <w:rsid w:val="004A08D3"/>
    <w:rsid w:val="004A145E"/>
    <w:rsid w:val="004A2491"/>
    <w:rsid w:val="004A3A38"/>
    <w:rsid w:val="004A52A1"/>
    <w:rsid w:val="004A52C9"/>
    <w:rsid w:val="004A62D7"/>
    <w:rsid w:val="004A6451"/>
    <w:rsid w:val="004B02B3"/>
    <w:rsid w:val="004B0E63"/>
    <w:rsid w:val="004B1700"/>
    <w:rsid w:val="004B1CCA"/>
    <w:rsid w:val="004B1F0F"/>
    <w:rsid w:val="004B2814"/>
    <w:rsid w:val="004B4BAD"/>
    <w:rsid w:val="004B504C"/>
    <w:rsid w:val="004B5D54"/>
    <w:rsid w:val="004B62E5"/>
    <w:rsid w:val="004B6BA8"/>
    <w:rsid w:val="004B7702"/>
    <w:rsid w:val="004C0A4D"/>
    <w:rsid w:val="004C1F77"/>
    <w:rsid w:val="004C2C59"/>
    <w:rsid w:val="004C33DD"/>
    <w:rsid w:val="004C36F2"/>
    <w:rsid w:val="004C3F90"/>
    <w:rsid w:val="004C456A"/>
    <w:rsid w:val="004C4ABB"/>
    <w:rsid w:val="004C505B"/>
    <w:rsid w:val="004C61B9"/>
    <w:rsid w:val="004C75E9"/>
    <w:rsid w:val="004C7C17"/>
    <w:rsid w:val="004D15AC"/>
    <w:rsid w:val="004D29DA"/>
    <w:rsid w:val="004D3C69"/>
    <w:rsid w:val="004D43AA"/>
    <w:rsid w:val="004D4A11"/>
    <w:rsid w:val="004D5D84"/>
    <w:rsid w:val="004D63FA"/>
    <w:rsid w:val="004D68EF"/>
    <w:rsid w:val="004D7C26"/>
    <w:rsid w:val="004E0913"/>
    <w:rsid w:val="004E128D"/>
    <w:rsid w:val="004E1516"/>
    <w:rsid w:val="004E266C"/>
    <w:rsid w:val="004E5C46"/>
    <w:rsid w:val="004E6552"/>
    <w:rsid w:val="004E68F3"/>
    <w:rsid w:val="004F065C"/>
    <w:rsid w:val="004F0C70"/>
    <w:rsid w:val="004F12E1"/>
    <w:rsid w:val="004F2157"/>
    <w:rsid w:val="004F3F79"/>
    <w:rsid w:val="004F4370"/>
    <w:rsid w:val="004F4D06"/>
    <w:rsid w:val="004F51CF"/>
    <w:rsid w:val="004F534D"/>
    <w:rsid w:val="004F7489"/>
    <w:rsid w:val="004F754E"/>
    <w:rsid w:val="00500286"/>
    <w:rsid w:val="00502D6D"/>
    <w:rsid w:val="005039DD"/>
    <w:rsid w:val="005043EC"/>
    <w:rsid w:val="00504C21"/>
    <w:rsid w:val="00504D6A"/>
    <w:rsid w:val="005055D0"/>
    <w:rsid w:val="00505FB8"/>
    <w:rsid w:val="00507721"/>
    <w:rsid w:val="00507CDD"/>
    <w:rsid w:val="00510237"/>
    <w:rsid w:val="00510574"/>
    <w:rsid w:val="00510A15"/>
    <w:rsid w:val="00510E4A"/>
    <w:rsid w:val="00512754"/>
    <w:rsid w:val="00512D13"/>
    <w:rsid w:val="005131C8"/>
    <w:rsid w:val="005139C0"/>
    <w:rsid w:val="00514E21"/>
    <w:rsid w:val="00514F1B"/>
    <w:rsid w:val="00515DA8"/>
    <w:rsid w:val="00521C8F"/>
    <w:rsid w:val="00522111"/>
    <w:rsid w:val="00523294"/>
    <w:rsid w:val="0052545E"/>
    <w:rsid w:val="005254B8"/>
    <w:rsid w:val="00525BB1"/>
    <w:rsid w:val="00526FF8"/>
    <w:rsid w:val="005305F3"/>
    <w:rsid w:val="00530B9A"/>
    <w:rsid w:val="005315C4"/>
    <w:rsid w:val="005344A9"/>
    <w:rsid w:val="00536353"/>
    <w:rsid w:val="00536659"/>
    <w:rsid w:val="005376CD"/>
    <w:rsid w:val="00540011"/>
    <w:rsid w:val="0054027B"/>
    <w:rsid w:val="00540553"/>
    <w:rsid w:val="00540E2D"/>
    <w:rsid w:val="00541ABB"/>
    <w:rsid w:val="005421C0"/>
    <w:rsid w:val="0054244E"/>
    <w:rsid w:val="00542613"/>
    <w:rsid w:val="00543819"/>
    <w:rsid w:val="00544706"/>
    <w:rsid w:val="00544BE5"/>
    <w:rsid w:val="00545943"/>
    <w:rsid w:val="0054598B"/>
    <w:rsid w:val="005468E4"/>
    <w:rsid w:val="00546AED"/>
    <w:rsid w:val="00546B4B"/>
    <w:rsid w:val="0054732B"/>
    <w:rsid w:val="005475B8"/>
    <w:rsid w:val="00547E66"/>
    <w:rsid w:val="00550391"/>
    <w:rsid w:val="00551EBC"/>
    <w:rsid w:val="00552719"/>
    <w:rsid w:val="00553371"/>
    <w:rsid w:val="00553A9D"/>
    <w:rsid w:val="00553AFF"/>
    <w:rsid w:val="0055521C"/>
    <w:rsid w:val="0055607E"/>
    <w:rsid w:val="005560B0"/>
    <w:rsid w:val="00556338"/>
    <w:rsid w:val="00556339"/>
    <w:rsid w:val="0055649A"/>
    <w:rsid w:val="005564C4"/>
    <w:rsid w:val="00557EF3"/>
    <w:rsid w:val="005602CA"/>
    <w:rsid w:val="0056157E"/>
    <w:rsid w:val="0056254F"/>
    <w:rsid w:val="0056284C"/>
    <w:rsid w:val="00562898"/>
    <w:rsid w:val="005631D4"/>
    <w:rsid w:val="00564CBC"/>
    <w:rsid w:val="005657DC"/>
    <w:rsid w:val="00566D2C"/>
    <w:rsid w:val="005707F4"/>
    <w:rsid w:val="005711EA"/>
    <w:rsid w:val="00571324"/>
    <w:rsid w:val="00571A02"/>
    <w:rsid w:val="0057259D"/>
    <w:rsid w:val="005728B0"/>
    <w:rsid w:val="00573FD8"/>
    <w:rsid w:val="0057450F"/>
    <w:rsid w:val="00581327"/>
    <w:rsid w:val="00581951"/>
    <w:rsid w:val="00581BFA"/>
    <w:rsid w:val="00583C70"/>
    <w:rsid w:val="00585322"/>
    <w:rsid w:val="005855E7"/>
    <w:rsid w:val="00585CF6"/>
    <w:rsid w:val="005862A2"/>
    <w:rsid w:val="0058782D"/>
    <w:rsid w:val="00587AA8"/>
    <w:rsid w:val="005905C5"/>
    <w:rsid w:val="00591CC3"/>
    <w:rsid w:val="00591D24"/>
    <w:rsid w:val="005923EC"/>
    <w:rsid w:val="00592AE2"/>
    <w:rsid w:val="00593363"/>
    <w:rsid w:val="0059478F"/>
    <w:rsid w:val="00594985"/>
    <w:rsid w:val="00594C14"/>
    <w:rsid w:val="00595201"/>
    <w:rsid w:val="00595490"/>
    <w:rsid w:val="00595EDE"/>
    <w:rsid w:val="005A0EF1"/>
    <w:rsid w:val="005A13D9"/>
    <w:rsid w:val="005A195D"/>
    <w:rsid w:val="005A2251"/>
    <w:rsid w:val="005A27DC"/>
    <w:rsid w:val="005A3EDC"/>
    <w:rsid w:val="005A4ABF"/>
    <w:rsid w:val="005A6F7B"/>
    <w:rsid w:val="005A749F"/>
    <w:rsid w:val="005A7D08"/>
    <w:rsid w:val="005B0433"/>
    <w:rsid w:val="005B16BD"/>
    <w:rsid w:val="005B1786"/>
    <w:rsid w:val="005B17FA"/>
    <w:rsid w:val="005B19EA"/>
    <w:rsid w:val="005B212F"/>
    <w:rsid w:val="005B2BC6"/>
    <w:rsid w:val="005B305B"/>
    <w:rsid w:val="005B330F"/>
    <w:rsid w:val="005B3E47"/>
    <w:rsid w:val="005B3FDD"/>
    <w:rsid w:val="005B5062"/>
    <w:rsid w:val="005B5574"/>
    <w:rsid w:val="005C2178"/>
    <w:rsid w:val="005C259E"/>
    <w:rsid w:val="005C2ABA"/>
    <w:rsid w:val="005C2FC4"/>
    <w:rsid w:val="005C3065"/>
    <w:rsid w:val="005C3660"/>
    <w:rsid w:val="005C480C"/>
    <w:rsid w:val="005C4915"/>
    <w:rsid w:val="005C4DB8"/>
    <w:rsid w:val="005C4E00"/>
    <w:rsid w:val="005C5F87"/>
    <w:rsid w:val="005C6472"/>
    <w:rsid w:val="005C69EC"/>
    <w:rsid w:val="005C6F39"/>
    <w:rsid w:val="005C6F88"/>
    <w:rsid w:val="005D1979"/>
    <w:rsid w:val="005D1F1B"/>
    <w:rsid w:val="005D307B"/>
    <w:rsid w:val="005D330C"/>
    <w:rsid w:val="005D3988"/>
    <w:rsid w:val="005D3C58"/>
    <w:rsid w:val="005D3C73"/>
    <w:rsid w:val="005D4ABB"/>
    <w:rsid w:val="005D5D7F"/>
    <w:rsid w:val="005D6286"/>
    <w:rsid w:val="005D6B2D"/>
    <w:rsid w:val="005D7B01"/>
    <w:rsid w:val="005E1ECF"/>
    <w:rsid w:val="005E2A95"/>
    <w:rsid w:val="005E383B"/>
    <w:rsid w:val="005E411C"/>
    <w:rsid w:val="005E45D0"/>
    <w:rsid w:val="005E5B24"/>
    <w:rsid w:val="005E5D45"/>
    <w:rsid w:val="005E62AA"/>
    <w:rsid w:val="005E76EC"/>
    <w:rsid w:val="005F10DF"/>
    <w:rsid w:val="005F1274"/>
    <w:rsid w:val="005F16AE"/>
    <w:rsid w:val="005F32C0"/>
    <w:rsid w:val="005F4506"/>
    <w:rsid w:val="005F616A"/>
    <w:rsid w:val="005F6A77"/>
    <w:rsid w:val="005F7A75"/>
    <w:rsid w:val="006019A1"/>
    <w:rsid w:val="006028B0"/>
    <w:rsid w:val="00602D36"/>
    <w:rsid w:val="00603C75"/>
    <w:rsid w:val="00605729"/>
    <w:rsid w:val="00605B34"/>
    <w:rsid w:val="006062F1"/>
    <w:rsid w:val="0060790E"/>
    <w:rsid w:val="00610507"/>
    <w:rsid w:val="0061454B"/>
    <w:rsid w:val="00615212"/>
    <w:rsid w:val="00615528"/>
    <w:rsid w:val="0061589E"/>
    <w:rsid w:val="00617299"/>
    <w:rsid w:val="00617492"/>
    <w:rsid w:val="00620741"/>
    <w:rsid w:val="00620BE4"/>
    <w:rsid w:val="00620F48"/>
    <w:rsid w:val="006212D8"/>
    <w:rsid w:val="00621803"/>
    <w:rsid w:val="00621C7C"/>
    <w:rsid w:val="00621EBF"/>
    <w:rsid w:val="0062234C"/>
    <w:rsid w:val="00622B1C"/>
    <w:rsid w:val="0062345A"/>
    <w:rsid w:val="00624B77"/>
    <w:rsid w:val="0062508B"/>
    <w:rsid w:val="00625CF7"/>
    <w:rsid w:val="006271CB"/>
    <w:rsid w:val="00627809"/>
    <w:rsid w:val="006309FB"/>
    <w:rsid w:val="00630DF3"/>
    <w:rsid w:val="00630F42"/>
    <w:rsid w:val="00631108"/>
    <w:rsid w:val="0063163A"/>
    <w:rsid w:val="00632F73"/>
    <w:rsid w:val="0063310E"/>
    <w:rsid w:val="00633A6B"/>
    <w:rsid w:val="00635340"/>
    <w:rsid w:val="00640342"/>
    <w:rsid w:val="00640B2A"/>
    <w:rsid w:val="00642327"/>
    <w:rsid w:val="00643122"/>
    <w:rsid w:val="006432DC"/>
    <w:rsid w:val="00644B7F"/>
    <w:rsid w:val="006457A8"/>
    <w:rsid w:val="00645B1A"/>
    <w:rsid w:val="006504C0"/>
    <w:rsid w:val="00650FA5"/>
    <w:rsid w:val="0065182E"/>
    <w:rsid w:val="00651CAB"/>
    <w:rsid w:val="00652C9B"/>
    <w:rsid w:val="00652DFF"/>
    <w:rsid w:val="00654982"/>
    <w:rsid w:val="00654C28"/>
    <w:rsid w:val="0065528B"/>
    <w:rsid w:val="006555D1"/>
    <w:rsid w:val="00655BD0"/>
    <w:rsid w:val="00655C1B"/>
    <w:rsid w:val="0065616D"/>
    <w:rsid w:val="006610ED"/>
    <w:rsid w:val="0066187B"/>
    <w:rsid w:val="00662454"/>
    <w:rsid w:val="0066465E"/>
    <w:rsid w:val="00664E70"/>
    <w:rsid w:val="006651C3"/>
    <w:rsid w:val="00665A7F"/>
    <w:rsid w:val="00665ECE"/>
    <w:rsid w:val="00666310"/>
    <w:rsid w:val="00666545"/>
    <w:rsid w:val="00670004"/>
    <w:rsid w:val="006707B6"/>
    <w:rsid w:val="00670879"/>
    <w:rsid w:val="00670E3F"/>
    <w:rsid w:val="00671742"/>
    <w:rsid w:val="00672034"/>
    <w:rsid w:val="006732AC"/>
    <w:rsid w:val="00674684"/>
    <w:rsid w:val="006755DC"/>
    <w:rsid w:val="006770C7"/>
    <w:rsid w:val="006771B0"/>
    <w:rsid w:val="006773EF"/>
    <w:rsid w:val="006776EC"/>
    <w:rsid w:val="00680802"/>
    <w:rsid w:val="00680CBD"/>
    <w:rsid w:val="00681353"/>
    <w:rsid w:val="00681481"/>
    <w:rsid w:val="0068167B"/>
    <w:rsid w:val="00681D63"/>
    <w:rsid w:val="006827CA"/>
    <w:rsid w:val="00683069"/>
    <w:rsid w:val="0068475C"/>
    <w:rsid w:val="006859E5"/>
    <w:rsid w:val="0068624F"/>
    <w:rsid w:val="0068729B"/>
    <w:rsid w:val="00690374"/>
    <w:rsid w:val="00690B8D"/>
    <w:rsid w:val="00690C00"/>
    <w:rsid w:val="006913E7"/>
    <w:rsid w:val="00691E44"/>
    <w:rsid w:val="00692B5D"/>
    <w:rsid w:val="0069645E"/>
    <w:rsid w:val="006978BE"/>
    <w:rsid w:val="00697C8D"/>
    <w:rsid w:val="006A09E5"/>
    <w:rsid w:val="006A19CA"/>
    <w:rsid w:val="006A29A9"/>
    <w:rsid w:val="006A2E5A"/>
    <w:rsid w:val="006A39A8"/>
    <w:rsid w:val="006A435C"/>
    <w:rsid w:val="006A46A6"/>
    <w:rsid w:val="006A65DF"/>
    <w:rsid w:val="006A7BBF"/>
    <w:rsid w:val="006B0295"/>
    <w:rsid w:val="006B0B0B"/>
    <w:rsid w:val="006B0D50"/>
    <w:rsid w:val="006B0E85"/>
    <w:rsid w:val="006B14BF"/>
    <w:rsid w:val="006B2AE7"/>
    <w:rsid w:val="006B4135"/>
    <w:rsid w:val="006B4F47"/>
    <w:rsid w:val="006B5450"/>
    <w:rsid w:val="006B5DC9"/>
    <w:rsid w:val="006B67EA"/>
    <w:rsid w:val="006B6985"/>
    <w:rsid w:val="006B6EDF"/>
    <w:rsid w:val="006B700D"/>
    <w:rsid w:val="006C1E2C"/>
    <w:rsid w:val="006C444F"/>
    <w:rsid w:val="006C6BAF"/>
    <w:rsid w:val="006D1917"/>
    <w:rsid w:val="006D2470"/>
    <w:rsid w:val="006D2FA8"/>
    <w:rsid w:val="006D3610"/>
    <w:rsid w:val="006D4353"/>
    <w:rsid w:val="006D4652"/>
    <w:rsid w:val="006D4B17"/>
    <w:rsid w:val="006D4C23"/>
    <w:rsid w:val="006D6803"/>
    <w:rsid w:val="006E04B2"/>
    <w:rsid w:val="006E0CC2"/>
    <w:rsid w:val="006E0EFA"/>
    <w:rsid w:val="006E11FE"/>
    <w:rsid w:val="006E17F5"/>
    <w:rsid w:val="006E2117"/>
    <w:rsid w:val="006E2E1C"/>
    <w:rsid w:val="006E2EC0"/>
    <w:rsid w:val="006E4E45"/>
    <w:rsid w:val="006E565D"/>
    <w:rsid w:val="006E59F3"/>
    <w:rsid w:val="006E7F60"/>
    <w:rsid w:val="006F005F"/>
    <w:rsid w:val="006F0BA7"/>
    <w:rsid w:val="006F1689"/>
    <w:rsid w:val="006F382A"/>
    <w:rsid w:val="006F39A6"/>
    <w:rsid w:val="006F5649"/>
    <w:rsid w:val="006F5787"/>
    <w:rsid w:val="006F57EE"/>
    <w:rsid w:val="006F5875"/>
    <w:rsid w:val="006F5884"/>
    <w:rsid w:val="006F5CFF"/>
    <w:rsid w:val="00700CAE"/>
    <w:rsid w:val="0070117F"/>
    <w:rsid w:val="00701ED1"/>
    <w:rsid w:val="00701FFA"/>
    <w:rsid w:val="00702566"/>
    <w:rsid w:val="007038DB"/>
    <w:rsid w:val="00703BA6"/>
    <w:rsid w:val="0070430C"/>
    <w:rsid w:val="00704483"/>
    <w:rsid w:val="00704BF3"/>
    <w:rsid w:val="00705CCF"/>
    <w:rsid w:val="00706110"/>
    <w:rsid w:val="007063D5"/>
    <w:rsid w:val="00706CEF"/>
    <w:rsid w:val="00707722"/>
    <w:rsid w:val="00707C83"/>
    <w:rsid w:val="007100C9"/>
    <w:rsid w:val="007111F4"/>
    <w:rsid w:val="00712275"/>
    <w:rsid w:val="00712B2B"/>
    <w:rsid w:val="0071303E"/>
    <w:rsid w:val="00713AC9"/>
    <w:rsid w:val="007160DA"/>
    <w:rsid w:val="007164F4"/>
    <w:rsid w:val="0071689A"/>
    <w:rsid w:val="00716C3B"/>
    <w:rsid w:val="007171A6"/>
    <w:rsid w:val="00721567"/>
    <w:rsid w:val="00721E30"/>
    <w:rsid w:val="007226D7"/>
    <w:rsid w:val="00725044"/>
    <w:rsid w:val="007256B7"/>
    <w:rsid w:val="007304E5"/>
    <w:rsid w:val="007314D8"/>
    <w:rsid w:val="00731935"/>
    <w:rsid w:val="00732B77"/>
    <w:rsid w:val="00733953"/>
    <w:rsid w:val="007343D5"/>
    <w:rsid w:val="00734F2E"/>
    <w:rsid w:val="00737535"/>
    <w:rsid w:val="007376B2"/>
    <w:rsid w:val="00737740"/>
    <w:rsid w:val="00740825"/>
    <w:rsid w:val="00740970"/>
    <w:rsid w:val="00741DD5"/>
    <w:rsid w:val="0074306E"/>
    <w:rsid w:val="00743F1F"/>
    <w:rsid w:val="00744908"/>
    <w:rsid w:val="00745A60"/>
    <w:rsid w:val="00752955"/>
    <w:rsid w:val="00752EE2"/>
    <w:rsid w:val="00753053"/>
    <w:rsid w:val="00753513"/>
    <w:rsid w:val="00753776"/>
    <w:rsid w:val="00754CC0"/>
    <w:rsid w:val="007552B9"/>
    <w:rsid w:val="00755687"/>
    <w:rsid w:val="00755F9D"/>
    <w:rsid w:val="00756A89"/>
    <w:rsid w:val="00756B1B"/>
    <w:rsid w:val="00757310"/>
    <w:rsid w:val="00757372"/>
    <w:rsid w:val="007578A1"/>
    <w:rsid w:val="007648F4"/>
    <w:rsid w:val="00764C16"/>
    <w:rsid w:val="0076583B"/>
    <w:rsid w:val="00766393"/>
    <w:rsid w:val="00767971"/>
    <w:rsid w:val="0077072A"/>
    <w:rsid w:val="0077208A"/>
    <w:rsid w:val="0077240A"/>
    <w:rsid w:val="00772D07"/>
    <w:rsid w:val="00772ED3"/>
    <w:rsid w:val="0077377D"/>
    <w:rsid w:val="007743F3"/>
    <w:rsid w:val="00776E6F"/>
    <w:rsid w:val="00777734"/>
    <w:rsid w:val="0078067A"/>
    <w:rsid w:val="00780C40"/>
    <w:rsid w:val="00781857"/>
    <w:rsid w:val="00781932"/>
    <w:rsid w:val="00781DC2"/>
    <w:rsid w:val="007843F4"/>
    <w:rsid w:val="0079046A"/>
    <w:rsid w:val="00792C60"/>
    <w:rsid w:val="00794233"/>
    <w:rsid w:val="00796471"/>
    <w:rsid w:val="00796B49"/>
    <w:rsid w:val="00797247"/>
    <w:rsid w:val="0079783C"/>
    <w:rsid w:val="00797A4A"/>
    <w:rsid w:val="007A06D1"/>
    <w:rsid w:val="007A0804"/>
    <w:rsid w:val="007A1121"/>
    <w:rsid w:val="007A1215"/>
    <w:rsid w:val="007A128B"/>
    <w:rsid w:val="007A1D44"/>
    <w:rsid w:val="007A2172"/>
    <w:rsid w:val="007A2F11"/>
    <w:rsid w:val="007A3F09"/>
    <w:rsid w:val="007A4ECD"/>
    <w:rsid w:val="007A50C7"/>
    <w:rsid w:val="007A5D98"/>
    <w:rsid w:val="007B12BB"/>
    <w:rsid w:val="007B13FE"/>
    <w:rsid w:val="007B1A75"/>
    <w:rsid w:val="007B3070"/>
    <w:rsid w:val="007B309D"/>
    <w:rsid w:val="007B4AFF"/>
    <w:rsid w:val="007B7EBF"/>
    <w:rsid w:val="007C05B9"/>
    <w:rsid w:val="007C0B35"/>
    <w:rsid w:val="007C1CF0"/>
    <w:rsid w:val="007C257E"/>
    <w:rsid w:val="007C288F"/>
    <w:rsid w:val="007C565C"/>
    <w:rsid w:val="007C611E"/>
    <w:rsid w:val="007C6A89"/>
    <w:rsid w:val="007C6B05"/>
    <w:rsid w:val="007D0B74"/>
    <w:rsid w:val="007D1268"/>
    <w:rsid w:val="007D14C4"/>
    <w:rsid w:val="007D1609"/>
    <w:rsid w:val="007D1A97"/>
    <w:rsid w:val="007D1CF0"/>
    <w:rsid w:val="007D24D5"/>
    <w:rsid w:val="007D25EC"/>
    <w:rsid w:val="007D4C92"/>
    <w:rsid w:val="007D5F1B"/>
    <w:rsid w:val="007D613C"/>
    <w:rsid w:val="007D7AF6"/>
    <w:rsid w:val="007D7E99"/>
    <w:rsid w:val="007E06C9"/>
    <w:rsid w:val="007E0C9F"/>
    <w:rsid w:val="007E1DF6"/>
    <w:rsid w:val="007E213F"/>
    <w:rsid w:val="007E2AC2"/>
    <w:rsid w:val="007E3979"/>
    <w:rsid w:val="007E4B62"/>
    <w:rsid w:val="007E4D9C"/>
    <w:rsid w:val="007E6954"/>
    <w:rsid w:val="007E7496"/>
    <w:rsid w:val="007F04B3"/>
    <w:rsid w:val="007F1278"/>
    <w:rsid w:val="007F1451"/>
    <w:rsid w:val="007F21EE"/>
    <w:rsid w:val="007F3352"/>
    <w:rsid w:val="007F3D26"/>
    <w:rsid w:val="007F61DE"/>
    <w:rsid w:val="007F655E"/>
    <w:rsid w:val="007F7F23"/>
    <w:rsid w:val="00800957"/>
    <w:rsid w:val="0080189F"/>
    <w:rsid w:val="008034A7"/>
    <w:rsid w:val="00803609"/>
    <w:rsid w:val="008057B9"/>
    <w:rsid w:val="00805C06"/>
    <w:rsid w:val="00805DB7"/>
    <w:rsid w:val="00806543"/>
    <w:rsid w:val="008106DC"/>
    <w:rsid w:val="00810DC0"/>
    <w:rsid w:val="00811DE3"/>
    <w:rsid w:val="008124E2"/>
    <w:rsid w:val="008141A3"/>
    <w:rsid w:val="00814652"/>
    <w:rsid w:val="00814950"/>
    <w:rsid w:val="0081498C"/>
    <w:rsid w:val="00814CA7"/>
    <w:rsid w:val="00814D51"/>
    <w:rsid w:val="00816146"/>
    <w:rsid w:val="008170DA"/>
    <w:rsid w:val="0082108C"/>
    <w:rsid w:val="008238C2"/>
    <w:rsid w:val="00823F15"/>
    <w:rsid w:val="008242F4"/>
    <w:rsid w:val="00825934"/>
    <w:rsid w:val="008276CB"/>
    <w:rsid w:val="00827B89"/>
    <w:rsid w:val="00830251"/>
    <w:rsid w:val="00830A3B"/>
    <w:rsid w:val="00831396"/>
    <w:rsid w:val="00831746"/>
    <w:rsid w:val="00831FC2"/>
    <w:rsid w:val="008325D0"/>
    <w:rsid w:val="00833C26"/>
    <w:rsid w:val="008344C1"/>
    <w:rsid w:val="00834C94"/>
    <w:rsid w:val="00835F78"/>
    <w:rsid w:val="008366DB"/>
    <w:rsid w:val="00842477"/>
    <w:rsid w:val="008454FC"/>
    <w:rsid w:val="00846DE6"/>
    <w:rsid w:val="008520FB"/>
    <w:rsid w:val="008530FB"/>
    <w:rsid w:val="00853A9C"/>
    <w:rsid w:val="0085553A"/>
    <w:rsid w:val="008564FD"/>
    <w:rsid w:val="00856B5D"/>
    <w:rsid w:val="00857893"/>
    <w:rsid w:val="008606BE"/>
    <w:rsid w:val="00860C81"/>
    <w:rsid w:val="00860E2F"/>
    <w:rsid w:val="00861784"/>
    <w:rsid w:val="00861D37"/>
    <w:rsid w:val="00862323"/>
    <w:rsid w:val="0086237F"/>
    <w:rsid w:val="008630E6"/>
    <w:rsid w:val="00863EE3"/>
    <w:rsid w:val="00864483"/>
    <w:rsid w:val="00865A7A"/>
    <w:rsid w:val="0086604B"/>
    <w:rsid w:val="00867D45"/>
    <w:rsid w:val="00867FAD"/>
    <w:rsid w:val="00870AC7"/>
    <w:rsid w:val="00870B3A"/>
    <w:rsid w:val="00870D2A"/>
    <w:rsid w:val="00872310"/>
    <w:rsid w:val="00872CDD"/>
    <w:rsid w:val="00873285"/>
    <w:rsid w:val="00873912"/>
    <w:rsid w:val="00873DCC"/>
    <w:rsid w:val="00873E9D"/>
    <w:rsid w:val="00874549"/>
    <w:rsid w:val="0087519A"/>
    <w:rsid w:val="0087574F"/>
    <w:rsid w:val="00875DD7"/>
    <w:rsid w:val="008762FF"/>
    <w:rsid w:val="00876498"/>
    <w:rsid w:val="00876C86"/>
    <w:rsid w:val="008775CA"/>
    <w:rsid w:val="008803A8"/>
    <w:rsid w:val="008803DF"/>
    <w:rsid w:val="008810A4"/>
    <w:rsid w:val="008818A0"/>
    <w:rsid w:val="00881DCF"/>
    <w:rsid w:val="00883365"/>
    <w:rsid w:val="008843F5"/>
    <w:rsid w:val="0088493D"/>
    <w:rsid w:val="00885A8B"/>
    <w:rsid w:val="00885DC8"/>
    <w:rsid w:val="008878A6"/>
    <w:rsid w:val="00890A38"/>
    <w:rsid w:val="00890E98"/>
    <w:rsid w:val="00892C54"/>
    <w:rsid w:val="00893904"/>
    <w:rsid w:val="00893D0F"/>
    <w:rsid w:val="008940F2"/>
    <w:rsid w:val="00894897"/>
    <w:rsid w:val="00894FBB"/>
    <w:rsid w:val="00895AA1"/>
    <w:rsid w:val="00895E50"/>
    <w:rsid w:val="00896A8E"/>
    <w:rsid w:val="00896CF4"/>
    <w:rsid w:val="00897472"/>
    <w:rsid w:val="008A052F"/>
    <w:rsid w:val="008A1355"/>
    <w:rsid w:val="008A1FA5"/>
    <w:rsid w:val="008A38D3"/>
    <w:rsid w:val="008A4C81"/>
    <w:rsid w:val="008A4D93"/>
    <w:rsid w:val="008A5E1E"/>
    <w:rsid w:val="008A5F5E"/>
    <w:rsid w:val="008A6225"/>
    <w:rsid w:val="008A6636"/>
    <w:rsid w:val="008A6C84"/>
    <w:rsid w:val="008A6FA0"/>
    <w:rsid w:val="008A751B"/>
    <w:rsid w:val="008B0D47"/>
    <w:rsid w:val="008B12D4"/>
    <w:rsid w:val="008B38AB"/>
    <w:rsid w:val="008B4048"/>
    <w:rsid w:val="008B4879"/>
    <w:rsid w:val="008B4F3D"/>
    <w:rsid w:val="008C1E0F"/>
    <w:rsid w:val="008C2882"/>
    <w:rsid w:val="008C4CF1"/>
    <w:rsid w:val="008C4ECB"/>
    <w:rsid w:val="008C771D"/>
    <w:rsid w:val="008D1490"/>
    <w:rsid w:val="008D1F43"/>
    <w:rsid w:val="008D3A3F"/>
    <w:rsid w:val="008D3B68"/>
    <w:rsid w:val="008D3BE4"/>
    <w:rsid w:val="008D41A8"/>
    <w:rsid w:val="008D5390"/>
    <w:rsid w:val="008D6BEB"/>
    <w:rsid w:val="008D7667"/>
    <w:rsid w:val="008D7BA2"/>
    <w:rsid w:val="008E098F"/>
    <w:rsid w:val="008E127B"/>
    <w:rsid w:val="008E1C72"/>
    <w:rsid w:val="008E2D04"/>
    <w:rsid w:val="008E3C71"/>
    <w:rsid w:val="008E759C"/>
    <w:rsid w:val="008F1850"/>
    <w:rsid w:val="008F2494"/>
    <w:rsid w:val="008F692C"/>
    <w:rsid w:val="009012AF"/>
    <w:rsid w:val="0090255C"/>
    <w:rsid w:val="0090318E"/>
    <w:rsid w:val="00903F8A"/>
    <w:rsid w:val="00905C67"/>
    <w:rsid w:val="00907553"/>
    <w:rsid w:val="00910001"/>
    <w:rsid w:val="0091001A"/>
    <w:rsid w:val="00910A45"/>
    <w:rsid w:val="009112B3"/>
    <w:rsid w:val="00911F43"/>
    <w:rsid w:val="00912784"/>
    <w:rsid w:val="00913A02"/>
    <w:rsid w:val="009145C5"/>
    <w:rsid w:val="00914D32"/>
    <w:rsid w:val="00916216"/>
    <w:rsid w:val="00920446"/>
    <w:rsid w:val="009206F8"/>
    <w:rsid w:val="00920C07"/>
    <w:rsid w:val="00921798"/>
    <w:rsid w:val="009217E4"/>
    <w:rsid w:val="00921AB4"/>
    <w:rsid w:val="009224CD"/>
    <w:rsid w:val="00922E07"/>
    <w:rsid w:val="00923D46"/>
    <w:rsid w:val="0092402A"/>
    <w:rsid w:val="00924D1E"/>
    <w:rsid w:val="00925673"/>
    <w:rsid w:val="009257A6"/>
    <w:rsid w:val="009258EC"/>
    <w:rsid w:val="00925B3C"/>
    <w:rsid w:val="009266AB"/>
    <w:rsid w:val="00927C42"/>
    <w:rsid w:val="00932824"/>
    <w:rsid w:val="00932DCE"/>
    <w:rsid w:val="00932E94"/>
    <w:rsid w:val="009365C0"/>
    <w:rsid w:val="00937865"/>
    <w:rsid w:val="009404CB"/>
    <w:rsid w:val="009408E3"/>
    <w:rsid w:val="00940C57"/>
    <w:rsid w:val="00941C7E"/>
    <w:rsid w:val="00942AAE"/>
    <w:rsid w:val="00943292"/>
    <w:rsid w:val="00943947"/>
    <w:rsid w:val="00943F28"/>
    <w:rsid w:val="0094535E"/>
    <w:rsid w:val="009535FB"/>
    <w:rsid w:val="00954DEE"/>
    <w:rsid w:val="009556F9"/>
    <w:rsid w:val="00956F28"/>
    <w:rsid w:val="0095740E"/>
    <w:rsid w:val="00960B48"/>
    <w:rsid w:val="00961326"/>
    <w:rsid w:val="009615C6"/>
    <w:rsid w:val="00962250"/>
    <w:rsid w:val="0096321D"/>
    <w:rsid w:val="0096404E"/>
    <w:rsid w:val="0096454F"/>
    <w:rsid w:val="00965A10"/>
    <w:rsid w:val="009668AF"/>
    <w:rsid w:val="00966FA8"/>
    <w:rsid w:val="00971138"/>
    <w:rsid w:val="00971499"/>
    <w:rsid w:val="009721CC"/>
    <w:rsid w:val="00972566"/>
    <w:rsid w:val="009736FD"/>
    <w:rsid w:val="00973D70"/>
    <w:rsid w:val="00973E74"/>
    <w:rsid w:val="00975168"/>
    <w:rsid w:val="00975443"/>
    <w:rsid w:val="0097598C"/>
    <w:rsid w:val="00976211"/>
    <w:rsid w:val="009766E4"/>
    <w:rsid w:val="00977341"/>
    <w:rsid w:val="0097770C"/>
    <w:rsid w:val="00980179"/>
    <w:rsid w:val="009810E4"/>
    <w:rsid w:val="009821C6"/>
    <w:rsid w:val="00983675"/>
    <w:rsid w:val="009836FD"/>
    <w:rsid w:val="00983FF8"/>
    <w:rsid w:val="00984D45"/>
    <w:rsid w:val="00985329"/>
    <w:rsid w:val="00985C69"/>
    <w:rsid w:val="0098601C"/>
    <w:rsid w:val="00986216"/>
    <w:rsid w:val="00987BC3"/>
    <w:rsid w:val="0099090D"/>
    <w:rsid w:val="00992B5C"/>
    <w:rsid w:val="009946F4"/>
    <w:rsid w:val="00997565"/>
    <w:rsid w:val="009976B7"/>
    <w:rsid w:val="009A078F"/>
    <w:rsid w:val="009A1466"/>
    <w:rsid w:val="009A1DCA"/>
    <w:rsid w:val="009A2CB2"/>
    <w:rsid w:val="009A3649"/>
    <w:rsid w:val="009A3EC4"/>
    <w:rsid w:val="009A50FB"/>
    <w:rsid w:val="009A7711"/>
    <w:rsid w:val="009A78B8"/>
    <w:rsid w:val="009A7C8B"/>
    <w:rsid w:val="009A7D1D"/>
    <w:rsid w:val="009A7F2D"/>
    <w:rsid w:val="009B0397"/>
    <w:rsid w:val="009B31B8"/>
    <w:rsid w:val="009B468E"/>
    <w:rsid w:val="009B4865"/>
    <w:rsid w:val="009B5484"/>
    <w:rsid w:val="009B5CD6"/>
    <w:rsid w:val="009B6CA3"/>
    <w:rsid w:val="009B6CC1"/>
    <w:rsid w:val="009B7205"/>
    <w:rsid w:val="009B770B"/>
    <w:rsid w:val="009B7C96"/>
    <w:rsid w:val="009B7E72"/>
    <w:rsid w:val="009C0A6B"/>
    <w:rsid w:val="009C100C"/>
    <w:rsid w:val="009C1104"/>
    <w:rsid w:val="009C16C9"/>
    <w:rsid w:val="009C407E"/>
    <w:rsid w:val="009C4A4F"/>
    <w:rsid w:val="009C4FBA"/>
    <w:rsid w:val="009C500B"/>
    <w:rsid w:val="009C69DE"/>
    <w:rsid w:val="009C6B52"/>
    <w:rsid w:val="009C7F95"/>
    <w:rsid w:val="009D0138"/>
    <w:rsid w:val="009D01BF"/>
    <w:rsid w:val="009D11E8"/>
    <w:rsid w:val="009D1ABE"/>
    <w:rsid w:val="009D1EC9"/>
    <w:rsid w:val="009D2AF5"/>
    <w:rsid w:val="009D5C5C"/>
    <w:rsid w:val="009D6050"/>
    <w:rsid w:val="009D6C5B"/>
    <w:rsid w:val="009D7EF2"/>
    <w:rsid w:val="009E113A"/>
    <w:rsid w:val="009E14A5"/>
    <w:rsid w:val="009E164B"/>
    <w:rsid w:val="009E1AFC"/>
    <w:rsid w:val="009E2535"/>
    <w:rsid w:val="009E30F9"/>
    <w:rsid w:val="009E32B1"/>
    <w:rsid w:val="009E4B7C"/>
    <w:rsid w:val="009E4DD0"/>
    <w:rsid w:val="009E63FD"/>
    <w:rsid w:val="009E7634"/>
    <w:rsid w:val="009F0632"/>
    <w:rsid w:val="009F067B"/>
    <w:rsid w:val="009F0E5D"/>
    <w:rsid w:val="009F1640"/>
    <w:rsid w:val="009F24EF"/>
    <w:rsid w:val="009F27BD"/>
    <w:rsid w:val="009F2CF1"/>
    <w:rsid w:val="009F367D"/>
    <w:rsid w:val="009F3F0B"/>
    <w:rsid w:val="009F400B"/>
    <w:rsid w:val="009F4025"/>
    <w:rsid w:val="009F42B2"/>
    <w:rsid w:val="009F47C8"/>
    <w:rsid w:val="009F5603"/>
    <w:rsid w:val="009F5E4F"/>
    <w:rsid w:val="009F6DE3"/>
    <w:rsid w:val="00A010C1"/>
    <w:rsid w:val="00A02422"/>
    <w:rsid w:val="00A03560"/>
    <w:rsid w:val="00A03ABC"/>
    <w:rsid w:val="00A0523B"/>
    <w:rsid w:val="00A05AFC"/>
    <w:rsid w:val="00A05FCB"/>
    <w:rsid w:val="00A06C45"/>
    <w:rsid w:val="00A06F47"/>
    <w:rsid w:val="00A120DB"/>
    <w:rsid w:val="00A15607"/>
    <w:rsid w:val="00A161C9"/>
    <w:rsid w:val="00A16329"/>
    <w:rsid w:val="00A16B5A"/>
    <w:rsid w:val="00A1713C"/>
    <w:rsid w:val="00A17D4F"/>
    <w:rsid w:val="00A21A06"/>
    <w:rsid w:val="00A21DE3"/>
    <w:rsid w:val="00A22959"/>
    <w:rsid w:val="00A236C2"/>
    <w:rsid w:val="00A26E36"/>
    <w:rsid w:val="00A276AB"/>
    <w:rsid w:val="00A315DF"/>
    <w:rsid w:val="00A31E75"/>
    <w:rsid w:val="00A32C05"/>
    <w:rsid w:val="00A33CDD"/>
    <w:rsid w:val="00A34084"/>
    <w:rsid w:val="00A34F5D"/>
    <w:rsid w:val="00A36B6F"/>
    <w:rsid w:val="00A3716C"/>
    <w:rsid w:val="00A40598"/>
    <w:rsid w:val="00A40E4C"/>
    <w:rsid w:val="00A412D5"/>
    <w:rsid w:val="00A413A0"/>
    <w:rsid w:val="00A43061"/>
    <w:rsid w:val="00A4333A"/>
    <w:rsid w:val="00A4341A"/>
    <w:rsid w:val="00A43B2A"/>
    <w:rsid w:val="00A43C29"/>
    <w:rsid w:val="00A43DB6"/>
    <w:rsid w:val="00A4441B"/>
    <w:rsid w:val="00A457D5"/>
    <w:rsid w:val="00A45F52"/>
    <w:rsid w:val="00A4616F"/>
    <w:rsid w:val="00A46350"/>
    <w:rsid w:val="00A479FA"/>
    <w:rsid w:val="00A502C9"/>
    <w:rsid w:val="00A50E41"/>
    <w:rsid w:val="00A516B9"/>
    <w:rsid w:val="00A51E08"/>
    <w:rsid w:val="00A532E8"/>
    <w:rsid w:val="00A539B1"/>
    <w:rsid w:val="00A54E24"/>
    <w:rsid w:val="00A55DC1"/>
    <w:rsid w:val="00A5760E"/>
    <w:rsid w:val="00A576BE"/>
    <w:rsid w:val="00A5780F"/>
    <w:rsid w:val="00A60A35"/>
    <w:rsid w:val="00A60F8F"/>
    <w:rsid w:val="00A610BA"/>
    <w:rsid w:val="00A62A85"/>
    <w:rsid w:val="00A62B75"/>
    <w:rsid w:val="00A62E15"/>
    <w:rsid w:val="00A6429C"/>
    <w:rsid w:val="00A64ACE"/>
    <w:rsid w:val="00A66E86"/>
    <w:rsid w:val="00A67C51"/>
    <w:rsid w:val="00A67CF7"/>
    <w:rsid w:val="00A70432"/>
    <w:rsid w:val="00A70A2B"/>
    <w:rsid w:val="00A70AB5"/>
    <w:rsid w:val="00A722BF"/>
    <w:rsid w:val="00A72997"/>
    <w:rsid w:val="00A73A19"/>
    <w:rsid w:val="00A73FFE"/>
    <w:rsid w:val="00A7614C"/>
    <w:rsid w:val="00A76548"/>
    <w:rsid w:val="00A769AA"/>
    <w:rsid w:val="00A77409"/>
    <w:rsid w:val="00A775EA"/>
    <w:rsid w:val="00A80600"/>
    <w:rsid w:val="00A807B9"/>
    <w:rsid w:val="00A8242A"/>
    <w:rsid w:val="00A8266B"/>
    <w:rsid w:val="00A82BC8"/>
    <w:rsid w:val="00A83A8D"/>
    <w:rsid w:val="00A83CF0"/>
    <w:rsid w:val="00A85897"/>
    <w:rsid w:val="00A86503"/>
    <w:rsid w:val="00A86A4A"/>
    <w:rsid w:val="00A907BE"/>
    <w:rsid w:val="00A90F01"/>
    <w:rsid w:val="00A91A87"/>
    <w:rsid w:val="00A91AD8"/>
    <w:rsid w:val="00A92249"/>
    <w:rsid w:val="00A92D8F"/>
    <w:rsid w:val="00A92E4C"/>
    <w:rsid w:val="00A92E93"/>
    <w:rsid w:val="00A9348B"/>
    <w:rsid w:val="00A941C3"/>
    <w:rsid w:val="00A944C2"/>
    <w:rsid w:val="00A956E2"/>
    <w:rsid w:val="00A958A1"/>
    <w:rsid w:val="00A9688E"/>
    <w:rsid w:val="00A97E65"/>
    <w:rsid w:val="00AA1151"/>
    <w:rsid w:val="00AA2A65"/>
    <w:rsid w:val="00AA4A36"/>
    <w:rsid w:val="00AA5994"/>
    <w:rsid w:val="00AA69F8"/>
    <w:rsid w:val="00AA75A1"/>
    <w:rsid w:val="00AA77AD"/>
    <w:rsid w:val="00AB0126"/>
    <w:rsid w:val="00AB1569"/>
    <w:rsid w:val="00AB1788"/>
    <w:rsid w:val="00AB1B66"/>
    <w:rsid w:val="00AB27BC"/>
    <w:rsid w:val="00AB32D4"/>
    <w:rsid w:val="00AB4492"/>
    <w:rsid w:val="00AB5A33"/>
    <w:rsid w:val="00AB6C41"/>
    <w:rsid w:val="00AB7594"/>
    <w:rsid w:val="00AC003D"/>
    <w:rsid w:val="00AC0100"/>
    <w:rsid w:val="00AC0EBE"/>
    <w:rsid w:val="00AC1E4B"/>
    <w:rsid w:val="00AC2979"/>
    <w:rsid w:val="00AC398D"/>
    <w:rsid w:val="00AC3AD5"/>
    <w:rsid w:val="00AC4080"/>
    <w:rsid w:val="00AC4533"/>
    <w:rsid w:val="00AC60FB"/>
    <w:rsid w:val="00AC62A3"/>
    <w:rsid w:val="00AC6611"/>
    <w:rsid w:val="00AC6A2E"/>
    <w:rsid w:val="00AD0948"/>
    <w:rsid w:val="00AD15C8"/>
    <w:rsid w:val="00AD19A8"/>
    <w:rsid w:val="00AD1CFC"/>
    <w:rsid w:val="00AD2821"/>
    <w:rsid w:val="00AD2874"/>
    <w:rsid w:val="00AD2CD0"/>
    <w:rsid w:val="00AD400C"/>
    <w:rsid w:val="00AD4608"/>
    <w:rsid w:val="00AD58FB"/>
    <w:rsid w:val="00AE0852"/>
    <w:rsid w:val="00AE0AF8"/>
    <w:rsid w:val="00AE192F"/>
    <w:rsid w:val="00AE1C84"/>
    <w:rsid w:val="00AE1E23"/>
    <w:rsid w:val="00AE220A"/>
    <w:rsid w:val="00AE3137"/>
    <w:rsid w:val="00AE4091"/>
    <w:rsid w:val="00AE4429"/>
    <w:rsid w:val="00AE7268"/>
    <w:rsid w:val="00AE74B8"/>
    <w:rsid w:val="00AF1673"/>
    <w:rsid w:val="00AF1A10"/>
    <w:rsid w:val="00AF1E92"/>
    <w:rsid w:val="00AF3EBB"/>
    <w:rsid w:val="00AF4B62"/>
    <w:rsid w:val="00AF642C"/>
    <w:rsid w:val="00B001A4"/>
    <w:rsid w:val="00B00458"/>
    <w:rsid w:val="00B005B5"/>
    <w:rsid w:val="00B010E5"/>
    <w:rsid w:val="00B0133C"/>
    <w:rsid w:val="00B02985"/>
    <w:rsid w:val="00B02A95"/>
    <w:rsid w:val="00B042EC"/>
    <w:rsid w:val="00B101FA"/>
    <w:rsid w:val="00B11486"/>
    <w:rsid w:val="00B11559"/>
    <w:rsid w:val="00B132AC"/>
    <w:rsid w:val="00B136E6"/>
    <w:rsid w:val="00B1561E"/>
    <w:rsid w:val="00B17E29"/>
    <w:rsid w:val="00B201E6"/>
    <w:rsid w:val="00B21293"/>
    <w:rsid w:val="00B21342"/>
    <w:rsid w:val="00B246C3"/>
    <w:rsid w:val="00B24D1F"/>
    <w:rsid w:val="00B30343"/>
    <w:rsid w:val="00B30B2F"/>
    <w:rsid w:val="00B31BD3"/>
    <w:rsid w:val="00B325E4"/>
    <w:rsid w:val="00B32B22"/>
    <w:rsid w:val="00B32B7A"/>
    <w:rsid w:val="00B338DF"/>
    <w:rsid w:val="00B3428E"/>
    <w:rsid w:val="00B34EA4"/>
    <w:rsid w:val="00B34F09"/>
    <w:rsid w:val="00B35445"/>
    <w:rsid w:val="00B356CD"/>
    <w:rsid w:val="00B36ECD"/>
    <w:rsid w:val="00B371A8"/>
    <w:rsid w:val="00B40850"/>
    <w:rsid w:val="00B4131F"/>
    <w:rsid w:val="00B41FB3"/>
    <w:rsid w:val="00B42613"/>
    <w:rsid w:val="00B42EB8"/>
    <w:rsid w:val="00B43911"/>
    <w:rsid w:val="00B44962"/>
    <w:rsid w:val="00B45211"/>
    <w:rsid w:val="00B4618E"/>
    <w:rsid w:val="00B46FAB"/>
    <w:rsid w:val="00B4750C"/>
    <w:rsid w:val="00B4770E"/>
    <w:rsid w:val="00B47FC8"/>
    <w:rsid w:val="00B50A33"/>
    <w:rsid w:val="00B50CB9"/>
    <w:rsid w:val="00B50DEC"/>
    <w:rsid w:val="00B5109A"/>
    <w:rsid w:val="00B52355"/>
    <w:rsid w:val="00B5247C"/>
    <w:rsid w:val="00B52DAC"/>
    <w:rsid w:val="00B52FB4"/>
    <w:rsid w:val="00B5341A"/>
    <w:rsid w:val="00B54618"/>
    <w:rsid w:val="00B55279"/>
    <w:rsid w:val="00B56293"/>
    <w:rsid w:val="00B570C3"/>
    <w:rsid w:val="00B57240"/>
    <w:rsid w:val="00B57D09"/>
    <w:rsid w:val="00B57E12"/>
    <w:rsid w:val="00B57F26"/>
    <w:rsid w:val="00B60DFD"/>
    <w:rsid w:val="00B60FD7"/>
    <w:rsid w:val="00B61240"/>
    <w:rsid w:val="00B618F6"/>
    <w:rsid w:val="00B62057"/>
    <w:rsid w:val="00B63726"/>
    <w:rsid w:val="00B64C06"/>
    <w:rsid w:val="00B73599"/>
    <w:rsid w:val="00B73C17"/>
    <w:rsid w:val="00B74E19"/>
    <w:rsid w:val="00B75BD7"/>
    <w:rsid w:val="00B75BDD"/>
    <w:rsid w:val="00B771F8"/>
    <w:rsid w:val="00B77342"/>
    <w:rsid w:val="00B7777A"/>
    <w:rsid w:val="00B77A1D"/>
    <w:rsid w:val="00B77FC9"/>
    <w:rsid w:val="00B80480"/>
    <w:rsid w:val="00B81945"/>
    <w:rsid w:val="00B838D0"/>
    <w:rsid w:val="00B83A6B"/>
    <w:rsid w:val="00B84C36"/>
    <w:rsid w:val="00B84E55"/>
    <w:rsid w:val="00B87AD1"/>
    <w:rsid w:val="00B903A4"/>
    <w:rsid w:val="00B90DED"/>
    <w:rsid w:val="00B92F3A"/>
    <w:rsid w:val="00B939F8"/>
    <w:rsid w:val="00B93A0C"/>
    <w:rsid w:val="00B93D73"/>
    <w:rsid w:val="00B94E8B"/>
    <w:rsid w:val="00B95793"/>
    <w:rsid w:val="00B96354"/>
    <w:rsid w:val="00B97A76"/>
    <w:rsid w:val="00B97DD2"/>
    <w:rsid w:val="00B97E82"/>
    <w:rsid w:val="00BA0393"/>
    <w:rsid w:val="00BA0939"/>
    <w:rsid w:val="00BA0D3E"/>
    <w:rsid w:val="00BA10C1"/>
    <w:rsid w:val="00BA1A00"/>
    <w:rsid w:val="00BA2921"/>
    <w:rsid w:val="00BA2B69"/>
    <w:rsid w:val="00BA2D16"/>
    <w:rsid w:val="00BA2E39"/>
    <w:rsid w:val="00BA478A"/>
    <w:rsid w:val="00BA566B"/>
    <w:rsid w:val="00BA5D3A"/>
    <w:rsid w:val="00BA61C3"/>
    <w:rsid w:val="00BA656E"/>
    <w:rsid w:val="00BA6655"/>
    <w:rsid w:val="00BA77EB"/>
    <w:rsid w:val="00BB0CE6"/>
    <w:rsid w:val="00BB12EA"/>
    <w:rsid w:val="00BB2B79"/>
    <w:rsid w:val="00BB3374"/>
    <w:rsid w:val="00BB3B1A"/>
    <w:rsid w:val="00BB41B3"/>
    <w:rsid w:val="00BB4F1F"/>
    <w:rsid w:val="00BB5557"/>
    <w:rsid w:val="00BB781B"/>
    <w:rsid w:val="00BC0556"/>
    <w:rsid w:val="00BC285F"/>
    <w:rsid w:val="00BC2E0A"/>
    <w:rsid w:val="00BC4168"/>
    <w:rsid w:val="00BC42E0"/>
    <w:rsid w:val="00BC43AC"/>
    <w:rsid w:val="00BC4B6D"/>
    <w:rsid w:val="00BC52AB"/>
    <w:rsid w:val="00BC5B15"/>
    <w:rsid w:val="00BC5FC6"/>
    <w:rsid w:val="00BC62BC"/>
    <w:rsid w:val="00BC737E"/>
    <w:rsid w:val="00BD04C2"/>
    <w:rsid w:val="00BD0AEC"/>
    <w:rsid w:val="00BD3078"/>
    <w:rsid w:val="00BD3227"/>
    <w:rsid w:val="00BD4375"/>
    <w:rsid w:val="00BD47A2"/>
    <w:rsid w:val="00BD59F7"/>
    <w:rsid w:val="00BD5F54"/>
    <w:rsid w:val="00BD6997"/>
    <w:rsid w:val="00BD7003"/>
    <w:rsid w:val="00BD7673"/>
    <w:rsid w:val="00BD7DF4"/>
    <w:rsid w:val="00BE0EBC"/>
    <w:rsid w:val="00BE11AF"/>
    <w:rsid w:val="00BE19A2"/>
    <w:rsid w:val="00BE2AB7"/>
    <w:rsid w:val="00BE3772"/>
    <w:rsid w:val="00BE6E90"/>
    <w:rsid w:val="00BE7529"/>
    <w:rsid w:val="00BE7C7B"/>
    <w:rsid w:val="00BF0C3B"/>
    <w:rsid w:val="00BF14B1"/>
    <w:rsid w:val="00BF1B7E"/>
    <w:rsid w:val="00BF25DA"/>
    <w:rsid w:val="00BF2948"/>
    <w:rsid w:val="00BF5D68"/>
    <w:rsid w:val="00BF6953"/>
    <w:rsid w:val="00BF7A73"/>
    <w:rsid w:val="00C01445"/>
    <w:rsid w:val="00C01B48"/>
    <w:rsid w:val="00C01F89"/>
    <w:rsid w:val="00C02A50"/>
    <w:rsid w:val="00C03601"/>
    <w:rsid w:val="00C038B1"/>
    <w:rsid w:val="00C0398C"/>
    <w:rsid w:val="00C04295"/>
    <w:rsid w:val="00C04426"/>
    <w:rsid w:val="00C04FB8"/>
    <w:rsid w:val="00C050DB"/>
    <w:rsid w:val="00C059F2"/>
    <w:rsid w:val="00C066B2"/>
    <w:rsid w:val="00C0688E"/>
    <w:rsid w:val="00C06D1C"/>
    <w:rsid w:val="00C11DBD"/>
    <w:rsid w:val="00C134D1"/>
    <w:rsid w:val="00C13AE2"/>
    <w:rsid w:val="00C14897"/>
    <w:rsid w:val="00C14FC0"/>
    <w:rsid w:val="00C16BC3"/>
    <w:rsid w:val="00C20675"/>
    <w:rsid w:val="00C21827"/>
    <w:rsid w:val="00C23A01"/>
    <w:rsid w:val="00C245D4"/>
    <w:rsid w:val="00C259A3"/>
    <w:rsid w:val="00C259CF"/>
    <w:rsid w:val="00C265E6"/>
    <w:rsid w:val="00C27888"/>
    <w:rsid w:val="00C30258"/>
    <w:rsid w:val="00C3156B"/>
    <w:rsid w:val="00C334EA"/>
    <w:rsid w:val="00C33C87"/>
    <w:rsid w:val="00C346A6"/>
    <w:rsid w:val="00C353C5"/>
    <w:rsid w:val="00C35799"/>
    <w:rsid w:val="00C363E7"/>
    <w:rsid w:val="00C366F1"/>
    <w:rsid w:val="00C367CF"/>
    <w:rsid w:val="00C36B35"/>
    <w:rsid w:val="00C36F5A"/>
    <w:rsid w:val="00C37C80"/>
    <w:rsid w:val="00C37E72"/>
    <w:rsid w:val="00C4070A"/>
    <w:rsid w:val="00C41AD4"/>
    <w:rsid w:val="00C42508"/>
    <w:rsid w:val="00C4327B"/>
    <w:rsid w:val="00C43ED4"/>
    <w:rsid w:val="00C47D6A"/>
    <w:rsid w:val="00C50054"/>
    <w:rsid w:val="00C542F9"/>
    <w:rsid w:val="00C55078"/>
    <w:rsid w:val="00C55B20"/>
    <w:rsid w:val="00C57C91"/>
    <w:rsid w:val="00C61AB5"/>
    <w:rsid w:val="00C622AD"/>
    <w:rsid w:val="00C62438"/>
    <w:rsid w:val="00C65A6B"/>
    <w:rsid w:val="00C65D0D"/>
    <w:rsid w:val="00C66BBC"/>
    <w:rsid w:val="00C673E3"/>
    <w:rsid w:val="00C712C0"/>
    <w:rsid w:val="00C714EF"/>
    <w:rsid w:val="00C71EFA"/>
    <w:rsid w:val="00C72AE2"/>
    <w:rsid w:val="00C72B98"/>
    <w:rsid w:val="00C72E07"/>
    <w:rsid w:val="00C73548"/>
    <w:rsid w:val="00C7434F"/>
    <w:rsid w:val="00C74F08"/>
    <w:rsid w:val="00C7511D"/>
    <w:rsid w:val="00C75386"/>
    <w:rsid w:val="00C76729"/>
    <w:rsid w:val="00C76C0E"/>
    <w:rsid w:val="00C77DC1"/>
    <w:rsid w:val="00C8028C"/>
    <w:rsid w:val="00C8058C"/>
    <w:rsid w:val="00C8083D"/>
    <w:rsid w:val="00C80E32"/>
    <w:rsid w:val="00C84A81"/>
    <w:rsid w:val="00C84C3A"/>
    <w:rsid w:val="00C8545C"/>
    <w:rsid w:val="00C862EB"/>
    <w:rsid w:val="00C8697A"/>
    <w:rsid w:val="00C87147"/>
    <w:rsid w:val="00C871FF"/>
    <w:rsid w:val="00C912B3"/>
    <w:rsid w:val="00C918DF"/>
    <w:rsid w:val="00C92974"/>
    <w:rsid w:val="00C930E2"/>
    <w:rsid w:val="00C93D14"/>
    <w:rsid w:val="00C948C2"/>
    <w:rsid w:val="00C94C9A"/>
    <w:rsid w:val="00C952BF"/>
    <w:rsid w:val="00C95D13"/>
    <w:rsid w:val="00C962E7"/>
    <w:rsid w:val="00C971B6"/>
    <w:rsid w:val="00C9749B"/>
    <w:rsid w:val="00CA06DD"/>
    <w:rsid w:val="00CA39CE"/>
    <w:rsid w:val="00CA4BFF"/>
    <w:rsid w:val="00CA51B0"/>
    <w:rsid w:val="00CA52F5"/>
    <w:rsid w:val="00CA539F"/>
    <w:rsid w:val="00CA73EB"/>
    <w:rsid w:val="00CA7976"/>
    <w:rsid w:val="00CB0DFE"/>
    <w:rsid w:val="00CB1BC5"/>
    <w:rsid w:val="00CB258B"/>
    <w:rsid w:val="00CB3DC8"/>
    <w:rsid w:val="00CB432A"/>
    <w:rsid w:val="00CB656F"/>
    <w:rsid w:val="00CC2F71"/>
    <w:rsid w:val="00CC3372"/>
    <w:rsid w:val="00CC44B7"/>
    <w:rsid w:val="00CC4D53"/>
    <w:rsid w:val="00CC51F1"/>
    <w:rsid w:val="00CC737B"/>
    <w:rsid w:val="00CC776C"/>
    <w:rsid w:val="00CC7F0C"/>
    <w:rsid w:val="00CC7F8C"/>
    <w:rsid w:val="00CC7FA9"/>
    <w:rsid w:val="00CD218A"/>
    <w:rsid w:val="00CD22B6"/>
    <w:rsid w:val="00CD22C2"/>
    <w:rsid w:val="00CD2C0B"/>
    <w:rsid w:val="00CD2C91"/>
    <w:rsid w:val="00CD310E"/>
    <w:rsid w:val="00CD3666"/>
    <w:rsid w:val="00CD3D37"/>
    <w:rsid w:val="00CD47D1"/>
    <w:rsid w:val="00CD4A26"/>
    <w:rsid w:val="00CD4FBA"/>
    <w:rsid w:val="00CD5D5D"/>
    <w:rsid w:val="00CD6519"/>
    <w:rsid w:val="00CD67BE"/>
    <w:rsid w:val="00CE1EB6"/>
    <w:rsid w:val="00CE223D"/>
    <w:rsid w:val="00CE3CA7"/>
    <w:rsid w:val="00CE4215"/>
    <w:rsid w:val="00CE5186"/>
    <w:rsid w:val="00CF0970"/>
    <w:rsid w:val="00CF19F9"/>
    <w:rsid w:val="00CF1B4D"/>
    <w:rsid w:val="00CF31EE"/>
    <w:rsid w:val="00CF3372"/>
    <w:rsid w:val="00CF64D1"/>
    <w:rsid w:val="00CF7918"/>
    <w:rsid w:val="00D003A6"/>
    <w:rsid w:val="00D02700"/>
    <w:rsid w:val="00D02D7E"/>
    <w:rsid w:val="00D03669"/>
    <w:rsid w:val="00D03CD7"/>
    <w:rsid w:val="00D04803"/>
    <w:rsid w:val="00D04B6E"/>
    <w:rsid w:val="00D05B40"/>
    <w:rsid w:val="00D0692E"/>
    <w:rsid w:val="00D07B49"/>
    <w:rsid w:val="00D07D58"/>
    <w:rsid w:val="00D07FC4"/>
    <w:rsid w:val="00D10412"/>
    <w:rsid w:val="00D10C6F"/>
    <w:rsid w:val="00D10DB6"/>
    <w:rsid w:val="00D10F57"/>
    <w:rsid w:val="00D10F86"/>
    <w:rsid w:val="00D12089"/>
    <w:rsid w:val="00D13156"/>
    <w:rsid w:val="00D13C79"/>
    <w:rsid w:val="00D15253"/>
    <w:rsid w:val="00D15CDC"/>
    <w:rsid w:val="00D15F3D"/>
    <w:rsid w:val="00D16B24"/>
    <w:rsid w:val="00D170E9"/>
    <w:rsid w:val="00D17217"/>
    <w:rsid w:val="00D178CA"/>
    <w:rsid w:val="00D17D8A"/>
    <w:rsid w:val="00D20ED0"/>
    <w:rsid w:val="00D22FE3"/>
    <w:rsid w:val="00D233F8"/>
    <w:rsid w:val="00D239BB"/>
    <w:rsid w:val="00D24F34"/>
    <w:rsid w:val="00D2536B"/>
    <w:rsid w:val="00D258FF"/>
    <w:rsid w:val="00D25FFD"/>
    <w:rsid w:val="00D262F9"/>
    <w:rsid w:val="00D2641E"/>
    <w:rsid w:val="00D2669A"/>
    <w:rsid w:val="00D26B32"/>
    <w:rsid w:val="00D26D1A"/>
    <w:rsid w:val="00D26DBD"/>
    <w:rsid w:val="00D27100"/>
    <w:rsid w:val="00D2758F"/>
    <w:rsid w:val="00D31D46"/>
    <w:rsid w:val="00D32265"/>
    <w:rsid w:val="00D32864"/>
    <w:rsid w:val="00D33340"/>
    <w:rsid w:val="00D369AC"/>
    <w:rsid w:val="00D36B38"/>
    <w:rsid w:val="00D36E1F"/>
    <w:rsid w:val="00D4085C"/>
    <w:rsid w:val="00D40DE9"/>
    <w:rsid w:val="00D41438"/>
    <w:rsid w:val="00D43B9A"/>
    <w:rsid w:val="00D450C1"/>
    <w:rsid w:val="00D457CF"/>
    <w:rsid w:val="00D462EA"/>
    <w:rsid w:val="00D47449"/>
    <w:rsid w:val="00D47E3D"/>
    <w:rsid w:val="00D500E9"/>
    <w:rsid w:val="00D50425"/>
    <w:rsid w:val="00D511C3"/>
    <w:rsid w:val="00D519C2"/>
    <w:rsid w:val="00D52788"/>
    <w:rsid w:val="00D52D5D"/>
    <w:rsid w:val="00D54128"/>
    <w:rsid w:val="00D5444A"/>
    <w:rsid w:val="00D556AA"/>
    <w:rsid w:val="00D562E3"/>
    <w:rsid w:val="00D57903"/>
    <w:rsid w:val="00D57C39"/>
    <w:rsid w:val="00D62049"/>
    <w:rsid w:val="00D630AD"/>
    <w:rsid w:val="00D655AA"/>
    <w:rsid w:val="00D65C38"/>
    <w:rsid w:val="00D665D6"/>
    <w:rsid w:val="00D67AC7"/>
    <w:rsid w:val="00D67EFA"/>
    <w:rsid w:val="00D709C5"/>
    <w:rsid w:val="00D70C1B"/>
    <w:rsid w:val="00D70FDF"/>
    <w:rsid w:val="00D71DA6"/>
    <w:rsid w:val="00D743B5"/>
    <w:rsid w:val="00D74863"/>
    <w:rsid w:val="00D749CC"/>
    <w:rsid w:val="00D75C0E"/>
    <w:rsid w:val="00D7764F"/>
    <w:rsid w:val="00D77A65"/>
    <w:rsid w:val="00D77DC5"/>
    <w:rsid w:val="00D800F7"/>
    <w:rsid w:val="00D80C1E"/>
    <w:rsid w:val="00D81888"/>
    <w:rsid w:val="00D828CD"/>
    <w:rsid w:val="00D83A35"/>
    <w:rsid w:val="00D8488F"/>
    <w:rsid w:val="00D8512B"/>
    <w:rsid w:val="00D86197"/>
    <w:rsid w:val="00D875B2"/>
    <w:rsid w:val="00D90198"/>
    <w:rsid w:val="00D90602"/>
    <w:rsid w:val="00D90AA9"/>
    <w:rsid w:val="00D90BF0"/>
    <w:rsid w:val="00D91D33"/>
    <w:rsid w:val="00D93A70"/>
    <w:rsid w:val="00D97236"/>
    <w:rsid w:val="00D97287"/>
    <w:rsid w:val="00D97B4F"/>
    <w:rsid w:val="00DA09A2"/>
    <w:rsid w:val="00DA2555"/>
    <w:rsid w:val="00DA31E9"/>
    <w:rsid w:val="00DA3657"/>
    <w:rsid w:val="00DA5B1A"/>
    <w:rsid w:val="00DA5F5A"/>
    <w:rsid w:val="00DA6FC3"/>
    <w:rsid w:val="00DA782E"/>
    <w:rsid w:val="00DB0CBE"/>
    <w:rsid w:val="00DB1702"/>
    <w:rsid w:val="00DB1C26"/>
    <w:rsid w:val="00DB2197"/>
    <w:rsid w:val="00DB2C27"/>
    <w:rsid w:val="00DB58EF"/>
    <w:rsid w:val="00DB623D"/>
    <w:rsid w:val="00DC00BD"/>
    <w:rsid w:val="00DC0B3A"/>
    <w:rsid w:val="00DC0BD4"/>
    <w:rsid w:val="00DC46B4"/>
    <w:rsid w:val="00DC6199"/>
    <w:rsid w:val="00DC7298"/>
    <w:rsid w:val="00DD1233"/>
    <w:rsid w:val="00DD1362"/>
    <w:rsid w:val="00DD356A"/>
    <w:rsid w:val="00DD43CB"/>
    <w:rsid w:val="00DD488A"/>
    <w:rsid w:val="00DD4DCE"/>
    <w:rsid w:val="00DD6417"/>
    <w:rsid w:val="00DD69AE"/>
    <w:rsid w:val="00DE1523"/>
    <w:rsid w:val="00DE1637"/>
    <w:rsid w:val="00DE2109"/>
    <w:rsid w:val="00DE453F"/>
    <w:rsid w:val="00DE5484"/>
    <w:rsid w:val="00DE6CFB"/>
    <w:rsid w:val="00DE6E5C"/>
    <w:rsid w:val="00DE7E26"/>
    <w:rsid w:val="00DF09DB"/>
    <w:rsid w:val="00DF0C36"/>
    <w:rsid w:val="00DF1B68"/>
    <w:rsid w:val="00DF4CD4"/>
    <w:rsid w:val="00DF510F"/>
    <w:rsid w:val="00DF5ADF"/>
    <w:rsid w:val="00DF6D4A"/>
    <w:rsid w:val="00E01618"/>
    <w:rsid w:val="00E02078"/>
    <w:rsid w:val="00E02589"/>
    <w:rsid w:val="00E04D8A"/>
    <w:rsid w:val="00E04DEF"/>
    <w:rsid w:val="00E0674E"/>
    <w:rsid w:val="00E0729F"/>
    <w:rsid w:val="00E07C21"/>
    <w:rsid w:val="00E105D4"/>
    <w:rsid w:val="00E10BD5"/>
    <w:rsid w:val="00E115C1"/>
    <w:rsid w:val="00E12596"/>
    <w:rsid w:val="00E126F8"/>
    <w:rsid w:val="00E13473"/>
    <w:rsid w:val="00E14116"/>
    <w:rsid w:val="00E14354"/>
    <w:rsid w:val="00E14F18"/>
    <w:rsid w:val="00E1610C"/>
    <w:rsid w:val="00E17B61"/>
    <w:rsid w:val="00E2061F"/>
    <w:rsid w:val="00E21119"/>
    <w:rsid w:val="00E213D1"/>
    <w:rsid w:val="00E219F4"/>
    <w:rsid w:val="00E221AE"/>
    <w:rsid w:val="00E24977"/>
    <w:rsid w:val="00E24D9B"/>
    <w:rsid w:val="00E275EB"/>
    <w:rsid w:val="00E27C76"/>
    <w:rsid w:val="00E3185C"/>
    <w:rsid w:val="00E31D3A"/>
    <w:rsid w:val="00E31DD2"/>
    <w:rsid w:val="00E3248D"/>
    <w:rsid w:val="00E33147"/>
    <w:rsid w:val="00E33A9E"/>
    <w:rsid w:val="00E34287"/>
    <w:rsid w:val="00E34BA1"/>
    <w:rsid w:val="00E34D35"/>
    <w:rsid w:val="00E362BB"/>
    <w:rsid w:val="00E37A46"/>
    <w:rsid w:val="00E37A8D"/>
    <w:rsid w:val="00E37EF9"/>
    <w:rsid w:val="00E4055F"/>
    <w:rsid w:val="00E408C8"/>
    <w:rsid w:val="00E40EB8"/>
    <w:rsid w:val="00E4309A"/>
    <w:rsid w:val="00E437E0"/>
    <w:rsid w:val="00E45448"/>
    <w:rsid w:val="00E45531"/>
    <w:rsid w:val="00E502C9"/>
    <w:rsid w:val="00E50E3C"/>
    <w:rsid w:val="00E52B95"/>
    <w:rsid w:val="00E537D9"/>
    <w:rsid w:val="00E538C4"/>
    <w:rsid w:val="00E54BF2"/>
    <w:rsid w:val="00E57D8F"/>
    <w:rsid w:val="00E60BB8"/>
    <w:rsid w:val="00E6367C"/>
    <w:rsid w:val="00E638C3"/>
    <w:rsid w:val="00E64D6E"/>
    <w:rsid w:val="00E6589B"/>
    <w:rsid w:val="00E65EE3"/>
    <w:rsid w:val="00E6758F"/>
    <w:rsid w:val="00E7027A"/>
    <w:rsid w:val="00E70A20"/>
    <w:rsid w:val="00E72375"/>
    <w:rsid w:val="00E723E0"/>
    <w:rsid w:val="00E731FD"/>
    <w:rsid w:val="00E75531"/>
    <w:rsid w:val="00E76282"/>
    <w:rsid w:val="00E76621"/>
    <w:rsid w:val="00E80DEA"/>
    <w:rsid w:val="00E81088"/>
    <w:rsid w:val="00E81521"/>
    <w:rsid w:val="00E8263C"/>
    <w:rsid w:val="00E85A4C"/>
    <w:rsid w:val="00E85BCE"/>
    <w:rsid w:val="00E863C8"/>
    <w:rsid w:val="00E86466"/>
    <w:rsid w:val="00E866BA"/>
    <w:rsid w:val="00E86947"/>
    <w:rsid w:val="00E87848"/>
    <w:rsid w:val="00E87A1F"/>
    <w:rsid w:val="00E907E5"/>
    <w:rsid w:val="00E91248"/>
    <w:rsid w:val="00E92931"/>
    <w:rsid w:val="00E929AE"/>
    <w:rsid w:val="00E93B76"/>
    <w:rsid w:val="00E93C3C"/>
    <w:rsid w:val="00E93D18"/>
    <w:rsid w:val="00E94332"/>
    <w:rsid w:val="00E972DB"/>
    <w:rsid w:val="00EA03F0"/>
    <w:rsid w:val="00EA12B4"/>
    <w:rsid w:val="00EA2205"/>
    <w:rsid w:val="00EA2668"/>
    <w:rsid w:val="00EA26B9"/>
    <w:rsid w:val="00EA28E8"/>
    <w:rsid w:val="00EA3EA4"/>
    <w:rsid w:val="00EA41A0"/>
    <w:rsid w:val="00EA42E1"/>
    <w:rsid w:val="00EA4A7B"/>
    <w:rsid w:val="00EA558E"/>
    <w:rsid w:val="00EA6E0B"/>
    <w:rsid w:val="00EA709D"/>
    <w:rsid w:val="00EA7171"/>
    <w:rsid w:val="00EA7DAD"/>
    <w:rsid w:val="00EB0346"/>
    <w:rsid w:val="00EB06AA"/>
    <w:rsid w:val="00EB0864"/>
    <w:rsid w:val="00EB09E8"/>
    <w:rsid w:val="00EB2350"/>
    <w:rsid w:val="00EB2454"/>
    <w:rsid w:val="00EB3BAA"/>
    <w:rsid w:val="00EB66B6"/>
    <w:rsid w:val="00EC04F7"/>
    <w:rsid w:val="00EC2A05"/>
    <w:rsid w:val="00EC2A15"/>
    <w:rsid w:val="00EC331A"/>
    <w:rsid w:val="00EC3950"/>
    <w:rsid w:val="00EC3E4E"/>
    <w:rsid w:val="00EC5D15"/>
    <w:rsid w:val="00EC6D36"/>
    <w:rsid w:val="00EC7600"/>
    <w:rsid w:val="00ED06D9"/>
    <w:rsid w:val="00ED0D54"/>
    <w:rsid w:val="00ED0E3A"/>
    <w:rsid w:val="00ED1847"/>
    <w:rsid w:val="00ED1C15"/>
    <w:rsid w:val="00ED2560"/>
    <w:rsid w:val="00ED2916"/>
    <w:rsid w:val="00ED2A9C"/>
    <w:rsid w:val="00ED700A"/>
    <w:rsid w:val="00ED74B0"/>
    <w:rsid w:val="00ED75A3"/>
    <w:rsid w:val="00ED75E3"/>
    <w:rsid w:val="00ED7DC3"/>
    <w:rsid w:val="00EE118B"/>
    <w:rsid w:val="00EE1631"/>
    <w:rsid w:val="00EE1B55"/>
    <w:rsid w:val="00EE3D32"/>
    <w:rsid w:val="00EE3F50"/>
    <w:rsid w:val="00EE4FF1"/>
    <w:rsid w:val="00EE5419"/>
    <w:rsid w:val="00EE5CE2"/>
    <w:rsid w:val="00EE624C"/>
    <w:rsid w:val="00EE6A29"/>
    <w:rsid w:val="00EE6D7E"/>
    <w:rsid w:val="00EE7420"/>
    <w:rsid w:val="00EE7D93"/>
    <w:rsid w:val="00EF09DB"/>
    <w:rsid w:val="00EF11EC"/>
    <w:rsid w:val="00EF20D6"/>
    <w:rsid w:val="00EF2280"/>
    <w:rsid w:val="00EF25B0"/>
    <w:rsid w:val="00EF3336"/>
    <w:rsid w:val="00EF3952"/>
    <w:rsid w:val="00EF4552"/>
    <w:rsid w:val="00EF59C8"/>
    <w:rsid w:val="00EF5E1A"/>
    <w:rsid w:val="00EF6079"/>
    <w:rsid w:val="00EF6950"/>
    <w:rsid w:val="00EF6F1D"/>
    <w:rsid w:val="00EF6F8F"/>
    <w:rsid w:val="00EF7220"/>
    <w:rsid w:val="00F00640"/>
    <w:rsid w:val="00F010CA"/>
    <w:rsid w:val="00F012D1"/>
    <w:rsid w:val="00F01E02"/>
    <w:rsid w:val="00F03551"/>
    <w:rsid w:val="00F03D14"/>
    <w:rsid w:val="00F03E2B"/>
    <w:rsid w:val="00F04F8B"/>
    <w:rsid w:val="00F0522D"/>
    <w:rsid w:val="00F06873"/>
    <w:rsid w:val="00F10E7A"/>
    <w:rsid w:val="00F14164"/>
    <w:rsid w:val="00F1447E"/>
    <w:rsid w:val="00F14BC6"/>
    <w:rsid w:val="00F15033"/>
    <w:rsid w:val="00F15810"/>
    <w:rsid w:val="00F15FEF"/>
    <w:rsid w:val="00F1653C"/>
    <w:rsid w:val="00F16558"/>
    <w:rsid w:val="00F16E4F"/>
    <w:rsid w:val="00F16FFA"/>
    <w:rsid w:val="00F17651"/>
    <w:rsid w:val="00F246D2"/>
    <w:rsid w:val="00F248BC"/>
    <w:rsid w:val="00F26D97"/>
    <w:rsid w:val="00F27020"/>
    <w:rsid w:val="00F27136"/>
    <w:rsid w:val="00F2748B"/>
    <w:rsid w:val="00F278E8"/>
    <w:rsid w:val="00F3106E"/>
    <w:rsid w:val="00F311E9"/>
    <w:rsid w:val="00F313FA"/>
    <w:rsid w:val="00F33609"/>
    <w:rsid w:val="00F35687"/>
    <w:rsid w:val="00F35CB8"/>
    <w:rsid w:val="00F37986"/>
    <w:rsid w:val="00F40C35"/>
    <w:rsid w:val="00F4166C"/>
    <w:rsid w:val="00F427DA"/>
    <w:rsid w:val="00F4352F"/>
    <w:rsid w:val="00F440E5"/>
    <w:rsid w:val="00F44232"/>
    <w:rsid w:val="00F44C40"/>
    <w:rsid w:val="00F46B8C"/>
    <w:rsid w:val="00F47C27"/>
    <w:rsid w:val="00F47F89"/>
    <w:rsid w:val="00F5193E"/>
    <w:rsid w:val="00F519EB"/>
    <w:rsid w:val="00F52528"/>
    <w:rsid w:val="00F525E4"/>
    <w:rsid w:val="00F528F4"/>
    <w:rsid w:val="00F5317C"/>
    <w:rsid w:val="00F5417F"/>
    <w:rsid w:val="00F5485D"/>
    <w:rsid w:val="00F55399"/>
    <w:rsid w:val="00F55B7C"/>
    <w:rsid w:val="00F55D21"/>
    <w:rsid w:val="00F55FF7"/>
    <w:rsid w:val="00F561DD"/>
    <w:rsid w:val="00F57C30"/>
    <w:rsid w:val="00F60667"/>
    <w:rsid w:val="00F61952"/>
    <w:rsid w:val="00F641D0"/>
    <w:rsid w:val="00F643A1"/>
    <w:rsid w:val="00F64CE4"/>
    <w:rsid w:val="00F6599C"/>
    <w:rsid w:val="00F65A31"/>
    <w:rsid w:val="00F65E3D"/>
    <w:rsid w:val="00F661D0"/>
    <w:rsid w:val="00F6626F"/>
    <w:rsid w:val="00F668B8"/>
    <w:rsid w:val="00F73240"/>
    <w:rsid w:val="00F74ACC"/>
    <w:rsid w:val="00F750D2"/>
    <w:rsid w:val="00F76AB7"/>
    <w:rsid w:val="00F76EF0"/>
    <w:rsid w:val="00F81626"/>
    <w:rsid w:val="00F8164A"/>
    <w:rsid w:val="00F822A5"/>
    <w:rsid w:val="00F82B37"/>
    <w:rsid w:val="00F82D18"/>
    <w:rsid w:val="00F832BB"/>
    <w:rsid w:val="00F835DF"/>
    <w:rsid w:val="00F863DC"/>
    <w:rsid w:val="00F86836"/>
    <w:rsid w:val="00F87990"/>
    <w:rsid w:val="00F87EF7"/>
    <w:rsid w:val="00F912F4"/>
    <w:rsid w:val="00F9176F"/>
    <w:rsid w:val="00F91F2D"/>
    <w:rsid w:val="00F92C68"/>
    <w:rsid w:val="00F92DD1"/>
    <w:rsid w:val="00F92FB7"/>
    <w:rsid w:val="00F930DC"/>
    <w:rsid w:val="00F9364E"/>
    <w:rsid w:val="00F94E71"/>
    <w:rsid w:val="00F95517"/>
    <w:rsid w:val="00F95A79"/>
    <w:rsid w:val="00F96240"/>
    <w:rsid w:val="00F967C9"/>
    <w:rsid w:val="00FA02A2"/>
    <w:rsid w:val="00FA2549"/>
    <w:rsid w:val="00FA2CA2"/>
    <w:rsid w:val="00FA306A"/>
    <w:rsid w:val="00FA4244"/>
    <w:rsid w:val="00FA4819"/>
    <w:rsid w:val="00FA602B"/>
    <w:rsid w:val="00FA7535"/>
    <w:rsid w:val="00FB0448"/>
    <w:rsid w:val="00FB7024"/>
    <w:rsid w:val="00FB7C78"/>
    <w:rsid w:val="00FC3077"/>
    <w:rsid w:val="00FC359F"/>
    <w:rsid w:val="00FC35F8"/>
    <w:rsid w:val="00FC3844"/>
    <w:rsid w:val="00FC3929"/>
    <w:rsid w:val="00FC5653"/>
    <w:rsid w:val="00FC65DA"/>
    <w:rsid w:val="00FC6E28"/>
    <w:rsid w:val="00FC7C40"/>
    <w:rsid w:val="00FC7E5E"/>
    <w:rsid w:val="00FD0298"/>
    <w:rsid w:val="00FD106F"/>
    <w:rsid w:val="00FD139E"/>
    <w:rsid w:val="00FD34E8"/>
    <w:rsid w:val="00FD3513"/>
    <w:rsid w:val="00FD4052"/>
    <w:rsid w:val="00FD72AB"/>
    <w:rsid w:val="00FD744C"/>
    <w:rsid w:val="00FD7BC9"/>
    <w:rsid w:val="00FE0928"/>
    <w:rsid w:val="00FE176C"/>
    <w:rsid w:val="00FE185D"/>
    <w:rsid w:val="00FE310E"/>
    <w:rsid w:val="00FE3458"/>
    <w:rsid w:val="00FE3DDF"/>
    <w:rsid w:val="00FE3E94"/>
    <w:rsid w:val="00FE42BD"/>
    <w:rsid w:val="00FE437B"/>
    <w:rsid w:val="00FE5C5B"/>
    <w:rsid w:val="00FE5F5D"/>
    <w:rsid w:val="00FE6FCC"/>
    <w:rsid w:val="00FE7864"/>
    <w:rsid w:val="00FE7927"/>
    <w:rsid w:val="00FF09AA"/>
    <w:rsid w:val="00FF0FFD"/>
    <w:rsid w:val="00FF2006"/>
    <w:rsid w:val="00FF29CE"/>
    <w:rsid w:val="00FF2FB6"/>
    <w:rsid w:val="00FF3377"/>
    <w:rsid w:val="00FF48A7"/>
    <w:rsid w:val="00FF5DD7"/>
    <w:rsid w:val="00FF6825"/>
    <w:rsid w:val="00FF7C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B9E6"/>
  <w15:docId w15:val="{517EBA2B-411F-4512-8590-ECE187E3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93"/>
    <w:rPr>
      <w:sz w:val="22"/>
      <w:szCs w:val="22"/>
      <w:lang w:val="es-ES" w:eastAsia="en-US"/>
    </w:rPr>
  </w:style>
  <w:style w:type="paragraph" w:styleId="Ttulo1">
    <w:name w:val="heading 1"/>
    <w:basedOn w:val="Normal"/>
    <w:link w:val="Ttulo1Car"/>
    <w:uiPriority w:val="9"/>
    <w:qFormat/>
    <w:rsid w:val="004822AC"/>
    <w:pPr>
      <w:spacing w:before="100" w:beforeAutospacing="1" w:after="100" w:afterAutospacing="1"/>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
    <w:unhideWhenUsed/>
    <w:qFormat/>
    <w:rsid w:val="00980179"/>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CAuthorAddress">
    <w:name w:val="BC_Author_Address"/>
    <w:basedOn w:val="Normal"/>
    <w:next w:val="Normal"/>
    <w:rsid w:val="003B444B"/>
    <w:pPr>
      <w:spacing w:after="240" w:line="480" w:lineRule="auto"/>
      <w:jc w:val="center"/>
    </w:pPr>
    <w:rPr>
      <w:rFonts w:ascii="Times" w:eastAsia="Times New Roman" w:hAnsi="Times"/>
      <w:sz w:val="24"/>
      <w:szCs w:val="20"/>
      <w:lang w:val="en-US"/>
    </w:rPr>
  </w:style>
  <w:style w:type="paragraph" w:customStyle="1" w:styleId="Default">
    <w:name w:val="Default"/>
    <w:rsid w:val="003B444B"/>
    <w:pPr>
      <w:autoSpaceDE w:val="0"/>
      <w:autoSpaceDN w:val="0"/>
      <w:adjustRightInd w:val="0"/>
    </w:pPr>
    <w:rPr>
      <w:rFonts w:ascii="Times New Roman" w:hAnsi="Times New Roman"/>
      <w:color w:val="000000"/>
      <w:sz w:val="24"/>
      <w:szCs w:val="24"/>
      <w:lang w:val="es-ES" w:eastAsia="en-US"/>
    </w:rPr>
  </w:style>
  <w:style w:type="character" w:styleId="Refdenotaalpie">
    <w:name w:val="footnote reference"/>
    <w:basedOn w:val="Fuentedeprrafopredeter"/>
    <w:semiHidden/>
    <w:unhideWhenUsed/>
    <w:rsid w:val="003B444B"/>
    <w:rPr>
      <w:vertAlign w:val="superscript"/>
    </w:rPr>
  </w:style>
  <w:style w:type="paragraph" w:styleId="Textodeglobo">
    <w:name w:val="Balloon Text"/>
    <w:basedOn w:val="Normal"/>
    <w:link w:val="TextodegloboCar"/>
    <w:uiPriority w:val="99"/>
    <w:semiHidden/>
    <w:unhideWhenUsed/>
    <w:rsid w:val="003B444B"/>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44B"/>
    <w:rPr>
      <w:rFonts w:ascii="Tahoma" w:hAnsi="Tahoma" w:cs="Tahoma"/>
      <w:sz w:val="16"/>
      <w:szCs w:val="16"/>
    </w:rPr>
  </w:style>
  <w:style w:type="character" w:styleId="Hipervnculo">
    <w:name w:val="Hyperlink"/>
    <w:basedOn w:val="Fuentedeprrafopredeter"/>
    <w:uiPriority w:val="99"/>
    <w:unhideWhenUsed/>
    <w:rsid w:val="000659F4"/>
    <w:rPr>
      <w:color w:val="0000FF"/>
      <w:u w:val="single"/>
    </w:rPr>
  </w:style>
  <w:style w:type="character" w:styleId="CitaHTML">
    <w:name w:val="HTML Cite"/>
    <w:basedOn w:val="Fuentedeprrafopredeter"/>
    <w:uiPriority w:val="99"/>
    <w:semiHidden/>
    <w:unhideWhenUsed/>
    <w:rsid w:val="000659F4"/>
    <w:rPr>
      <w:i w:val="0"/>
      <w:iCs w:val="0"/>
    </w:rPr>
  </w:style>
  <w:style w:type="paragraph" w:styleId="Textoindependiente">
    <w:name w:val="Body Text"/>
    <w:basedOn w:val="Normal"/>
    <w:link w:val="TextoindependienteCar"/>
    <w:rsid w:val="000659F4"/>
    <w:pPr>
      <w:spacing w:line="480" w:lineRule="auto"/>
      <w:jc w:val="both"/>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rsid w:val="000659F4"/>
    <w:rPr>
      <w:rFonts w:ascii="Times New Roman" w:eastAsia="Times New Roman" w:hAnsi="Times New Roman"/>
      <w:sz w:val="24"/>
      <w:szCs w:val="24"/>
      <w:lang w:val="en-US" w:eastAsia="en-US"/>
    </w:rPr>
  </w:style>
  <w:style w:type="character" w:customStyle="1" w:styleId="a">
    <w:name w:val="a"/>
    <w:basedOn w:val="Fuentedeprrafopredeter"/>
    <w:rsid w:val="004663F4"/>
  </w:style>
  <w:style w:type="character" w:customStyle="1" w:styleId="title1">
    <w:name w:val="title1"/>
    <w:basedOn w:val="Fuentedeprrafopredeter"/>
    <w:rsid w:val="004663F4"/>
    <w:rPr>
      <w:rFonts w:ascii="Times New Roman" w:hAnsi="Times New Roman" w:cs="Times New Roman" w:hint="default"/>
      <w:b/>
      <w:bCs/>
      <w:color w:val="8C182D"/>
      <w:sz w:val="36"/>
      <w:szCs w:val="36"/>
    </w:rPr>
  </w:style>
  <w:style w:type="character" w:styleId="nfasis">
    <w:name w:val="Emphasis"/>
    <w:basedOn w:val="Fuentedeprrafopredeter"/>
    <w:uiPriority w:val="20"/>
    <w:qFormat/>
    <w:rsid w:val="004663F4"/>
    <w:rPr>
      <w:i/>
      <w:iCs/>
    </w:rPr>
  </w:style>
  <w:style w:type="character" w:customStyle="1" w:styleId="storypagedate">
    <w:name w:val="storypagedate"/>
    <w:basedOn w:val="Fuentedeprrafopredeter"/>
    <w:rsid w:val="004663F4"/>
  </w:style>
  <w:style w:type="paragraph" w:customStyle="1" w:styleId="Normal1">
    <w:name w:val="Normal+1"/>
    <w:basedOn w:val="Default"/>
    <w:next w:val="Default"/>
    <w:uiPriority w:val="99"/>
    <w:rsid w:val="0029113D"/>
    <w:rPr>
      <w:rFonts w:ascii="Arial" w:hAnsi="Arial" w:cs="Arial"/>
      <w:color w:val="auto"/>
      <w:lang w:eastAsia="es-ES"/>
    </w:rPr>
  </w:style>
  <w:style w:type="paragraph" w:styleId="Encabezado">
    <w:name w:val="header"/>
    <w:basedOn w:val="Normal"/>
    <w:link w:val="EncabezadoCar"/>
    <w:uiPriority w:val="99"/>
    <w:unhideWhenUsed/>
    <w:rsid w:val="0029113D"/>
    <w:pPr>
      <w:tabs>
        <w:tab w:val="center" w:pos="4252"/>
        <w:tab w:val="right" w:pos="8504"/>
      </w:tabs>
    </w:pPr>
  </w:style>
  <w:style w:type="character" w:customStyle="1" w:styleId="EncabezadoCar">
    <w:name w:val="Encabezado Car"/>
    <w:basedOn w:val="Fuentedeprrafopredeter"/>
    <w:link w:val="Encabezado"/>
    <w:uiPriority w:val="99"/>
    <w:rsid w:val="0029113D"/>
    <w:rPr>
      <w:sz w:val="22"/>
      <w:szCs w:val="22"/>
      <w:lang w:eastAsia="en-US"/>
    </w:rPr>
  </w:style>
  <w:style w:type="paragraph" w:styleId="Piedepgina">
    <w:name w:val="footer"/>
    <w:basedOn w:val="Normal"/>
    <w:link w:val="PiedepginaCar"/>
    <w:uiPriority w:val="99"/>
    <w:unhideWhenUsed/>
    <w:rsid w:val="0029113D"/>
    <w:pPr>
      <w:tabs>
        <w:tab w:val="center" w:pos="4252"/>
        <w:tab w:val="right" w:pos="8504"/>
      </w:tabs>
    </w:pPr>
  </w:style>
  <w:style w:type="character" w:customStyle="1" w:styleId="PiedepginaCar">
    <w:name w:val="Pie de página Car"/>
    <w:basedOn w:val="Fuentedeprrafopredeter"/>
    <w:link w:val="Piedepgina"/>
    <w:uiPriority w:val="99"/>
    <w:rsid w:val="0029113D"/>
    <w:rPr>
      <w:sz w:val="22"/>
      <w:szCs w:val="22"/>
      <w:lang w:eastAsia="en-US"/>
    </w:rPr>
  </w:style>
  <w:style w:type="paragraph" w:customStyle="1" w:styleId="Normal2">
    <w:name w:val="Normal+2"/>
    <w:basedOn w:val="Default"/>
    <w:next w:val="Default"/>
    <w:uiPriority w:val="99"/>
    <w:rsid w:val="0029113D"/>
    <w:rPr>
      <w:rFonts w:ascii="Arial" w:hAnsi="Arial" w:cs="Arial"/>
      <w:color w:val="auto"/>
      <w:lang w:eastAsia="es-ES"/>
    </w:rPr>
  </w:style>
  <w:style w:type="paragraph" w:styleId="NormalWeb">
    <w:name w:val="Normal (Web)"/>
    <w:basedOn w:val="Normal"/>
    <w:uiPriority w:val="99"/>
    <w:semiHidden/>
    <w:unhideWhenUsed/>
    <w:rsid w:val="008E1C72"/>
    <w:pPr>
      <w:spacing w:before="100" w:beforeAutospacing="1" w:after="100" w:afterAutospacing="1"/>
    </w:pPr>
    <w:rPr>
      <w:rFonts w:ascii="Times New Roman" w:eastAsia="Times New Roman" w:hAnsi="Times New Roman"/>
      <w:sz w:val="24"/>
      <w:szCs w:val="24"/>
      <w:lang w:eastAsia="es-ES"/>
    </w:rPr>
  </w:style>
  <w:style w:type="character" w:customStyle="1" w:styleId="citationyear1">
    <w:name w:val="citation_year1"/>
    <w:basedOn w:val="Fuentedeprrafopredeter"/>
    <w:rsid w:val="001E0F1B"/>
    <w:rPr>
      <w:b/>
      <w:bCs/>
    </w:rPr>
  </w:style>
  <w:style w:type="character" w:customStyle="1" w:styleId="citationvolume1">
    <w:name w:val="citation_volume1"/>
    <w:basedOn w:val="Fuentedeprrafopredeter"/>
    <w:rsid w:val="001E0F1B"/>
    <w:rPr>
      <w:i/>
      <w:iCs/>
    </w:rPr>
  </w:style>
  <w:style w:type="table" w:styleId="Tablaconcuadrcula">
    <w:name w:val="Table Grid"/>
    <w:basedOn w:val="Tablanormal"/>
    <w:uiPriority w:val="39"/>
    <w:rsid w:val="00CB1B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35F78"/>
    <w:rPr>
      <w:b/>
      <w:bCs/>
    </w:rPr>
  </w:style>
  <w:style w:type="paragraph" w:customStyle="1" w:styleId="a0">
    <w:name w:val=".."/>
    <w:basedOn w:val="Default"/>
    <w:next w:val="Default"/>
    <w:uiPriority w:val="99"/>
    <w:rsid w:val="00404519"/>
    <w:rPr>
      <w:color w:val="auto"/>
      <w:lang w:eastAsia="es-ES"/>
    </w:rPr>
  </w:style>
  <w:style w:type="paragraph" w:customStyle="1" w:styleId="CM2">
    <w:name w:val="CM2"/>
    <w:basedOn w:val="Default"/>
    <w:next w:val="Default"/>
    <w:uiPriority w:val="99"/>
    <w:rsid w:val="00B042EC"/>
    <w:rPr>
      <w:rFonts w:ascii="Arial" w:hAnsi="Arial" w:cs="Arial"/>
      <w:color w:val="auto"/>
      <w:lang w:eastAsia="es-ES"/>
    </w:rPr>
  </w:style>
  <w:style w:type="character" w:customStyle="1" w:styleId="addmd1">
    <w:name w:val="addmd1"/>
    <w:basedOn w:val="Fuentedeprrafopredeter"/>
    <w:rsid w:val="002F221F"/>
    <w:rPr>
      <w:sz w:val="20"/>
      <w:szCs w:val="20"/>
    </w:rPr>
  </w:style>
  <w:style w:type="character" w:customStyle="1" w:styleId="Ttulo1Car">
    <w:name w:val="Título 1 Car"/>
    <w:basedOn w:val="Fuentedeprrafopredeter"/>
    <w:link w:val="Ttulo1"/>
    <w:uiPriority w:val="9"/>
    <w:rsid w:val="004822AC"/>
    <w:rPr>
      <w:rFonts w:ascii="Times New Roman" w:eastAsia="Times New Roman" w:hAnsi="Times New Roman"/>
      <w:b/>
      <w:bCs/>
      <w:kern w:val="36"/>
      <w:sz w:val="48"/>
      <w:szCs w:val="48"/>
    </w:rPr>
  </w:style>
  <w:style w:type="character" w:customStyle="1" w:styleId="citationvolume">
    <w:name w:val="citation_volume"/>
    <w:basedOn w:val="Fuentedeprrafopredeter"/>
    <w:rsid w:val="00E929AE"/>
  </w:style>
  <w:style w:type="character" w:customStyle="1" w:styleId="st">
    <w:name w:val="st"/>
    <w:basedOn w:val="Fuentedeprrafopredeter"/>
    <w:rsid w:val="00992B5C"/>
  </w:style>
  <w:style w:type="character" w:customStyle="1" w:styleId="apple-converted-space">
    <w:name w:val="apple-converted-space"/>
    <w:basedOn w:val="Fuentedeprrafopredeter"/>
    <w:rsid w:val="000048D1"/>
  </w:style>
  <w:style w:type="paragraph" w:styleId="Prrafodelista">
    <w:name w:val="List Paragraph"/>
    <w:basedOn w:val="Normal"/>
    <w:uiPriority w:val="34"/>
    <w:qFormat/>
    <w:rsid w:val="00245C07"/>
    <w:pPr>
      <w:spacing w:after="200" w:line="276" w:lineRule="auto"/>
      <w:ind w:left="720"/>
      <w:contextualSpacing/>
    </w:pPr>
    <w:rPr>
      <w:lang w:val="en-US"/>
    </w:rPr>
  </w:style>
  <w:style w:type="character" w:customStyle="1" w:styleId="referencetext1">
    <w:name w:val="referencetext1"/>
    <w:basedOn w:val="Fuentedeprrafopredeter"/>
    <w:rsid w:val="00423175"/>
    <w:rPr>
      <w:vanish w:val="0"/>
      <w:webHidden w:val="0"/>
      <w:specVanish w:val="0"/>
    </w:rPr>
  </w:style>
  <w:style w:type="character" w:customStyle="1" w:styleId="slug-vol">
    <w:name w:val="slug-vol"/>
    <w:basedOn w:val="Fuentedeprrafopredeter"/>
    <w:rsid w:val="005564C4"/>
  </w:style>
  <w:style w:type="character" w:customStyle="1" w:styleId="slug-issue">
    <w:name w:val="slug-issue"/>
    <w:basedOn w:val="Fuentedeprrafopredeter"/>
    <w:rsid w:val="005564C4"/>
  </w:style>
  <w:style w:type="character" w:customStyle="1" w:styleId="slug-pages">
    <w:name w:val="slug-pages"/>
    <w:basedOn w:val="Fuentedeprrafopredeter"/>
    <w:rsid w:val="005564C4"/>
  </w:style>
  <w:style w:type="character" w:styleId="Hipervnculovisitado">
    <w:name w:val="FollowedHyperlink"/>
    <w:basedOn w:val="Fuentedeprrafopredeter"/>
    <w:uiPriority w:val="99"/>
    <w:semiHidden/>
    <w:unhideWhenUsed/>
    <w:rsid w:val="00CB432A"/>
    <w:rPr>
      <w:color w:val="800080"/>
      <w:u w:val="single"/>
    </w:rPr>
  </w:style>
  <w:style w:type="character" w:customStyle="1" w:styleId="bold">
    <w:name w:val="bold"/>
    <w:basedOn w:val="Fuentedeprrafopredeter"/>
    <w:rsid w:val="003957A7"/>
  </w:style>
  <w:style w:type="character" w:customStyle="1" w:styleId="Ttulo2Car">
    <w:name w:val="Título 2 Car"/>
    <w:basedOn w:val="Fuentedeprrafopredeter"/>
    <w:link w:val="Ttulo2"/>
    <w:uiPriority w:val="9"/>
    <w:rsid w:val="00980179"/>
    <w:rPr>
      <w:rFonts w:ascii="Cambria" w:eastAsia="Times New Roman" w:hAnsi="Cambria"/>
      <w:b/>
      <w:bCs/>
      <w:i/>
      <w:iCs/>
      <w:sz w:val="28"/>
      <w:szCs w:val="28"/>
      <w:lang w:eastAsia="en-US"/>
    </w:rPr>
  </w:style>
  <w:style w:type="paragraph" w:styleId="Textonotapie">
    <w:name w:val="footnote text"/>
    <w:basedOn w:val="Normal"/>
    <w:link w:val="TextonotapieCar"/>
    <w:uiPriority w:val="99"/>
    <w:semiHidden/>
    <w:unhideWhenUsed/>
    <w:rsid w:val="00094EBA"/>
    <w:rPr>
      <w:sz w:val="20"/>
      <w:szCs w:val="20"/>
    </w:rPr>
  </w:style>
  <w:style w:type="character" w:customStyle="1" w:styleId="TextonotapieCar">
    <w:name w:val="Texto nota pie Car"/>
    <w:basedOn w:val="Fuentedeprrafopredeter"/>
    <w:link w:val="Textonotapie"/>
    <w:uiPriority w:val="99"/>
    <w:semiHidden/>
    <w:rsid w:val="00094EBA"/>
    <w:rPr>
      <w:lang w:eastAsia="en-US"/>
    </w:rPr>
  </w:style>
  <w:style w:type="paragraph" w:styleId="HTMLconformatoprevio">
    <w:name w:val="HTML Preformatted"/>
    <w:basedOn w:val="Normal"/>
    <w:link w:val="HTMLconformatoprevioCar"/>
    <w:uiPriority w:val="99"/>
    <w:unhideWhenUsed/>
    <w:rsid w:val="00E86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E86947"/>
    <w:rPr>
      <w:rFonts w:ascii="Courier New" w:eastAsia="Times New Roman" w:hAnsi="Courier New" w:cs="Courier New"/>
      <w:lang w:val="es-ES" w:eastAsia="es-ES"/>
    </w:rPr>
  </w:style>
  <w:style w:type="character" w:styleId="Refdecomentario">
    <w:name w:val="annotation reference"/>
    <w:uiPriority w:val="99"/>
    <w:semiHidden/>
    <w:unhideWhenUsed/>
    <w:rsid w:val="00662454"/>
    <w:rPr>
      <w:sz w:val="16"/>
      <w:szCs w:val="16"/>
    </w:rPr>
  </w:style>
  <w:style w:type="character" w:customStyle="1" w:styleId="citationyear">
    <w:name w:val="citation_year"/>
    <w:rsid w:val="006B4F47"/>
  </w:style>
  <w:style w:type="character" w:customStyle="1" w:styleId="cit-volume">
    <w:name w:val="cit-volume"/>
    <w:basedOn w:val="Fuentedeprrafopredeter"/>
    <w:rsid w:val="00330FFC"/>
  </w:style>
  <w:style w:type="character" w:customStyle="1" w:styleId="cit-issue">
    <w:name w:val="cit-issue"/>
    <w:basedOn w:val="Fuentedeprrafopredeter"/>
    <w:rsid w:val="00330FFC"/>
  </w:style>
  <w:style w:type="character" w:customStyle="1" w:styleId="cit-pagerange">
    <w:name w:val="cit-pagerange"/>
    <w:basedOn w:val="Fuentedeprrafopredeter"/>
    <w:rsid w:val="00330FFC"/>
  </w:style>
  <w:style w:type="character" w:customStyle="1" w:styleId="cit-year-info">
    <w:name w:val="cit-year-info"/>
    <w:basedOn w:val="Fuentedeprrafopredeter"/>
    <w:rsid w:val="002646FB"/>
  </w:style>
  <w:style w:type="character" w:customStyle="1" w:styleId="cit-title">
    <w:name w:val="cit-title"/>
    <w:basedOn w:val="Fuentedeprrafopredeter"/>
    <w:rsid w:val="003F2639"/>
  </w:style>
  <w:style w:type="character" w:customStyle="1" w:styleId="Mencinsinresolver1">
    <w:name w:val="Mención sin resolver1"/>
    <w:basedOn w:val="Fuentedeprrafopredeter"/>
    <w:uiPriority w:val="99"/>
    <w:semiHidden/>
    <w:unhideWhenUsed/>
    <w:rsid w:val="002B72C0"/>
    <w:rPr>
      <w:color w:val="605E5C"/>
      <w:shd w:val="clear" w:color="auto" w:fill="E1DFDD"/>
    </w:rPr>
  </w:style>
  <w:style w:type="paragraph" w:customStyle="1" w:styleId="nova-e-listitem">
    <w:name w:val="nova-e-list__item"/>
    <w:basedOn w:val="Normal"/>
    <w:rsid w:val="002B72C0"/>
    <w:pPr>
      <w:spacing w:before="100" w:beforeAutospacing="1" w:after="100" w:afterAutospacing="1"/>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9736">
      <w:bodyDiv w:val="1"/>
      <w:marLeft w:val="0"/>
      <w:marRight w:val="0"/>
      <w:marTop w:val="0"/>
      <w:marBottom w:val="0"/>
      <w:divBdr>
        <w:top w:val="none" w:sz="0" w:space="0" w:color="auto"/>
        <w:left w:val="none" w:sz="0" w:space="0" w:color="auto"/>
        <w:bottom w:val="none" w:sz="0" w:space="0" w:color="auto"/>
        <w:right w:val="none" w:sz="0" w:space="0" w:color="auto"/>
      </w:divBdr>
      <w:divsChild>
        <w:div w:id="509684512">
          <w:marLeft w:val="0"/>
          <w:marRight w:val="0"/>
          <w:marTop w:val="0"/>
          <w:marBottom w:val="0"/>
          <w:divBdr>
            <w:top w:val="none" w:sz="0" w:space="0" w:color="auto"/>
            <w:left w:val="none" w:sz="0" w:space="0" w:color="auto"/>
            <w:bottom w:val="none" w:sz="0" w:space="0" w:color="auto"/>
            <w:right w:val="none" w:sz="0" w:space="0" w:color="auto"/>
          </w:divBdr>
        </w:div>
      </w:divsChild>
    </w:div>
    <w:div w:id="148139999">
      <w:bodyDiv w:val="1"/>
      <w:marLeft w:val="0"/>
      <w:marRight w:val="0"/>
      <w:marTop w:val="0"/>
      <w:marBottom w:val="0"/>
      <w:divBdr>
        <w:top w:val="none" w:sz="0" w:space="0" w:color="auto"/>
        <w:left w:val="none" w:sz="0" w:space="0" w:color="auto"/>
        <w:bottom w:val="none" w:sz="0" w:space="0" w:color="auto"/>
        <w:right w:val="none" w:sz="0" w:space="0" w:color="auto"/>
      </w:divBdr>
    </w:div>
    <w:div w:id="220215427">
      <w:bodyDiv w:val="1"/>
      <w:marLeft w:val="0"/>
      <w:marRight w:val="0"/>
      <w:marTop w:val="0"/>
      <w:marBottom w:val="0"/>
      <w:divBdr>
        <w:top w:val="none" w:sz="0" w:space="0" w:color="auto"/>
        <w:left w:val="none" w:sz="0" w:space="0" w:color="auto"/>
        <w:bottom w:val="none" w:sz="0" w:space="0" w:color="auto"/>
        <w:right w:val="none" w:sz="0" w:space="0" w:color="auto"/>
      </w:divBdr>
    </w:div>
    <w:div w:id="268393464">
      <w:bodyDiv w:val="1"/>
      <w:marLeft w:val="0"/>
      <w:marRight w:val="0"/>
      <w:marTop w:val="0"/>
      <w:marBottom w:val="0"/>
      <w:divBdr>
        <w:top w:val="none" w:sz="0" w:space="0" w:color="auto"/>
        <w:left w:val="none" w:sz="0" w:space="0" w:color="auto"/>
        <w:bottom w:val="none" w:sz="0" w:space="0" w:color="auto"/>
        <w:right w:val="none" w:sz="0" w:space="0" w:color="auto"/>
      </w:divBdr>
    </w:div>
    <w:div w:id="309361443">
      <w:bodyDiv w:val="1"/>
      <w:marLeft w:val="0"/>
      <w:marRight w:val="0"/>
      <w:marTop w:val="0"/>
      <w:marBottom w:val="0"/>
      <w:divBdr>
        <w:top w:val="none" w:sz="0" w:space="0" w:color="auto"/>
        <w:left w:val="none" w:sz="0" w:space="0" w:color="auto"/>
        <w:bottom w:val="none" w:sz="0" w:space="0" w:color="auto"/>
        <w:right w:val="none" w:sz="0" w:space="0" w:color="auto"/>
      </w:divBdr>
    </w:div>
    <w:div w:id="553664231">
      <w:bodyDiv w:val="1"/>
      <w:marLeft w:val="0"/>
      <w:marRight w:val="0"/>
      <w:marTop w:val="0"/>
      <w:marBottom w:val="0"/>
      <w:divBdr>
        <w:top w:val="none" w:sz="0" w:space="0" w:color="auto"/>
        <w:left w:val="none" w:sz="0" w:space="0" w:color="auto"/>
        <w:bottom w:val="none" w:sz="0" w:space="0" w:color="auto"/>
        <w:right w:val="none" w:sz="0" w:space="0" w:color="auto"/>
      </w:divBdr>
      <w:divsChild>
        <w:div w:id="643707071">
          <w:marLeft w:val="0"/>
          <w:marRight w:val="0"/>
          <w:marTop w:val="0"/>
          <w:marBottom w:val="0"/>
          <w:divBdr>
            <w:top w:val="none" w:sz="0" w:space="0" w:color="auto"/>
            <w:left w:val="single" w:sz="12" w:space="0" w:color="CCCCCC"/>
            <w:bottom w:val="single" w:sz="12" w:space="0" w:color="CCCCCC"/>
            <w:right w:val="single" w:sz="12" w:space="0" w:color="CCCCCC"/>
          </w:divBdr>
          <w:divsChild>
            <w:div w:id="2099017437">
              <w:marLeft w:val="0"/>
              <w:marRight w:val="0"/>
              <w:marTop w:val="0"/>
              <w:marBottom w:val="0"/>
              <w:divBdr>
                <w:top w:val="none" w:sz="0" w:space="0" w:color="auto"/>
                <w:left w:val="none" w:sz="0" w:space="0" w:color="auto"/>
                <w:bottom w:val="none" w:sz="0" w:space="0" w:color="auto"/>
                <w:right w:val="none" w:sz="0" w:space="0" w:color="auto"/>
              </w:divBdr>
              <w:divsChild>
                <w:div w:id="1997413875">
                  <w:marLeft w:val="0"/>
                  <w:marRight w:val="0"/>
                  <w:marTop w:val="0"/>
                  <w:marBottom w:val="0"/>
                  <w:divBdr>
                    <w:top w:val="none" w:sz="0" w:space="0" w:color="auto"/>
                    <w:left w:val="none" w:sz="0" w:space="0" w:color="auto"/>
                    <w:bottom w:val="none" w:sz="0" w:space="0" w:color="auto"/>
                    <w:right w:val="none" w:sz="0" w:space="0" w:color="auto"/>
                  </w:divBdr>
                  <w:divsChild>
                    <w:div w:id="1523856537">
                      <w:marLeft w:val="0"/>
                      <w:marRight w:val="0"/>
                      <w:marTop w:val="0"/>
                      <w:marBottom w:val="0"/>
                      <w:divBdr>
                        <w:top w:val="none" w:sz="0" w:space="0" w:color="auto"/>
                        <w:left w:val="none" w:sz="0" w:space="0" w:color="auto"/>
                        <w:bottom w:val="none" w:sz="0" w:space="0" w:color="auto"/>
                        <w:right w:val="none" w:sz="0" w:space="0" w:color="auto"/>
                      </w:divBdr>
                      <w:divsChild>
                        <w:div w:id="42291558">
                          <w:marLeft w:val="0"/>
                          <w:marRight w:val="0"/>
                          <w:marTop w:val="0"/>
                          <w:marBottom w:val="0"/>
                          <w:divBdr>
                            <w:top w:val="none" w:sz="0" w:space="0" w:color="auto"/>
                            <w:left w:val="none" w:sz="0" w:space="0" w:color="auto"/>
                            <w:bottom w:val="none" w:sz="0" w:space="0" w:color="auto"/>
                            <w:right w:val="none" w:sz="0" w:space="0" w:color="auto"/>
                          </w:divBdr>
                          <w:divsChild>
                            <w:div w:id="18108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72337">
      <w:bodyDiv w:val="1"/>
      <w:marLeft w:val="0"/>
      <w:marRight w:val="0"/>
      <w:marTop w:val="0"/>
      <w:marBottom w:val="0"/>
      <w:divBdr>
        <w:top w:val="none" w:sz="0" w:space="0" w:color="auto"/>
        <w:left w:val="none" w:sz="0" w:space="0" w:color="auto"/>
        <w:bottom w:val="none" w:sz="0" w:space="0" w:color="auto"/>
        <w:right w:val="none" w:sz="0" w:space="0" w:color="auto"/>
      </w:divBdr>
    </w:div>
    <w:div w:id="630983831">
      <w:bodyDiv w:val="1"/>
      <w:marLeft w:val="0"/>
      <w:marRight w:val="0"/>
      <w:marTop w:val="0"/>
      <w:marBottom w:val="0"/>
      <w:divBdr>
        <w:top w:val="none" w:sz="0" w:space="0" w:color="auto"/>
        <w:left w:val="none" w:sz="0" w:space="0" w:color="auto"/>
        <w:bottom w:val="none" w:sz="0" w:space="0" w:color="auto"/>
        <w:right w:val="none" w:sz="0" w:space="0" w:color="auto"/>
      </w:divBdr>
    </w:div>
    <w:div w:id="696739793">
      <w:bodyDiv w:val="1"/>
      <w:marLeft w:val="0"/>
      <w:marRight w:val="0"/>
      <w:marTop w:val="0"/>
      <w:marBottom w:val="0"/>
      <w:divBdr>
        <w:top w:val="none" w:sz="0" w:space="0" w:color="auto"/>
        <w:left w:val="none" w:sz="0" w:space="0" w:color="auto"/>
        <w:bottom w:val="none" w:sz="0" w:space="0" w:color="auto"/>
        <w:right w:val="none" w:sz="0" w:space="0" w:color="auto"/>
      </w:divBdr>
    </w:div>
    <w:div w:id="981888735">
      <w:bodyDiv w:val="1"/>
      <w:marLeft w:val="0"/>
      <w:marRight w:val="0"/>
      <w:marTop w:val="0"/>
      <w:marBottom w:val="0"/>
      <w:divBdr>
        <w:top w:val="none" w:sz="0" w:space="0" w:color="auto"/>
        <w:left w:val="none" w:sz="0" w:space="0" w:color="auto"/>
        <w:bottom w:val="none" w:sz="0" w:space="0" w:color="auto"/>
        <w:right w:val="none" w:sz="0" w:space="0" w:color="auto"/>
      </w:divBdr>
    </w:div>
    <w:div w:id="1060901471">
      <w:bodyDiv w:val="1"/>
      <w:marLeft w:val="0"/>
      <w:marRight w:val="0"/>
      <w:marTop w:val="0"/>
      <w:marBottom w:val="0"/>
      <w:divBdr>
        <w:top w:val="none" w:sz="0" w:space="0" w:color="auto"/>
        <w:left w:val="none" w:sz="0" w:space="0" w:color="auto"/>
        <w:bottom w:val="none" w:sz="0" w:space="0" w:color="auto"/>
        <w:right w:val="none" w:sz="0" w:space="0" w:color="auto"/>
      </w:divBdr>
    </w:div>
    <w:div w:id="1074736887">
      <w:bodyDiv w:val="1"/>
      <w:marLeft w:val="0"/>
      <w:marRight w:val="0"/>
      <w:marTop w:val="0"/>
      <w:marBottom w:val="0"/>
      <w:divBdr>
        <w:top w:val="none" w:sz="0" w:space="0" w:color="auto"/>
        <w:left w:val="none" w:sz="0" w:space="0" w:color="auto"/>
        <w:bottom w:val="none" w:sz="0" w:space="0" w:color="auto"/>
        <w:right w:val="none" w:sz="0" w:space="0" w:color="auto"/>
      </w:divBdr>
    </w:div>
    <w:div w:id="1110927820">
      <w:bodyDiv w:val="1"/>
      <w:marLeft w:val="0"/>
      <w:marRight w:val="0"/>
      <w:marTop w:val="0"/>
      <w:marBottom w:val="0"/>
      <w:divBdr>
        <w:top w:val="none" w:sz="0" w:space="0" w:color="auto"/>
        <w:left w:val="none" w:sz="0" w:space="0" w:color="auto"/>
        <w:bottom w:val="none" w:sz="0" w:space="0" w:color="auto"/>
        <w:right w:val="none" w:sz="0" w:space="0" w:color="auto"/>
      </w:divBdr>
      <w:divsChild>
        <w:div w:id="995380905">
          <w:marLeft w:val="120"/>
          <w:marRight w:val="75"/>
          <w:marTop w:val="0"/>
          <w:marBottom w:val="0"/>
          <w:divBdr>
            <w:top w:val="none" w:sz="0" w:space="0" w:color="auto"/>
            <w:left w:val="none" w:sz="0" w:space="0" w:color="auto"/>
            <w:bottom w:val="none" w:sz="0" w:space="0" w:color="auto"/>
            <w:right w:val="none" w:sz="0" w:space="0" w:color="auto"/>
          </w:divBdr>
          <w:divsChild>
            <w:div w:id="1310595616">
              <w:marLeft w:val="0"/>
              <w:marRight w:val="0"/>
              <w:marTop w:val="0"/>
              <w:marBottom w:val="0"/>
              <w:divBdr>
                <w:top w:val="none" w:sz="0" w:space="0" w:color="auto"/>
                <w:left w:val="none" w:sz="0" w:space="0" w:color="auto"/>
                <w:bottom w:val="none" w:sz="0" w:space="0" w:color="auto"/>
                <w:right w:val="none" w:sz="0" w:space="0" w:color="auto"/>
              </w:divBdr>
              <w:divsChild>
                <w:div w:id="1067385608">
                  <w:marLeft w:val="0"/>
                  <w:marRight w:val="0"/>
                  <w:marTop w:val="0"/>
                  <w:marBottom w:val="0"/>
                  <w:divBdr>
                    <w:top w:val="none" w:sz="0" w:space="0" w:color="auto"/>
                    <w:left w:val="none" w:sz="0" w:space="0" w:color="auto"/>
                    <w:bottom w:val="none" w:sz="0" w:space="0" w:color="auto"/>
                    <w:right w:val="none" w:sz="0" w:space="0" w:color="auto"/>
                  </w:divBdr>
                  <w:divsChild>
                    <w:div w:id="13721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3748">
      <w:bodyDiv w:val="1"/>
      <w:marLeft w:val="0"/>
      <w:marRight w:val="0"/>
      <w:marTop w:val="0"/>
      <w:marBottom w:val="0"/>
      <w:divBdr>
        <w:top w:val="none" w:sz="0" w:space="0" w:color="auto"/>
        <w:left w:val="none" w:sz="0" w:space="0" w:color="auto"/>
        <w:bottom w:val="none" w:sz="0" w:space="0" w:color="auto"/>
        <w:right w:val="none" w:sz="0" w:space="0" w:color="auto"/>
      </w:divBdr>
    </w:div>
    <w:div w:id="1269849714">
      <w:bodyDiv w:val="1"/>
      <w:marLeft w:val="0"/>
      <w:marRight w:val="0"/>
      <w:marTop w:val="0"/>
      <w:marBottom w:val="0"/>
      <w:divBdr>
        <w:top w:val="none" w:sz="0" w:space="0" w:color="auto"/>
        <w:left w:val="none" w:sz="0" w:space="0" w:color="auto"/>
        <w:bottom w:val="none" w:sz="0" w:space="0" w:color="auto"/>
        <w:right w:val="none" w:sz="0" w:space="0" w:color="auto"/>
      </w:divBdr>
    </w:div>
    <w:div w:id="1326081532">
      <w:bodyDiv w:val="1"/>
      <w:marLeft w:val="0"/>
      <w:marRight w:val="0"/>
      <w:marTop w:val="0"/>
      <w:marBottom w:val="0"/>
      <w:divBdr>
        <w:top w:val="none" w:sz="0" w:space="0" w:color="auto"/>
        <w:left w:val="none" w:sz="0" w:space="0" w:color="auto"/>
        <w:bottom w:val="none" w:sz="0" w:space="0" w:color="auto"/>
        <w:right w:val="none" w:sz="0" w:space="0" w:color="auto"/>
      </w:divBdr>
    </w:div>
    <w:div w:id="1388651867">
      <w:bodyDiv w:val="1"/>
      <w:marLeft w:val="0"/>
      <w:marRight w:val="0"/>
      <w:marTop w:val="0"/>
      <w:marBottom w:val="0"/>
      <w:divBdr>
        <w:top w:val="none" w:sz="0" w:space="0" w:color="auto"/>
        <w:left w:val="none" w:sz="0" w:space="0" w:color="auto"/>
        <w:bottom w:val="none" w:sz="0" w:space="0" w:color="auto"/>
        <w:right w:val="none" w:sz="0" w:space="0" w:color="auto"/>
      </w:divBdr>
    </w:div>
    <w:div w:id="1498691381">
      <w:bodyDiv w:val="1"/>
      <w:marLeft w:val="0"/>
      <w:marRight w:val="0"/>
      <w:marTop w:val="0"/>
      <w:marBottom w:val="0"/>
      <w:divBdr>
        <w:top w:val="none" w:sz="0" w:space="0" w:color="auto"/>
        <w:left w:val="none" w:sz="0" w:space="0" w:color="auto"/>
        <w:bottom w:val="none" w:sz="0" w:space="0" w:color="auto"/>
        <w:right w:val="none" w:sz="0" w:space="0" w:color="auto"/>
      </w:divBdr>
    </w:div>
    <w:div w:id="1596788097">
      <w:bodyDiv w:val="1"/>
      <w:marLeft w:val="0"/>
      <w:marRight w:val="0"/>
      <w:marTop w:val="0"/>
      <w:marBottom w:val="0"/>
      <w:divBdr>
        <w:top w:val="none" w:sz="0" w:space="0" w:color="auto"/>
        <w:left w:val="none" w:sz="0" w:space="0" w:color="auto"/>
        <w:bottom w:val="none" w:sz="0" w:space="0" w:color="auto"/>
        <w:right w:val="none" w:sz="0" w:space="0" w:color="auto"/>
      </w:divBdr>
      <w:divsChild>
        <w:div w:id="240408207">
          <w:marLeft w:val="0"/>
          <w:marRight w:val="0"/>
          <w:marTop w:val="0"/>
          <w:marBottom w:val="0"/>
          <w:divBdr>
            <w:top w:val="none" w:sz="0" w:space="0" w:color="auto"/>
            <w:left w:val="none" w:sz="0" w:space="0" w:color="auto"/>
            <w:bottom w:val="none" w:sz="0" w:space="0" w:color="auto"/>
            <w:right w:val="none" w:sz="0" w:space="0" w:color="auto"/>
          </w:divBdr>
        </w:div>
        <w:div w:id="1830561978">
          <w:marLeft w:val="0"/>
          <w:marRight w:val="0"/>
          <w:marTop w:val="0"/>
          <w:marBottom w:val="0"/>
          <w:divBdr>
            <w:top w:val="none" w:sz="0" w:space="0" w:color="auto"/>
            <w:left w:val="none" w:sz="0" w:space="0" w:color="auto"/>
            <w:bottom w:val="none" w:sz="0" w:space="0" w:color="auto"/>
            <w:right w:val="none" w:sz="0" w:space="0" w:color="auto"/>
          </w:divBdr>
        </w:div>
      </w:divsChild>
    </w:div>
    <w:div w:id="1684042379">
      <w:bodyDiv w:val="1"/>
      <w:marLeft w:val="0"/>
      <w:marRight w:val="0"/>
      <w:marTop w:val="0"/>
      <w:marBottom w:val="0"/>
      <w:divBdr>
        <w:top w:val="none" w:sz="0" w:space="0" w:color="auto"/>
        <w:left w:val="none" w:sz="0" w:space="0" w:color="auto"/>
        <w:bottom w:val="none" w:sz="0" w:space="0" w:color="auto"/>
        <w:right w:val="none" w:sz="0" w:space="0" w:color="auto"/>
      </w:divBdr>
    </w:div>
    <w:div w:id="1837500461">
      <w:bodyDiv w:val="1"/>
      <w:marLeft w:val="0"/>
      <w:marRight w:val="0"/>
      <w:marTop w:val="0"/>
      <w:marBottom w:val="0"/>
      <w:divBdr>
        <w:top w:val="none" w:sz="0" w:space="0" w:color="auto"/>
        <w:left w:val="none" w:sz="0" w:space="0" w:color="auto"/>
        <w:bottom w:val="none" w:sz="0" w:space="0" w:color="auto"/>
        <w:right w:val="none" w:sz="0" w:space="0" w:color="auto"/>
      </w:divBdr>
      <w:divsChild>
        <w:div w:id="941306192">
          <w:marLeft w:val="0"/>
          <w:marRight w:val="0"/>
          <w:marTop w:val="100"/>
          <w:marBottom w:val="100"/>
          <w:divBdr>
            <w:top w:val="none" w:sz="0" w:space="0" w:color="auto"/>
            <w:left w:val="none" w:sz="0" w:space="0" w:color="auto"/>
            <w:bottom w:val="none" w:sz="0" w:space="0" w:color="auto"/>
            <w:right w:val="none" w:sz="0" w:space="0" w:color="auto"/>
          </w:divBdr>
          <w:divsChild>
            <w:div w:id="275917435">
              <w:marLeft w:val="0"/>
              <w:marRight w:val="0"/>
              <w:marTop w:val="0"/>
              <w:marBottom w:val="0"/>
              <w:divBdr>
                <w:top w:val="none" w:sz="0" w:space="0" w:color="auto"/>
                <w:left w:val="none" w:sz="0" w:space="0" w:color="auto"/>
                <w:bottom w:val="none" w:sz="0" w:space="0" w:color="auto"/>
                <w:right w:val="none" w:sz="0" w:space="0" w:color="auto"/>
              </w:divBdr>
              <w:divsChild>
                <w:div w:id="2088377463">
                  <w:marLeft w:val="0"/>
                  <w:marRight w:val="0"/>
                  <w:marTop w:val="0"/>
                  <w:marBottom w:val="0"/>
                  <w:divBdr>
                    <w:top w:val="none" w:sz="0" w:space="0" w:color="auto"/>
                    <w:left w:val="none" w:sz="0" w:space="0" w:color="auto"/>
                    <w:bottom w:val="none" w:sz="0" w:space="0" w:color="auto"/>
                    <w:right w:val="none" w:sz="0" w:space="0" w:color="auto"/>
                  </w:divBdr>
                  <w:divsChild>
                    <w:div w:id="1147011642">
                      <w:marLeft w:val="0"/>
                      <w:marRight w:val="0"/>
                      <w:marTop w:val="0"/>
                      <w:marBottom w:val="0"/>
                      <w:divBdr>
                        <w:top w:val="none" w:sz="0" w:space="0" w:color="auto"/>
                        <w:left w:val="none" w:sz="0" w:space="0" w:color="auto"/>
                        <w:bottom w:val="none" w:sz="0" w:space="0" w:color="auto"/>
                        <w:right w:val="none" w:sz="0" w:space="0" w:color="auto"/>
                      </w:divBdr>
                      <w:divsChild>
                        <w:div w:id="1507207036">
                          <w:marLeft w:val="0"/>
                          <w:marRight w:val="0"/>
                          <w:marTop w:val="0"/>
                          <w:marBottom w:val="0"/>
                          <w:divBdr>
                            <w:top w:val="none" w:sz="0" w:space="0" w:color="auto"/>
                            <w:left w:val="none" w:sz="0" w:space="0" w:color="auto"/>
                            <w:bottom w:val="none" w:sz="0" w:space="0" w:color="auto"/>
                            <w:right w:val="none" w:sz="0" w:space="0" w:color="auto"/>
                          </w:divBdr>
                          <w:divsChild>
                            <w:div w:id="1375421707">
                              <w:marLeft w:val="0"/>
                              <w:marRight w:val="0"/>
                              <w:marTop w:val="0"/>
                              <w:marBottom w:val="0"/>
                              <w:divBdr>
                                <w:top w:val="none" w:sz="0" w:space="0" w:color="auto"/>
                                <w:left w:val="none" w:sz="0" w:space="0" w:color="auto"/>
                                <w:bottom w:val="none" w:sz="0" w:space="0" w:color="auto"/>
                                <w:right w:val="none" w:sz="0" w:space="0" w:color="auto"/>
                              </w:divBdr>
                              <w:divsChild>
                                <w:div w:id="1195341944">
                                  <w:marLeft w:val="0"/>
                                  <w:marRight w:val="0"/>
                                  <w:marTop w:val="0"/>
                                  <w:marBottom w:val="0"/>
                                  <w:divBdr>
                                    <w:top w:val="none" w:sz="0" w:space="0" w:color="auto"/>
                                    <w:left w:val="none" w:sz="0" w:space="0" w:color="auto"/>
                                    <w:bottom w:val="none" w:sz="0" w:space="0" w:color="auto"/>
                                    <w:right w:val="none" w:sz="0" w:space="0" w:color="auto"/>
                                  </w:divBdr>
                                  <w:divsChild>
                                    <w:div w:id="1602058570">
                                      <w:marLeft w:val="0"/>
                                      <w:marRight w:val="0"/>
                                      <w:marTop w:val="0"/>
                                      <w:marBottom w:val="0"/>
                                      <w:divBdr>
                                        <w:top w:val="none" w:sz="0" w:space="0" w:color="auto"/>
                                        <w:left w:val="none" w:sz="0" w:space="0" w:color="auto"/>
                                        <w:bottom w:val="none" w:sz="0" w:space="0" w:color="auto"/>
                                        <w:right w:val="none" w:sz="0" w:space="0" w:color="auto"/>
                                      </w:divBdr>
                                      <w:divsChild>
                                        <w:div w:id="1795562867">
                                          <w:marLeft w:val="0"/>
                                          <w:marRight w:val="0"/>
                                          <w:marTop w:val="0"/>
                                          <w:marBottom w:val="0"/>
                                          <w:divBdr>
                                            <w:top w:val="none" w:sz="0" w:space="0" w:color="auto"/>
                                            <w:left w:val="none" w:sz="0" w:space="0" w:color="auto"/>
                                            <w:bottom w:val="none" w:sz="0" w:space="0" w:color="auto"/>
                                            <w:right w:val="none" w:sz="0" w:space="0" w:color="auto"/>
                                          </w:divBdr>
                                          <w:divsChild>
                                            <w:div w:id="6217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25197">
      <w:bodyDiv w:val="1"/>
      <w:marLeft w:val="0"/>
      <w:marRight w:val="0"/>
      <w:marTop w:val="0"/>
      <w:marBottom w:val="0"/>
      <w:divBdr>
        <w:top w:val="none" w:sz="0" w:space="0" w:color="auto"/>
        <w:left w:val="none" w:sz="0" w:space="0" w:color="auto"/>
        <w:bottom w:val="none" w:sz="0" w:space="0" w:color="auto"/>
        <w:right w:val="none" w:sz="0" w:space="0" w:color="auto"/>
      </w:divBdr>
    </w:div>
    <w:div w:id="1975602641">
      <w:bodyDiv w:val="1"/>
      <w:marLeft w:val="0"/>
      <w:marRight w:val="0"/>
      <w:marTop w:val="0"/>
      <w:marBottom w:val="0"/>
      <w:divBdr>
        <w:top w:val="none" w:sz="0" w:space="0" w:color="auto"/>
        <w:left w:val="none" w:sz="0" w:space="0" w:color="auto"/>
        <w:bottom w:val="none" w:sz="0" w:space="0" w:color="auto"/>
        <w:right w:val="none" w:sz="0" w:space="0" w:color="auto"/>
      </w:divBdr>
    </w:div>
    <w:div w:id="2120373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hyperlink" Target="https://doi.org/10.1002/aic.11480" TargetMode="External"/><Relationship Id="rId21" Type="http://schemas.openxmlformats.org/officeDocument/2006/relationships/oleObject" Target="embeddings/oleObject6.bin"/><Relationship Id="rId34" Type="http://schemas.openxmlformats.org/officeDocument/2006/relationships/image" Target="media/image16.png"/><Relationship Id="rId42" Type="http://schemas.openxmlformats.org/officeDocument/2006/relationships/hyperlink" Target="https://doi.org/10.1021/ie201261t" TargetMode="External"/><Relationship Id="rId47" Type="http://schemas.openxmlformats.org/officeDocument/2006/relationships/hyperlink" Target="https://doi.org/10.1021/acs.iecr.6b02943" TargetMode="External"/><Relationship Id="rId50" Type="http://schemas.openxmlformats.org/officeDocument/2006/relationships/hyperlink" Target="https://media.ford.com/content/fordmedia/feu/en/news/2015/09/11/ford-leads-project-to-develop-near-zero-particulate-emission-die.html%20Last%20accessed%20December%202019" TargetMode="External"/><Relationship Id="rId55" Type="http://schemas.openxmlformats.org/officeDocument/2006/relationships/hyperlink" Target="https://doi.org/10.1016/j.ces.2016.12.037" TargetMode="External"/><Relationship Id="rId63" Type="http://schemas.openxmlformats.org/officeDocument/2006/relationships/hyperlink" Target="https://doi.org/10.1021/acs.iecr.6b03847" TargetMode="External"/><Relationship Id="rId68" Type="http://schemas.openxmlformats.org/officeDocument/2006/relationships/hyperlink" Target="https://doi.org/10.1016/j.memsci.2018.07.053" TargetMode="External"/><Relationship Id="rId76" Type="http://schemas.openxmlformats.org/officeDocument/2006/relationships/hyperlink" Target="https://doi.org/10.1002/14356007.a11_619.pub2" TargetMode="External"/><Relationship Id="rId84" Type="http://schemas.openxmlformats.org/officeDocument/2006/relationships/image" Target="media/image17.png"/><Relationship Id="rId7" Type="http://schemas.openxmlformats.org/officeDocument/2006/relationships/endnotes" Target="endnotes.xml"/><Relationship Id="rId71" Type="http://schemas.openxmlformats.org/officeDocument/2006/relationships/hyperlink" Target="https://doi.org/10.1016/J.ENG.2017.02.002" TargetMode="Externa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png"/><Relationship Id="rId37" Type="http://schemas.openxmlformats.org/officeDocument/2006/relationships/hyperlink" Target="https://www.bcg.com/documents/file36615.pdf" TargetMode="External"/><Relationship Id="rId40" Type="http://schemas.openxmlformats.org/officeDocument/2006/relationships/hyperlink" Target="https://doi.org/10.1002/aic.12544" TargetMode="External"/><Relationship Id="rId45" Type="http://schemas.openxmlformats.org/officeDocument/2006/relationships/hyperlink" Target="https://doi.org/10.1016/j.enconman.2012.09.015" TargetMode="External"/><Relationship Id="rId53" Type="http://schemas.openxmlformats.org/officeDocument/2006/relationships/hyperlink" Target="https://doi.org/10.1021/acs.iecr.5b01148" TargetMode="External"/><Relationship Id="rId58" Type="http://schemas.openxmlformats.org/officeDocument/2006/relationships/hyperlink" Target="https://doi.org/10.1021/acssuschemeng.9b02895" TargetMode="External"/><Relationship Id="rId66" Type="http://schemas.openxmlformats.org/officeDocument/2006/relationships/hyperlink" Target="https://doi.org/10.1016/j.cherd.2013.05.023" TargetMode="External"/><Relationship Id="rId74" Type="http://schemas.openxmlformats.org/officeDocument/2006/relationships/hyperlink" Target="https://doi.org/10.1021/acs.iecr.7b02388" TargetMode="External"/><Relationship Id="rId79" Type="http://schemas.openxmlformats.org/officeDocument/2006/relationships/hyperlink" Target="https://www.methanex.com/our-business/pricing"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016/j.biombioe.2016.03.032" TargetMode="External"/><Relationship Id="rId82" Type="http://schemas.openxmlformats.org/officeDocument/2006/relationships/hyperlink" Target="https://doi.org/10.1016/j.cherd.2008.01.001"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hyperlink" Target="http://pubs.acs.org" TargetMode="External"/><Relationship Id="rId43" Type="http://schemas.openxmlformats.org/officeDocument/2006/relationships/hyperlink" Target="https://doi.org/10.1016/j.rser.2012.04.028" TargetMode="External"/><Relationship Id="rId48" Type="http://schemas.openxmlformats.org/officeDocument/2006/relationships/hyperlink" Target="https://doi.org/10.1021/acs.iecr.5b00823" TargetMode="External"/><Relationship Id="rId56" Type="http://schemas.openxmlformats.org/officeDocument/2006/relationships/hyperlink" Target="https://doi.org/10.1016/j.cherd.2011.09.014" TargetMode="External"/><Relationship Id="rId64" Type="http://schemas.openxmlformats.org/officeDocument/2006/relationships/hyperlink" Target="https://doi.org/10.1021/acs.iecr.8b05576" TargetMode="External"/><Relationship Id="rId69" Type="http://schemas.openxmlformats.org/officeDocument/2006/relationships/hyperlink" Target="https://doi.org/10.1016/j.ifacol.2018.09.362" TargetMode="External"/><Relationship Id="rId77" Type="http://schemas.openxmlformats.org/officeDocument/2006/relationships/hyperlink" Target="https://doi.org/10.1016/j.enconman.2018.08.074" TargetMode="External"/><Relationship Id="rId8" Type="http://schemas.openxmlformats.org/officeDocument/2006/relationships/image" Target="media/image2.wmf"/><Relationship Id="rId51" Type="http://schemas.openxmlformats.org/officeDocument/2006/relationships/hyperlink" Target="https://www.researchgate.net/deref/http%3A%2F%2Fdx.doi.org%2F10.1016%2Fj.compchemeng.2016.05.001?_sg%5B0%5D=Hiamoo88HOpUON0deMH6Iu7X74LYfHJCJQ3YxuCpb2zPWhV5U8fpw7B7xqtvzYyPVYOoOHHD4FSO9FQsB2viMhiJ9g.AW4fCJNhLdJqx000XSR0-aITBKbEoHP7KzrxjUuUxhvQkpwNsPIxVkT9nSulWCbID-SOOHMob_OIekyPmhkuVA" TargetMode="External"/><Relationship Id="rId72" Type="http://schemas.openxmlformats.org/officeDocument/2006/relationships/hyperlink" Target="https://doi.org/10.1016/j.compchemeng.2015.09.006" TargetMode="External"/><Relationship Id="rId80" Type="http://schemas.openxmlformats.org/officeDocument/2006/relationships/hyperlink" Target="https://www.gelsenchem.de/en/historical-methanol-pricing/"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chart" Target="charts/chart1.xml"/><Relationship Id="rId38" Type="http://schemas.openxmlformats.org/officeDocument/2006/relationships/hyperlink" Target="https://www.bcg.com/documents/file36615.pdf" TargetMode="External"/><Relationship Id="rId46" Type="http://schemas.openxmlformats.org/officeDocument/2006/relationships/hyperlink" Target="https://doi.org/10.1021/acs.iecr.6b02944" TargetMode="External"/><Relationship Id="rId59" Type="http://schemas.openxmlformats.org/officeDocument/2006/relationships/hyperlink" Target="https://www.researchgate.net/deref/http%3A%2F%2Fdx.doi.org%2F10.1016%2Fj.cej.2014.10.056?_sg%5B0%5D=E0-dC3GxnP84Hbk_FWuZOTSQjbAeei9O_Q3MSzvf_hlirzm9VOscnA2RjEumw_QZ0mXJMo1UAqx7ZbZNMKR5-XyV6g.XHCwPTQNVQXkoU0wMD_Zx01Es4HIsx4uvDh0gNLIKBrvtgv4ApZInqzHZPYh--T_O5g8fBjEWU1DG4-I2CY9mQ" TargetMode="External"/><Relationship Id="rId67" Type="http://schemas.openxmlformats.org/officeDocument/2006/relationships/hyperlink" Target="https://doi.org/10.1021/acs.iecr.7b02314" TargetMode="External"/><Relationship Id="rId20" Type="http://schemas.openxmlformats.org/officeDocument/2006/relationships/image" Target="media/image9.wmf"/><Relationship Id="rId41" Type="http://schemas.openxmlformats.org/officeDocument/2006/relationships/hyperlink" Target="https://doi.org/10.1002/aic.13865" TargetMode="External"/><Relationship Id="rId54" Type="http://schemas.openxmlformats.org/officeDocument/2006/relationships/hyperlink" Target="https://doi.org/10.1007/s11144-014-0771-6" TargetMode="External"/><Relationship Id="rId62" Type="http://schemas.openxmlformats.org/officeDocument/2006/relationships/hyperlink" Target="https://doi.org/10.1016/j.fuel.2016.07.085" TargetMode="External"/><Relationship Id="rId70" Type="http://schemas.openxmlformats.org/officeDocument/2006/relationships/hyperlink" Target="https://doi.org/10.1016/j.rser.2017.05.288" TargetMode="External"/><Relationship Id="rId75" Type="http://schemas.openxmlformats.org/officeDocument/2006/relationships/hyperlink" Target="https://doi.org/10.1016/S0376-7388(03)00125-X" TargetMode="External"/><Relationship Id="rId83" Type="http://schemas.openxmlformats.org/officeDocument/2006/relationships/hyperlink" Target="https://www.researchgate.net/deref/http%3A%2F%2Fdx.doi.org%2F10.1021%2Facs.iecr.6b01044?_sg%5B0%5D=0seyO2_cRfC2-e355MDYQiXMluxgyjPDzYVj-d3aUQ8vVUpecN0cJ0E8x-iP9z7CWqeScqCS0uDcq93Td5nXEX461Q.Tz26ErAQEkmrjA3MvQeDlOHbJPWkSSj-GgWj3rbn-tqP9rh6NkViuVfzC4dZoCT3n6M1t_NGDR0g_L5jF3JLh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hyperlink" Target="https://www.irena.org/-/media/Files/IRENA/Agency/Publication/2018/Mar/IRENA_RE_Capacity_Statistics_2018.pdf" TargetMode="External"/><Relationship Id="rId49" Type="http://schemas.openxmlformats.org/officeDocument/2006/relationships/hyperlink" Target="https://doi.org/10.1016/j.jcou.2016.01.003" TargetMode="External"/><Relationship Id="rId57" Type="http://schemas.openxmlformats.org/officeDocument/2006/relationships/hyperlink" Target="https://doi.org/10.1016/j.egypro.2014.12.242" TargetMode="External"/><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hyperlink" Target="https://doi.org/10.1016/j.biortech.2012.09.109" TargetMode="External"/><Relationship Id="rId52" Type="http://schemas.openxmlformats.org/officeDocument/2006/relationships/hyperlink" Target="https://doi.org/10.1016/j.compchemeng.2016.11.030" TargetMode="External"/><Relationship Id="rId60" Type="http://schemas.openxmlformats.org/officeDocument/2006/relationships/hyperlink" Target="https://doi.org/10.1021/acssuschemeng.6b00837" TargetMode="External"/><Relationship Id="rId65" Type="http://schemas.openxmlformats.org/officeDocument/2006/relationships/hyperlink" Target="https://doi.org/10.1021/acs.iecr.8b05577" TargetMode="External"/><Relationship Id="rId73" Type="http://schemas.openxmlformats.org/officeDocument/2006/relationships/hyperlink" Target="https://doi.org/10.1002/jctb.5010030504" TargetMode="External"/><Relationship Id="rId78" Type="http://schemas.openxmlformats.org/officeDocument/2006/relationships/hyperlink" Target="https://doi.org/10.1021/acs.iecr.5b02555" TargetMode="External"/><Relationship Id="rId81" Type="http://schemas.openxmlformats.org/officeDocument/2006/relationships/hyperlink" Target="https://doi.org/10.1016/j.apenergy.2019.04.189" TargetMode="External"/><Relationship Id="rId86"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ariano\Process%20System%20Engineering\Renew\ADVANCED%20FUELS\131%20OME\Costes\OME%203-5%20MW\Costes%20OM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7893700787402"/>
          <c:y val="5.0925925925925951E-2"/>
          <c:w val="0.82183573928259135"/>
          <c:h val="0.73019247594050762"/>
        </c:manualLayout>
      </c:layout>
      <c:scatterChart>
        <c:scatterStyle val="lineMarker"/>
        <c:varyColors val="0"/>
        <c:ser>
          <c:idx val="0"/>
          <c:order val="0"/>
          <c:tx>
            <c:v>Biomass</c:v>
          </c:tx>
          <c:spPr>
            <a:ln w="28575">
              <a:noFill/>
            </a:ln>
          </c:spPr>
          <c:marker>
            <c:symbol val="triangle"/>
            <c:size val="5"/>
            <c:spPr>
              <a:solidFill>
                <a:srgbClr val="00B050"/>
              </a:solidFill>
              <a:ln w="9525">
                <a:noFill/>
              </a:ln>
            </c:spPr>
          </c:marker>
          <c:xVal>
            <c:numRef>
              <c:f>Cost!$P$3:$P$8</c:f>
              <c:numCache>
                <c:formatCode>General</c:formatCode>
                <c:ptCount val="6"/>
                <c:pt idx="0">
                  <c:v>0.126</c:v>
                </c:pt>
                <c:pt idx="1">
                  <c:v>0.15700000000000033</c:v>
                </c:pt>
                <c:pt idx="2">
                  <c:v>0.17</c:v>
                </c:pt>
                <c:pt idx="3">
                  <c:v>0.19500000000000009</c:v>
                </c:pt>
                <c:pt idx="4">
                  <c:v>0.23300000000000001</c:v>
                </c:pt>
                <c:pt idx="5">
                  <c:v>0.26400000000000001</c:v>
                </c:pt>
              </c:numCache>
            </c:numRef>
          </c:xVal>
          <c:yVal>
            <c:numRef>
              <c:f>Cost!$Q$3:$Q$8</c:f>
              <c:numCache>
                <c:formatCode>General</c:formatCode>
                <c:ptCount val="6"/>
                <c:pt idx="0">
                  <c:v>0.63700000000000134</c:v>
                </c:pt>
                <c:pt idx="1">
                  <c:v>0.67600000000000171</c:v>
                </c:pt>
                <c:pt idx="2">
                  <c:v>0.69200000000000073</c:v>
                </c:pt>
                <c:pt idx="3">
                  <c:v>0.72400000000000064</c:v>
                </c:pt>
                <c:pt idx="4">
                  <c:v>0.77100000000000102</c:v>
                </c:pt>
                <c:pt idx="5">
                  <c:v>0.81100000000000005</c:v>
                </c:pt>
              </c:numCache>
            </c:numRef>
          </c:yVal>
          <c:smooth val="0"/>
          <c:extLst>
            <c:ext xmlns:c16="http://schemas.microsoft.com/office/drawing/2014/chart" uri="{C3380CC4-5D6E-409C-BE32-E72D297353CC}">
              <c16:uniqueId val="{00000000-5FB2-4BCA-A81D-250462B3A2C7}"/>
            </c:ext>
          </c:extLst>
        </c:ser>
        <c:ser>
          <c:idx val="1"/>
          <c:order val="1"/>
          <c:tx>
            <c:v>W&amp;S</c:v>
          </c:tx>
          <c:spPr>
            <a:ln w="28575">
              <a:noFill/>
            </a:ln>
          </c:spPr>
          <c:marker>
            <c:symbol val="triangle"/>
            <c:size val="5"/>
            <c:spPr>
              <a:ln w="9525">
                <a:noFill/>
              </a:ln>
            </c:spPr>
          </c:marker>
          <c:xVal>
            <c:numRef>
              <c:f>Cost!$P$9:$P$13</c:f>
              <c:numCache>
                <c:formatCode>General</c:formatCode>
                <c:ptCount val="5"/>
                <c:pt idx="0">
                  <c:v>0.21000000000000021</c:v>
                </c:pt>
                <c:pt idx="1">
                  <c:v>0.30000000000000032</c:v>
                </c:pt>
                <c:pt idx="2">
                  <c:v>0.41000000000000031</c:v>
                </c:pt>
                <c:pt idx="3">
                  <c:v>0.26</c:v>
                </c:pt>
                <c:pt idx="4">
                  <c:v>0.45</c:v>
                </c:pt>
              </c:numCache>
            </c:numRef>
          </c:xVal>
          <c:yVal>
            <c:numRef>
              <c:f>Cost!$Q$9:$Q$13</c:f>
              <c:numCache>
                <c:formatCode>General</c:formatCode>
                <c:ptCount val="5"/>
                <c:pt idx="0">
                  <c:v>0.74200000000000121</c:v>
                </c:pt>
                <c:pt idx="1">
                  <c:v>0.85600000000000065</c:v>
                </c:pt>
                <c:pt idx="2">
                  <c:v>0.995</c:v>
                </c:pt>
                <c:pt idx="3">
                  <c:v>0.80600000000000005</c:v>
                </c:pt>
                <c:pt idx="4">
                  <c:v>1.05</c:v>
                </c:pt>
              </c:numCache>
            </c:numRef>
          </c:yVal>
          <c:smooth val="0"/>
          <c:extLst>
            <c:ext xmlns:c16="http://schemas.microsoft.com/office/drawing/2014/chart" uri="{C3380CC4-5D6E-409C-BE32-E72D297353CC}">
              <c16:uniqueId val="{00000001-5FB2-4BCA-A81D-250462B3A2C7}"/>
            </c:ext>
          </c:extLst>
        </c:ser>
        <c:ser>
          <c:idx val="2"/>
          <c:order val="2"/>
          <c:tx>
            <c:v>Waste</c:v>
          </c:tx>
          <c:spPr>
            <a:ln w="28575">
              <a:noFill/>
            </a:ln>
          </c:spPr>
          <c:marker>
            <c:symbol val="triangle"/>
            <c:size val="5"/>
            <c:spPr>
              <a:solidFill>
                <a:schemeClr val="accent6">
                  <a:lumMod val="75000"/>
                </a:schemeClr>
              </a:solidFill>
              <a:ln w="9525">
                <a:noFill/>
              </a:ln>
              <a:effectLst/>
            </c:spPr>
          </c:marker>
          <c:xVal>
            <c:numRef>
              <c:f>Cost!$P$14</c:f>
              <c:numCache>
                <c:formatCode>General</c:formatCode>
                <c:ptCount val="1"/>
                <c:pt idx="0">
                  <c:v>0.46</c:v>
                </c:pt>
              </c:numCache>
            </c:numRef>
          </c:xVal>
          <c:yVal>
            <c:numRef>
              <c:f>Cost!$Q$14</c:f>
              <c:numCache>
                <c:formatCode>General</c:formatCode>
                <c:ptCount val="1"/>
                <c:pt idx="0">
                  <c:v>1.06</c:v>
                </c:pt>
              </c:numCache>
            </c:numRef>
          </c:yVal>
          <c:smooth val="0"/>
          <c:extLst>
            <c:ext xmlns:c16="http://schemas.microsoft.com/office/drawing/2014/chart" uri="{C3380CC4-5D6E-409C-BE32-E72D297353CC}">
              <c16:uniqueId val="{00000002-5FB2-4BCA-A81D-250462B3A2C7}"/>
            </c:ext>
          </c:extLst>
        </c:ser>
        <c:ser>
          <c:idx val="3"/>
          <c:order val="3"/>
          <c:tx>
            <c:v>Biomass</c:v>
          </c:tx>
          <c:spPr>
            <a:ln w="28575">
              <a:noFill/>
            </a:ln>
          </c:spPr>
          <c:marker>
            <c:symbol val="circle"/>
            <c:size val="5"/>
            <c:spPr>
              <a:solidFill>
                <a:srgbClr val="00B050"/>
              </a:solidFill>
              <a:ln w="9525">
                <a:noFill/>
              </a:ln>
            </c:spPr>
          </c:marker>
          <c:xVal>
            <c:numRef>
              <c:f>Cost!$P$3:$P$8</c:f>
              <c:numCache>
                <c:formatCode>General</c:formatCode>
                <c:ptCount val="6"/>
                <c:pt idx="0">
                  <c:v>0.126</c:v>
                </c:pt>
                <c:pt idx="1">
                  <c:v>0.15700000000000033</c:v>
                </c:pt>
                <c:pt idx="2">
                  <c:v>0.17</c:v>
                </c:pt>
                <c:pt idx="3">
                  <c:v>0.19500000000000009</c:v>
                </c:pt>
                <c:pt idx="4">
                  <c:v>0.23300000000000001</c:v>
                </c:pt>
                <c:pt idx="5">
                  <c:v>0.26400000000000001</c:v>
                </c:pt>
              </c:numCache>
            </c:numRef>
          </c:xVal>
          <c:yVal>
            <c:numRef>
              <c:f>Cost!$R$3:$R$8</c:f>
              <c:numCache>
                <c:formatCode>General</c:formatCode>
                <c:ptCount val="6"/>
                <c:pt idx="0">
                  <c:v>0.33700000000000085</c:v>
                </c:pt>
                <c:pt idx="1">
                  <c:v>0.37300000000000061</c:v>
                </c:pt>
                <c:pt idx="2">
                  <c:v>0.38900000000000068</c:v>
                </c:pt>
                <c:pt idx="3">
                  <c:v>0.41800000000000032</c:v>
                </c:pt>
                <c:pt idx="4">
                  <c:v>0.46300000000000002</c:v>
                </c:pt>
                <c:pt idx="5">
                  <c:v>0.5</c:v>
                </c:pt>
              </c:numCache>
            </c:numRef>
          </c:yVal>
          <c:smooth val="0"/>
          <c:extLst>
            <c:ext xmlns:c16="http://schemas.microsoft.com/office/drawing/2014/chart" uri="{C3380CC4-5D6E-409C-BE32-E72D297353CC}">
              <c16:uniqueId val="{00000003-5FB2-4BCA-A81D-250462B3A2C7}"/>
            </c:ext>
          </c:extLst>
        </c:ser>
        <c:ser>
          <c:idx val="4"/>
          <c:order val="4"/>
          <c:tx>
            <c:v>W&amp;S</c:v>
          </c:tx>
          <c:spPr>
            <a:ln w="28575">
              <a:noFill/>
            </a:ln>
          </c:spPr>
          <c:marker>
            <c:symbol val="circle"/>
            <c:size val="5"/>
            <c:spPr>
              <a:solidFill>
                <a:srgbClr val="FF0000"/>
              </a:solidFill>
              <a:ln w="9525">
                <a:noFill/>
              </a:ln>
            </c:spPr>
          </c:marker>
          <c:xVal>
            <c:numRef>
              <c:f>Cost!$P$9:$P$13</c:f>
              <c:numCache>
                <c:formatCode>General</c:formatCode>
                <c:ptCount val="5"/>
                <c:pt idx="0">
                  <c:v>0.21000000000000021</c:v>
                </c:pt>
                <c:pt idx="1">
                  <c:v>0.30000000000000032</c:v>
                </c:pt>
                <c:pt idx="2">
                  <c:v>0.41000000000000031</c:v>
                </c:pt>
                <c:pt idx="3">
                  <c:v>0.26</c:v>
                </c:pt>
                <c:pt idx="4">
                  <c:v>0.45</c:v>
                </c:pt>
              </c:numCache>
            </c:numRef>
          </c:xVal>
          <c:yVal>
            <c:numRef>
              <c:f>Cost!$R$9:$R$13</c:f>
              <c:numCache>
                <c:formatCode>General</c:formatCode>
                <c:ptCount val="5"/>
                <c:pt idx="0">
                  <c:v>0.43600000000000061</c:v>
                </c:pt>
                <c:pt idx="1">
                  <c:v>0.54200000000000004</c:v>
                </c:pt>
                <c:pt idx="2">
                  <c:v>0.67200000000000171</c:v>
                </c:pt>
                <c:pt idx="3">
                  <c:v>0.49500000000000038</c:v>
                </c:pt>
                <c:pt idx="4">
                  <c:v>0.71900000000000064</c:v>
                </c:pt>
              </c:numCache>
            </c:numRef>
          </c:yVal>
          <c:smooth val="0"/>
          <c:extLst>
            <c:ext xmlns:c16="http://schemas.microsoft.com/office/drawing/2014/chart" uri="{C3380CC4-5D6E-409C-BE32-E72D297353CC}">
              <c16:uniqueId val="{00000004-5FB2-4BCA-A81D-250462B3A2C7}"/>
            </c:ext>
          </c:extLst>
        </c:ser>
        <c:ser>
          <c:idx val="5"/>
          <c:order val="5"/>
          <c:tx>
            <c:v>Waste</c:v>
          </c:tx>
          <c:spPr>
            <a:ln w="28575">
              <a:noFill/>
            </a:ln>
          </c:spPr>
          <c:marker>
            <c:symbol val="circle"/>
            <c:size val="5"/>
            <c:spPr>
              <a:solidFill>
                <a:schemeClr val="accent6">
                  <a:lumMod val="75000"/>
                </a:schemeClr>
              </a:solidFill>
              <a:ln w="9525">
                <a:noFill/>
              </a:ln>
              <a:effectLst/>
            </c:spPr>
          </c:marker>
          <c:xVal>
            <c:numRef>
              <c:f>Cost!$P$14</c:f>
              <c:numCache>
                <c:formatCode>General</c:formatCode>
                <c:ptCount val="1"/>
                <c:pt idx="0">
                  <c:v>0.46</c:v>
                </c:pt>
              </c:numCache>
            </c:numRef>
          </c:xVal>
          <c:yVal>
            <c:numRef>
              <c:f>Cost!$R$14</c:f>
              <c:numCache>
                <c:formatCode>General</c:formatCode>
                <c:ptCount val="1"/>
                <c:pt idx="0">
                  <c:v>0.73100000000000065</c:v>
                </c:pt>
              </c:numCache>
            </c:numRef>
          </c:yVal>
          <c:smooth val="0"/>
          <c:extLst>
            <c:ext xmlns:c16="http://schemas.microsoft.com/office/drawing/2014/chart" uri="{C3380CC4-5D6E-409C-BE32-E72D297353CC}">
              <c16:uniqueId val="{00000005-5FB2-4BCA-A81D-250462B3A2C7}"/>
            </c:ext>
          </c:extLst>
        </c:ser>
        <c:dLbls>
          <c:showLegendKey val="0"/>
          <c:showVal val="0"/>
          <c:showCatName val="0"/>
          <c:showSerName val="0"/>
          <c:showPercent val="0"/>
          <c:showBubbleSize val="0"/>
        </c:dLbls>
        <c:axId val="58533376"/>
        <c:axId val="58535296"/>
      </c:scatterChart>
      <c:valAx>
        <c:axId val="58533376"/>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es-ES"/>
                  <a:t>Methanol (€/kg)</a:t>
                </a:r>
              </a:p>
            </c:rich>
          </c:tx>
          <c:layout>
            <c:manualLayout>
              <c:xMode val="edge"/>
              <c:yMode val="edge"/>
              <c:x val="0.43681146106736829"/>
              <c:y val="0.84685102943447188"/>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ES"/>
          </a:p>
        </c:txPr>
        <c:crossAx val="58535296"/>
        <c:crosses val="autoZero"/>
        <c:crossBetween val="midCat"/>
      </c:valAx>
      <c:valAx>
        <c:axId val="58535296"/>
        <c:scaling>
          <c:orientation val="minMax"/>
        </c:scaling>
        <c:delete val="0"/>
        <c:axPos val="l"/>
        <c:title>
          <c:tx>
            <c:rich>
              <a:bodyPr/>
              <a:lstStyle/>
              <a:p>
                <a:pPr>
                  <a:defRPr sz="1000" b="0" i="0" u="none" strike="noStrike" baseline="0">
                    <a:solidFill>
                      <a:srgbClr val="333333"/>
                    </a:solidFill>
                    <a:latin typeface="Calibri"/>
                    <a:ea typeface="Calibri"/>
                    <a:cs typeface="Calibri"/>
                  </a:defRPr>
                </a:pPr>
                <a:r>
                  <a:rPr lang="es-ES"/>
                  <a:t>OME  (€/kg)</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ES"/>
          </a:p>
        </c:txPr>
        <c:crossAx val="58533376"/>
        <c:crosses val="autoZero"/>
        <c:crossBetween val="midCat"/>
      </c:valAx>
      <c:spPr>
        <a:noFill/>
        <a:ln w="25400">
          <a:noFill/>
        </a:ln>
      </c:spPr>
    </c:plotArea>
    <c:legend>
      <c:legendPos val="r"/>
      <c:layout>
        <c:manualLayout>
          <c:xMode val="edge"/>
          <c:yMode val="edge"/>
          <c:x val="0.16666710411198618"/>
          <c:y val="0.89273501711940262"/>
          <c:w val="0.67708464566929338"/>
          <c:h val="7.6124567474048402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E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0.20102</cdr:x>
      <cdr:y>0.37346</cdr:y>
    </cdr:from>
    <cdr:to>
      <cdr:x>0.40077</cdr:x>
      <cdr:y>0.70774</cdr:y>
    </cdr:to>
    <cdr:sp macro="" textlink="">
      <cdr:nvSpPr>
        <cdr:cNvPr id="2" name="CuadroTexto 1"/>
        <cdr:cNvSpPr txBox="1"/>
      </cdr:nvSpPr>
      <cdr:spPr>
        <a:xfrm xmlns:a="http://schemas.openxmlformats.org/drawingml/2006/main">
          <a:off x="911225" y="1019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t>OME1</a:t>
          </a:r>
        </a:p>
        <a:p xmlns:a="http://schemas.openxmlformats.org/drawingml/2006/main">
          <a:endParaRPr lang="es-ES" sz="1100"/>
        </a:p>
        <a:p xmlns:a="http://schemas.openxmlformats.org/drawingml/2006/main">
          <a:endParaRPr lang="es-ES" sz="1100"/>
        </a:p>
        <a:p xmlns:a="http://schemas.openxmlformats.org/drawingml/2006/main">
          <a:r>
            <a:rPr lang="es-ES" sz="1100"/>
            <a:t>OME3-5</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8B0D-03C0-45FA-86CA-F6BDA546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7027</Words>
  <Characters>38652</Characters>
  <Application>Microsoft Office Word</Application>
  <DocSecurity>0</DocSecurity>
  <Lines>322</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45588</CharactersWithSpaces>
  <SharedDoc>false</SharedDoc>
  <HLinks>
    <vt:vector size="78" baseType="variant">
      <vt:variant>
        <vt:i4>7864383</vt:i4>
      </vt:variant>
      <vt:variant>
        <vt:i4>129</vt:i4>
      </vt:variant>
      <vt:variant>
        <vt:i4>0</vt:i4>
      </vt:variant>
      <vt:variant>
        <vt:i4>5</vt:i4>
      </vt:variant>
      <vt:variant>
        <vt:lpwstr>http://en.wikipedia.org/wiki/Photovoltaic_power_station</vt:lpwstr>
      </vt:variant>
      <vt:variant>
        <vt:lpwstr/>
      </vt:variant>
      <vt:variant>
        <vt:i4>7077973</vt:i4>
      </vt:variant>
      <vt:variant>
        <vt:i4>126</vt:i4>
      </vt:variant>
      <vt:variant>
        <vt:i4>0</vt:i4>
      </vt:variant>
      <vt:variant>
        <vt:i4>5</vt:i4>
      </vt:variant>
      <vt:variant>
        <vt:lpwstr>http://www.suscon.org/cowpower/biomethaneSourcebook/Chapter_8.pdf</vt:lpwstr>
      </vt:variant>
      <vt:variant>
        <vt:lpwstr/>
      </vt:variant>
      <vt:variant>
        <vt:i4>5308436</vt:i4>
      </vt:variant>
      <vt:variant>
        <vt:i4>123</vt:i4>
      </vt:variant>
      <vt:variant>
        <vt:i4>0</vt:i4>
      </vt:variant>
      <vt:variant>
        <vt:i4>5</vt:i4>
      </vt:variant>
      <vt:variant>
        <vt:lpwstr>https://sam.nrel.gov/</vt:lpwstr>
      </vt:variant>
      <vt:variant>
        <vt:lpwstr/>
      </vt:variant>
      <vt:variant>
        <vt:i4>3539058</vt:i4>
      </vt:variant>
      <vt:variant>
        <vt:i4>120</vt:i4>
      </vt:variant>
      <vt:variant>
        <vt:i4>0</vt:i4>
      </vt:variant>
      <vt:variant>
        <vt:i4>5</vt:i4>
      </vt:variant>
      <vt:variant>
        <vt:lpwstr>http://www.aeeolica.org/es/sobre-la-eolica/la-eolica-en-espana/mapa-eolico/</vt:lpwstr>
      </vt:variant>
      <vt:variant>
        <vt:lpwstr/>
      </vt:variant>
      <vt:variant>
        <vt:i4>3407929</vt:i4>
      </vt:variant>
      <vt:variant>
        <vt:i4>117</vt:i4>
      </vt:variant>
      <vt:variant>
        <vt:i4>0</vt:i4>
      </vt:variant>
      <vt:variant>
        <vt:i4>5</vt:i4>
      </vt:variant>
      <vt:variant>
        <vt:lpwstr>http://www.matche.com/</vt:lpwstr>
      </vt:variant>
      <vt:variant>
        <vt:lpwstr/>
      </vt:variant>
      <vt:variant>
        <vt:i4>1376285</vt:i4>
      </vt:variant>
      <vt:variant>
        <vt:i4>114</vt:i4>
      </vt:variant>
      <vt:variant>
        <vt:i4>0</vt:i4>
      </vt:variant>
      <vt:variant>
        <vt:i4>5</vt:i4>
      </vt:variant>
      <vt:variant>
        <vt:lpwstr>http://www.nel-hydrogen.com/home/?pid=75</vt:lpwstr>
      </vt:variant>
      <vt:variant>
        <vt:lpwstr/>
      </vt:variant>
      <vt:variant>
        <vt:i4>7733336</vt:i4>
      </vt:variant>
      <vt:variant>
        <vt:i4>111</vt:i4>
      </vt:variant>
      <vt:variant>
        <vt:i4>0</vt:i4>
      </vt:variant>
      <vt:variant>
        <vt:i4>5</vt:i4>
      </vt:variant>
      <vt:variant>
        <vt:lpwstr>http://www.rdani.org.au/files/pages/projects/bioenergy-and-local-electricity-retailing/Biogas_Opportunity_Summary_General.pdf</vt:lpwstr>
      </vt:variant>
      <vt:variant>
        <vt:lpwstr/>
      </vt:variant>
      <vt:variant>
        <vt:i4>8126567</vt:i4>
      </vt:variant>
      <vt:variant>
        <vt:i4>108</vt:i4>
      </vt:variant>
      <vt:variant>
        <vt:i4>0</vt:i4>
      </vt:variant>
      <vt:variant>
        <vt:i4>5</vt:i4>
      </vt:variant>
      <vt:variant>
        <vt:lpwstr>http://www.nrel.gov/docs/fy12osti/53347.pdf</vt:lpwstr>
      </vt:variant>
      <vt:variant>
        <vt:lpwstr/>
      </vt:variant>
      <vt:variant>
        <vt:i4>7340081</vt:i4>
      </vt:variant>
      <vt:variant>
        <vt:i4>105</vt:i4>
      </vt:variant>
      <vt:variant>
        <vt:i4>0</vt:i4>
      </vt:variant>
      <vt:variant>
        <vt:i4>5</vt:i4>
      </vt:variant>
      <vt:variant>
        <vt:lpwstr>http://grist.org/wind-power/2011-04-14-wind-farm-size-suggests-bigger-is-no-better/</vt:lpwstr>
      </vt:variant>
      <vt:variant>
        <vt:lpwstr/>
      </vt:variant>
      <vt:variant>
        <vt:i4>3145841</vt:i4>
      </vt:variant>
      <vt:variant>
        <vt:i4>102</vt:i4>
      </vt:variant>
      <vt:variant>
        <vt:i4>0</vt:i4>
      </vt:variant>
      <vt:variant>
        <vt:i4>5</vt:i4>
      </vt:variant>
      <vt:variant>
        <vt:lpwstr>http://www.3tier.com/en/support/resource-maps/</vt:lpwstr>
      </vt:variant>
      <vt:variant>
        <vt:lpwstr/>
      </vt:variant>
      <vt:variant>
        <vt:i4>7077973</vt:i4>
      </vt:variant>
      <vt:variant>
        <vt:i4>96</vt:i4>
      </vt:variant>
      <vt:variant>
        <vt:i4>0</vt:i4>
      </vt:variant>
      <vt:variant>
        <vt:i4>5</vt:i4>
      </vt:variant>
      <vt:variant>
        <vt:lpwstr>http://www.suscon.org/cowpower/biomethaneSourcebook/Chapter_8.pdf</vt:lpwstr>
      </vt:variant>
      <vt:variant>
        <vt:lpwstr/>
      </vt:variant>
      <vt:variant>
        <vt:i4>1900670</vt:i4>
      </vt:variant>
      <vt:variant>
        <vt:i4>93</vt:i4>
      </vt:variant>
      <vt:variant>
        <vt:i4>0</vt:i4>
      </vt:variant>
      <vt:variant>
        <vt:i4>5</vt:i4>
      </vt:variant>
      <vt:variant>
        <vt:lpwstr>http://www.fundacionsistema.com/(X(1)A(K8BoSNbrzgEkAAAAOTIzYWY5NTctNTIwYy00OTdiLTg3ZTgtM2Q2ZmZlM2VmMDBmwwOXljp7fDsqcz55OgITzcDhisU8qaQUWfOgX_mSKm41))/News/ItemDetail.aspx?id=4027&amp;AspxAutoDetectCookieSupport=1</vt:lpwstr>
      </vt:variant>
      <vt:variant>
        <vt:lpwstr/>
      </vt:variant>
      <vt:variant>
        <vt:i4>7077989</vt:i4>
      </vt:variant>
      <vt:variant>
        <vt:i4>51</vt:i4>
      </vt:variant>
      <vt:variant>
        <vt:i4>0</vt:i4>
      </vt:variant>
      <vt:variant>
        <vt:i4>5</vt:i4>
      </vt:variant>
      <vt:variant>
        <vt:lpwstr>http://www.nrel.gov/docs/fy12osti/53347.pdf , Maaen et al 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Mariano Martin</cp:lastModifiedBy>
  <cp:revision>2</cp:revision>
  <cp:lastPrinted>2015-05-26T22:26:00Z</cp:lastPrinted>
  <dcterms:created xsi:type="dcterms:W3CDTF">2016-03-27T14:33:00Z</dcterms:created>
  <dcterms:modified xsi:type="dcterms:W3CDTF">2020-07-29T08:43:00Z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