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ADB" w:rsidRDefault="008A426C" w:rsidP="008A426C">
      <w:pPr>
        <w:spacing w:after="0" w:line="240" w:lineRule="auto"/>
        <w:jc w:val="center"/>
        <w:rPr>
          <w:rFonts w:ascii="Times New Roman" w:hAnsi="Times New Roman" w:cs="Times New Roman"/>
          <w:b/>
          <w:sz w:val="32"/>
          <w:szCs w:val="32"/>
        </w:rPr>
      </w:pPr>
      <w:bookmarkStart w:id="0" w:name="_GoBack"/>
      <w:bookmarkEnd w:id="0"/>
      <w:r w:rsidRPr="008E2B49">
        <w:rPr>
          <w:rFonts w:ascii="Times New Roman" w:hAnsi="Times New Roman" w:cs="Times New Roman"/>
          <w:b/>
          <w:sz w:val="32"/>
          <w:szCs w:val="32"/>
        </w:rPr>
        <w:t>LA REMUNERACIÓN EN LOS CONVENIOS COLECTIVOS DE LAS EMPRESAS MULTISERVICIOS</w:t>
      </w:r>
    </w:p>
    <w:p w:rsidR="00484FE9" w:rsidRDefault="00484FE9" w:rsidP="00484FE9">
      <w:pPr>
        <w:spacing w:after="0" w:line="240" w:lineRule="auto"/>
        <w:jc w:val="right"/>
        <w:rPr>
          <w:rFonts w:ascii="Times New Roman" w:hAnsi="Times New Roman" w:cs="Times New Roman"/>
          <w:b/>
          <w:sz w:val="24"/>
          <w:szCs w:val="24"/>
        </w:rPr>
      </w:pPr>
    </w:p>
    <w:p w:rsidR="00484FE9" w:rsidRDefault="00484FE9" w:rsidP="00484F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Juan Bautista Vivero Serrano (coordinador)</w:t>
      </w:r>
    </w:p>
    <w:p w:rsidR="00484FE9" w:rsidRDefault="00484FE9" w:rsidP="00484F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David Lantarón Barquín</w:t>
      </w:r>
    </w:p>
    <w:p w:rsidR="00484FE9" w:rsidRDefault="00484FE9" w:rsidP="00484F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Joaquín Pérez Rey</w:t>
      </w:r>
    </w:p>
    <w:p w:rsidR="00484FE9" w:rsidRDefault="00484FE9" w:rsidP="00484F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Rosa Morato García</w:t>
      </w:r>
    </w:p>
    <w:p w:rsidR="00484FE9" w:rsidRPr="00484FE9" w:rsidRDefault="00484FE9" w:rsidP="00484F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Adrián Todolí Signes</w:t>
      </w:r>
    </w:p>
    <w:p w:rsidR="008A426C" w:rsidRDefault="008A426C" w:rsidP="008A426C">
      <w:pPr>
        <w:spacing w:after="0" w:line="240" w:lineRule="auto"/>
        <w:jc w:val="both"/>
        <w:rPr>
          <w:rFonts w:ascii="Times New Roman" w:hAnsi="Times New Roman" w:cs="Times New Roman"/>
          <w:sz w:val="24"/>
          <w:szCs w:val="24"/>
        </w:rPr>
      </w:pPr>
    </w:p>
    <w:p w:rsidR="008E2B49" w:rsidRDefault="008E2B49" w:rsidP="008A426C">
      <w:pPr>
        <w:spacing w:after="0" w:line="240" w:lineRule="auto"/>
        <w:jc w:val="both"/>
        <w:rPr>
          <w:rFonts w:ascii="Times New Roman" w:hAnsi="Times New Roman" w:cs="Times New Roman"/>
          <w:sz w:val="24"/>
          <w:szCs w:val="24"/>
        </w:rPr>
      </w:pPr>
    </w:p>
    <w:p w:rsidR="00985D00" w:rsidRPr="00BF1781" w:rsidRDefault="00371C5C" w:rsidP="00985D00">
      <w:pPr>
        <w:spacing w:after="0" w:line="240" w:lineRule="auto"/>
        <w:jc w:val="both"/>
        <w:rPr>
          <w:rFonts w:ascii="Times New Roman" w:hAnsi="Times New Roman" w:cs="Times New Roman"/>
          <w:b/>
        </w:rPr>
      </w:pPr>
      <w:r>
        <w:rPr>
          <w:rFonts w:ascii="Times New Roman" w:hAnsi="Times New Roman" w:cs="Times New Roman"/>
          <w:i/>
          <w:sz w:val="24"/>
          <w:szCs w:val="24"/>
        </w:rPr>
        <w:t xml:space="preserve">SUMARIO: </w:t>
      </w:r>
      <w:r w:rsidR="003E7DD2" w:rsidRPr="00BF1781">
        <w:rPr>
          <w:rFonts w:ascii="Times New Roman" w:hAnsi="Times New Roman" w:cs="Times New Roman"/>
        </w:rPr>
        <w:t>I. A MODO DE INTRODUCCIÓN: LA REGULACIÓN A LA BAJA DE LA REMUNERACIÓN COMO MOTOR DEL CRECIMIENTO EXPONENCIAL DE LOS CONVENIOS DE LAS EMPRESAS MULTISERVICIOS TRAS LA REFORMA LABORAL DE 2012. II. ANÁLISIS COMPARATIVO CENTRADO EN LOS SALARIOS BASE, LAS PAGAS EXTRAORDINARIAS Y LAS HORAS EXTRAS Y PRINCIPALES PROBLEMAS JURÍDICOS DERIVADOS DE LA REGULACIÓN DE LOS MISMOS EN LOS CONVENIOS DE LAS EMPRESAS MULTISERVICIOS.</w:t>
      </w:r>
      <w:r w:rsidR="00F84362" w:rsidRPr="00BF1781">
        <w:rPr>
          <w:rFonts w:ascii="Times New Roman" w:hAnsi="Times New Roman" w:cs="Times New Roman"/>
        </w:rPr>
        <w:t xml:space="preserve"> III. ANÁLISIS CENTRADO EN LOS COMPLEMENTOS SALARIALES.</w:t>
      </w:r>
      <w:r w:rsidR="00B32135" w:rsidRPr="00B32135">
        <w:rPr>
          <w:rFonts w:ascii="Times New Roman" w:hAnsi="Times New Roman" w:cs="Times New Roman"/>
        </w:rPr>
        <w:t xml:space="preserve"> </w:t>
      </w:r>
      <w:r w:rsidR="00B32135">
        <w:rPr>
          <w:rFonts w:ascii="Times New Roman" w:hAnsi="Times New Roman" w:cs="Times New Roman"/>
        </w:rPr>
        <w:t>IV</w:t>
      </w:r>
      <w:r w:rsidR="00B32135" w:rsidRPr="00BF1781">
        <w:rPr>
          <w:rFonts w:ascii="Times New Roman" w:hAnsi="Times New Roman" w:cs="Times New Roman"/>
        </w:rPr>
        <w:t xml:space="preserve">. LIQUIDACIÓN Y PAGO DEL SALARIO, REVISIÓN SALARIAL, </w:t>
      </w:r>
      <w:r w:rsidR="00B32135">
        <w:rPr>
          <w:rFonts w:ascii="Times New Roman" w:hAnsi="Times New Roman" w:cs="Times New Roman"/>
        </w:rPr>
        <w:t>INAPLICACIÓN</w:t>
      </w:r>
      <w:r w:rsidR="00B32135" w:rsidRPr="00BF1781">
        <w:rPr>
          <w:rFonts w:ascii="Times New Roman" w:hAnsi="Times New Roman" w:cs="Times New Roman"/>
        </w:rPr>
        <w:t xml:space="preserve"> SALARIAL Y ABORCIÓN Y COMPENSACIÓN.</w:t>
      </w:r>
      <w:r w:rsidR="00B32135">
        <w:rPr>
          <w:rFonts w:ascii="Times New Roman" w:hAnsi="Times New Roman" w:cs="Times New Roman"/>
        </w:rPr>
        <w:t xml:space="preserve"> </w:t>
      </w:r>
      <w:r w:rsidR="000369C4" w:rsidRPr="00BF1781">
        <w:rPr>
          <w:rFonts w:ascii="Times New Roman" w:hAnsi="Times New Roman" w:cs="Times New Roman"/>
          <w:b/>
        </w:rPr>
        <w:t xml:space="preserve"> </w:t>
      </w:r>
      <w:r w:rsidR="000369C4" w:rsidRPr="00BF1781">
        <w:rPr>
          <w:rFonts w:ascii="Times New Roman" w:hAnsi="Times New Roman" w:cs="Times New Roman"/>
        </w:rPr>
        <w:t>V. ANÁLISIS CENTRADO EN LAS DIETAS Y SIMILARES</w:t>
      </w:r>
      <w:r w:rsidR="003C0E27" w:rsidRPr="00BF1781">
        <w:rPr>
          <w:rFonts w:ascii="Times New Roman" w:hAnsi="Times New Roman" w:cs="Times New Roman"/>
        </w:rPr>
        <w:t>: LA REGULACIÓN POR PARTE DE LOS CONVENIOS DE LAS EMPRESAS MULTISERVICIOS MÁS ALLÁ DE LA PREFERENCIA APLICATIVA DEL CONVENIO DE EMPRESA.</w:t>
      </w:r>
      <w:r w:rsidR="00985D00" w:rsidRPr="00BF1781">
        <w:rPr>
          <w:rFonts w:ascii="Times New Roman" w:hAnsi="Times New Roman" w:cs="Times New Roman"/>
          <w:b/>
        </w:rPr>
        <w:t xml:space="preserve"> </w:t>
      </w:r>
      <w:r w:rsidR="00985D00" w:rsidRPr="00BF1781">
        <w:rPr>
          <w:rFonts w:ascii="Times New Roman" w:hAnsi="Times New Roman" w:cs="Times New Roman"/>
        </w:rPr>
        <w:t>V</w:t>
      </w:r>
      <w:r w:rsidR="00B32135">
        <w:rPr>
          <w:rFonts w:ascii="Times New Roman" w:hAnsi="Times New Roman" w:cs="Times New Roman"/>
        </w:rPr>
        <w:t>I</w:t>
      </w:r>
      <w:r w:rsidR="00985D00" w:rsidRPr="00BF1781">
        <w:rPr>
          <w:rFonts w:ascii="Times New Roman" w:hAnsi="Times New Roman" w:cs="Times New Roman"/>
        </w:rPr>
        <w:t>. ANÁLISIS COMPARATIVO RELATIVO A LAS MEJORAS VOLUNTARIAS DE SEGURIDAD SOCIAL, AYUDAS SOCIALES, PREMIOS Y SIMILARES Y PRINCIPALES PROBLEMAS JURÍDICOS DERIVADOS DE LA REGULACIÓN DE LOS MISMOS EN LOS CONVENIOS DE LAS EMPRESAS MULTISERVICIOS</w:t>
      </w:r>
      <w:r w:rsidR="00BF1781" w:rsidRPr="00BF1781">
        <w:rPr>
          <w:rFonts w:ascii="Times New Roman" w:hAnsi="Times New Roman" w:cs="Times New Roman"/>
        </w:rPr>
        <w:t>.</w:t>
      </w:r>
      <w:r w:rsidR="00BF1781" w:rsidRPr="00BF1781">
        <w:rPr>
          <w:b/>
        </w:rPr>
        <w:t xml:space="preserve"> </w:t>
      </w:r>
      <w:r w:rsidR="00664479">
        <w:rPr>
          <w:rFonts w:ascii="Times New Roman" w:hAnsi="Times New Roman" w:cs="Times New Roman"/>
        </w:rPr>
        <w:t>VII. CONCLUSIONES.</w:t>
      </w:r>
    </w:p>
    <w:p w:rsidR="008A426C" w:rsidRPr="00371C5C" w:rsidRDefault="008A426C" w:rsidP="008A426C">
      <w:pPr>
        <w:spacing w:after="0" w:line="240" w:lineRule="auto"/>
        <w:jc w:val="both"/>
        <w:rPr>
          <w:rFonts w:ascii="Times New Roman" w:hAnsi="Times New Roman" w:cs="Times New Roman"/>
          <w:i/>
          <w:sz w:val="24"/>
          <w:szCs w:val="24"/>
        </w:rPr>
      </w:pPr>
    </w:p>
    <w:p w:rsidR="00371C5C" w:rsidRDefault="00371C5C" w:rsidP="008A426C">
      <w:pPr>
        <w:spacing w:after="0" w:line="240" w:lineRule="auto"/>
        <w:jc w:val="both"/>
        <w:rPr>
          <w:rFonts w:ascii="Times New Roman" w:hAnsi="Times New Roman" w:cs="Times New Roman"/>
          <w:b/>
          <w:sz w:val="24"/>
          <w:szCs w:val="24"/>
        </w:rPr>
      </w:pPr>
    </w:p>
    <w:p w:rsidR="00371C5C" w:rsidRDefault="00371C5C" w:rsidP="008A426C">
      <w:pPr>
        <w:spacing w:after="0" w:line="240" w:lineRule="auto"/>
        <w:jc w:val="both"/>
        <w:rPr>
          <w:rFonts w:ascii="Times New Roman" w:hAnsi="Times New Roman" w:cs="Times New Roman"/>
          <w:b/>
          <w:sz w:val="24"/>
          <w:szCs w:val="24"/>
        </w:rPr>
      </w:pPr>
    </w:p>
    <w:p w:rsidR="00371C5C" w:rsidRDefault="00371C5C" w:rsidP="008A426C">
      <w:pPr>
        <w:spacing w:after="0" w:line="240" w:lineRule="auto"/>
        <w:jc w:val="both"/>
        <w:rPr>
          <w:rFonts w:ascii="Times New Roman" w:hAnsi="Times New Roman" w:cs="Times New Roman"/>
          <w:b/>
          <w:sz w:val="24"/>
          <w:szCs w:val="24"/>
        </w:rPr>
      </w:pPr>
    </w:p>
    <w:p w:rsidR="008A426C" w:rsidRPr="008E2B49" w:rsidRDefault="008A426C" w:rsidP="008A426C">
      <w:pPr>
        <w:spacing w:after="0" w:line="240" w:lineRule="auto"/>
        <w:jc w:val="both"/>
        <w:rPr>
          <w:rFonts w:ascii="Times New Roman" w:hAnsi="Times New Roman" w:cs="Times New Roman"/>
          <w:b/>
          <w:sz w:val="24"/>
          <w:szCs w:val="24"/>
        </w:rPr>
      </w:pPr>
      <w:r w:rsidRPr="008E2B49">
        <w:rPr>
          <w:rFonts w:ascii="Times New Roman" w:hAnsi="Times New Roman" w:cs="Times New Roman"/>
          <w:b/>
          <w:sz w:val="24"/>
          <w:szCs w:val="24"/>
        </w:rPr>
        <w:t xml:space="preserve">I. </w:t>
      </w:r>
      <w:r w:rsidR="00447AD7" w:rsidRPr="008E2B49">
        <w:rPr>
          <w:rFonts w:ascii="Times New Roman" w:hAnsi="Times New Roman" w:cs="Times New Roman"/>
          <w:b/>
          <w:sz w:val="24"/>
          <w:szCs w:val="24"/>
        </w:rPr>
        <w:t>A MODO DE INTRODUCCIÓN: LA REGULACIÓN A LA BAJA DE LA REMUNERACIÓN COMO MOTOR DEL CRECIMIENTO EXPONENCIAL DE LOS CONVENIOS DE LAS EMPRESAS MULTISERVICIOS TRAS LA REFORMA LABORAL DE 2012</w:t>
      </w:r>
    </w:p>
    <w:p w:rsidR="00447AD7" w:rsidRDefault="00447AD7" w:rsidP="008A426C">
      <w:pPr>
        <w:spacing w:after="0" w:line="240" w:lineRule="auto"/>
        <w:jc w:val="both"/>
        <w:rPr>
          <w:rFonts w:ascii="Times New Roman" w:hAnsi="Times New Roman" w:cs="Times New Roman"/>
          <w:sz w:val="24"/>
          <w:szCs w:val="24"/>
        </w:rPr>
      </w:pPr>
    </w:p>
    <w:p w:rsidR="00447AD7" w:rsidRDefault="00447AD7"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El título de esta introducción es más que elocuente al adelantar la principal conclusión general de la presente investigación temática, a saber, la regulación a la baja o </w:t>
      </w:r>
      <w:r>
        <w:rPr>
          <w:rFonts w:ascii="Times New Roman" w:hAnsi="Times New Roman" w:cs="Times New Roman"/>
          <w:i/>
          <w:sz w:val="24"/>
          <w:szCs w:val="24"/>
        </w:rPr>
        <w:t xml:space="preserve">in peius </w:t>
      </w:r>
      <w:r>
        <w:rPr>
          <w:rFonts w:ascii="Times New Roman" w:hAnsi="Times New Roman" w:cs="Times New Roman"/>
          <w:sz w:val="24"/>
          <w:szCs w:val="24"/>
        </w:rPr>
        <w:t xml:space="preserve">de la remuneración como principal factor explicativo del crecimiento exponencial de los convenios de las empresas multiservicios </w:t>
      </w:r>
      <w:r w:rsidR="00484FE9">
        <w:rPr>
          <w:rFonts w:ascii="Times New Roman" w:hAnsi="Times New Roman" w:cs="Times New Roman"/>
          <w:sz w:val="24"/>
          <w:szCs w:val="24"/>
        </w:rPr>
        <w:t>tras la reforma laboral de 2012. Crecimiento exponencial</w:t>
      </w:r>
      <w:r>
        <w:rPr>
          <w:rFonts w:ascii="Times New Roman" w:hAnsi="Times New Roman" w:cs="Times New Roman"/>
          <w:sz w:val="24"/>
          <w:szCs w:val="24"/>
        </w:rPr>
        <w:t xml:space="preserve"> </w:t>
      </w:r>
      <w:r w:rsidR="00100ED3">
        <w:rPr>
          <w:rFonts w:ascii="Times New Roman" w:hAnsi="Times New Roman" w:cs="Times New Roman"/>
          <w:sz w:val="24"/>
          <w:szCs w:val="24"/>
        </w:rPr>
        <w:t>tan</w:t>
      </w:r>
      <w:r>
        <w:rPr>
          <w:rFonts w:ascii="Times New Roman" w:hAnsi="Times New Roman" w:cs="Times New Roman"/>
          <w:sz w:val="24"/>
          <w:szCs w:val="24"/>
        </w:rPr>
        <w:t xml:space="preserve"> notorio</w:t>
      </w:r>
      <w:r w:rsidR="00100ED3">
        <w:rPr>
          <w:rFonts w:ascii="Times New Roman" w:hAnsi="Times New Roman" w:cs="Times New Roman"/>
          <w:sz w:val="24"/>
          <w:szCs w:val="24"/>
        </w:rPr>
        <w:t xml:space="preserve"> como preocupante, motivo de reiterada divulgación por la prensa diaria</w:t>
      </w:r>
      <w:r>
        <w:rPr>
          <w:rStyle w:val="Refdenotaalpie"/>
          <w:rFonts w:ascii="Times New Roman" w:hAnsi="Times New Roman" w:cs="Times New Roman"/>
          <w:sz w:val="24"/>
          <w:szCs w:val="24"/>
        </w:rPr>
        <w:footnoteReference w:id="1"/>
      </w:r>
      <w:r>
        <w:rPr>
          <w:rFonts w:ascii="Times New Roman" w:hAnsi="Times New Roman" w:cs="Times New Roman"/>
          <w:sz w:val="24"/>
          <w:szCs w:val="24"/>
        </w:rPr>
        <w:t>.</w:t>
      </w:r>
    </w:p>
    <w:p w:rsidR="00447AD7" w:rsidRDefault="00447AD7" w:rsidP="008A426C">
      <w:pPr>
        <w:spacing w:after="0" w:line="240" w:lineRule="auto"/>
        <w:jc w:val="both"/>
        <w:rPr>
          <w:rFonts w:ascii="Times New Roman" w:hAnsi="Times New Roman" w:cs="Times New Roman"/>
          <w:sz w:val="24"/>
          <w:szCs w:val="24"/>
        </w:rPr>
      </w:pPr>
    </w:p>
    <w:p w:rsidR="00447AD7" w:rsidRDefault="00447AD7"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 emplea ahora y en adelante el término remuneración en su acepción amplia, comprensiva del salario como capital elemento retributivo, pero también de </w:t>
      </w:r>
      <w:r w:rsidR="00100ED3">
        <w:rPr>
          <w:rFonts w:ascii="Times New Roman" w:hAnsi="Times New Roman" w:cs="Times New Roman"/>
          <w:sz w:val="24"/>
          <w:szCs w:val="24"/>
        </w:rPr>
        <w:t>cualesquiera</w:t>
      </w:r>
      <w:r>
        <w:rPr>
          <w:rFonts w:ascii="Times New Roman" w:hAnsi="Times New Roman" w:cs="Times New Roman"/>
          <w:sz w:val="24"/>
          <w:szCs w:val="24"/>
        </w:rPr>
        <w:t xml:space="preserve"> percepciones extrasalariales como dietas, suplidos, indemnizaciones, mejoras voluntarias de seguridad social, ayudas sociales, premios y similares. En fin, la remuneración </w:t>
      </w:r>
      <w:r w:rsidRPr="00447AD7">
        <w:rPr>
          <w:rFonts w:ascii="Times New Roman" w:hAnsi="Times New Roman" w:cs="Times New Roman"/>
          <w:i/>
          <w:sz w:val="24"/>
          <w:szCs w:val="24"/>
        </w:rPr>
        <w:t>lato sensu</w:t>
      </w:r>
      <w:r>
        <w:rPr>
          <w:rFonts w:ascii="Times New Roman" w:hAnsi="Times New Roman" w:cs="Times New Roman"/>
          <w:sz w:val="24"/>
          <w:szCs w:val="24"/>
        </w:rPr>
        <w:t xml:space="preserve"> del artículo </w:t>
      </w:r>
      <w:r w:rsidR="00484FE9">
        <w:rPr>
          <w:rFonts w:ascii="Times New Roman" w:hAnsi="Times New Roman" w:cs="Times New Roman"/>
          <w:sz w:val="24"/>
          <w:szCs w:val="24"/>
        </w:rPr>
        <w:t>28 ET en vez de la remuneración</w:t>
      </w:r>
      <w:r>
        <w:rPr>
          <w:rFonts w:ascii="Times New Roman" w:hAnsi="Times New Roman" w:cs="Times New Roman"/>
          <w:sz w:val="24"/>
          <w:szCs w:val="24"/>
        </w:rPr>
        <w:t xml:space="preserve"> </w:t>
      </w:r>
      <w:r>
        <w:rPr>
          <w:rFonts w:ascii="Times New Roman" w:hAnsi="Times New Roman" w:cs="Times New Roman"/>
          <w:i/>
          <w:sz w:val="24"/>
          <w:szCs w:val="24"/>
        </w:rPr>
        <w:t>stricto sensu</w:t>
      </w:r>
      <w:r w:rsidR="00484FE9">
        <w:rPr>
          <w:rFonts w:ascii="Times New Roman" w:hAnsi="Times New Roman" w:cs="Times New Roman"/>
          <w:i/>
          <w:sz w:val="24"/>
          <w:szCs w:val="24"/>
        </w:rPr>
        <w:t xml:space="preserve"> </w:t>
      </w:r>
      <w:r w:rsidR="00484FE9">
        <w:rPr>
          <w:rFonts w:ascii="Times New Roman" w:hAnsi="Times New Roman" w:cs="Times New Roman"/>
          <w:sz w:val="24"/>
          <w:szCs w:val="24"/>
        </w:rPr>
        <w:t>o salarial</w:t>
      </w:r>
      <w:r>
        <w:rPr>
          <w:rFonts w:ascii="Times New Roman" w:hAnsi="Times New Roman" w:cs="Times New Roman"/>
          <w:i/>
          <w:sz w:val="24"/>
          <w:szCs w:val="24"/>
        </w:rPr>
        <w:t xml:space="preserve"> </w:t>
      </w:r>
      <w:r>
        <w:rPr>
          <w:rFonts w:ascii="Times New Roman" w:hAnsi="Times New Roman" w:cs="Times New Roman"/>
          <w:sz w:val="24"/>
          <w:szCs w:val="24"/>
        </w:rPr>
        <w:t xml:space="preserve">del artículo 35.1 CE. </w:t>
      </w:r>
    </w:p>
    <w:p w:rsidR="00447AD7" w:rsidRDefault="00447AD7" w:rsidP="008A426C">
      <w:pPr>
        <w:spacing w:after="0" w:line="240" w:lineRule="auto"/>
        <w:jc w:val="both"/>
        <w:rPr>
          <w:rFonts w:ascii="Times New Roman" w:hAnsi="Times New Roman" w:cs="Times New Roman"/>
          <w:sz w:val="24"/>
          <w:szCs w:val="24"/>
        </w:rPr>
      </w:pPr>
    </w:p>
    <w:p w:rsidR="008E2B49" w:rsidRDefault="00447AD7"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Antes de entrar en el análisis temático, en la comparación entre la regulación de la remuneración en los convenios de las empresas multiservicios y la regulación de esa misma materia en los diferentes convenios sectoriales </w:t>
      </w:r>
      <w:r w:rsidR="008E2B49">
        <w:rPr>
          <w:rFonts w:ascii="Times New Roman" w:hAnsi="Times New Roman" w:cs="Times New Roman"/>
          <w:sz w:val="24"/>
          <w:szCs w:val="24"/>
        </w:rPr>
        <w:t>presentes en</w:t>
      </w:r>
      <w:r>
        <w:rPr>
          <w:rFonts w:ascii="Times New Roman" w:hAnsi="Times New Roman" w:cs="Times New Roman"/>
          <w:sz w:val="24"/>
          <w:szCs w:val="24"/>
        </w:rPr>
        <w:t xml:space="preserve"> la muestra</w:t>
      </w:r>
      <w:r w:rsidR="008E2B49">
        <w:rPr>
          <w:rFonts w:ascii="Times New Roman" w:hAnsi="Times New Roman" w:cs="Times New Roman"/>
          <w:sz w:val="24"/>
          <w:szCs w:val="24"/>
        </w:rPr>
        <w:t>, conviene pasar revista a continuación a tres cuestiones previas, introductorias de alguna manera. Primera, el impulso de las empresas multiservicios y</w:t>
      </w:r>
      <w:r w:rsidR="00484FE9">
        <w:rPr>
          <w:rFonts w:ascii="Times New Roman" w:hAnsi="Times New Roman" w:cs="Times New Roman"/>
          <w:sz w:val="24"/>
          <w:szCs w:val="24"/>
        </w:rPr>
        <w:t xml:space="preserve"> de</w:t>
      </w:r>
      <w:r w:rsidR="008E2B49">
        <w:rPr>
          <w:rFonts w:ascii="Times New Roman" w:hAnsi="Times New Roman" w:cs="Times New Roman"/>
          <w:sz w:val="24"/>
          <w:szCs w:val="24"/>
        </w:rPr>
        <w:t xml:space="preserve"> sus convenios propios de la mano de la preferencia aplicativa del convenio de empresa del artículo 84.2 ET</w:t>
      </w:r>
      <w:r w:rsidR="00484FE9">
        <w:rPr>
          <w:rFonts w:ascii="Times New Roman" w:hAnsi="Times New Roman" w:cs="Times New Roman"/>
          <w:sz w:val="24"/>
          <w:szCs w:val="24"/>
        </w:rPr>
        <w:t xml:space="preserve"> producto de la reforma laboral de 2012</w:t>
      </w:r>
      <w:r w:rsidR="008E2B49">
        <w:rPr>
          <w:rFonts w:ascii="Times New Roman" w:hAnsi="Times New Roman" w:cs="Times New Roman"/>
          <w:sz w:val="24"/>
          <w:szCs w:val="24"/>
        </w:rPr>
        <w:t>. Segunda, la delgada línea roja en</w:t>
      </w:r>
      <w:r w:rsidR="00CA28EB">
        <w:rPr>
          <w:rFonts w:ascii="Times New Roman" w:hAnsi="Times New Roman" w:cs="Times New Roman"/>
          <w:sz w:val="24"/>
          <w:szCs w:val="24"/>
        </w:rPr>
        <w:t xml:space="preserve"> la</w:t>
      </w:r>
      <w:r w:rsidR="008E2B49">
        <w:rPr>
          <w:rFonts w:ascii="Times New Roman" w:hAnsi="Times New Roman" w:cs="Times New Roman"/>
          <w:sz w:val="24"/>
          <w:szCs w:val="24"/>
        </w:rPr>
        <w:t xml:space="preserve"> que se </w:t>
      </w:r>
      <w:r w:rsidR="00CA28EB">
        <w:rPr>
          <w:rFonts w:ascii="Times New Roman" w:hAnsi="Times New Roman" w:cs="Times New Roman"/>
          <w:sz w:val="24"/>
          <w:szCs w:val="24"/>
        </w:rPr>
        <w:t>mueven</w:t>
      </w:r>
      <w:r w:rsidR="008E2B49">
        <w:rPr>
          <w:rFonts w:ascii="Times New Roman" w:hAnsi="Times New Roman" w:cs="Times New Roman"/>
          <w:sz w:val="24"/>
          <w:szCs w:val="24"/>
        </w:rPr>
        <w:t xml:space="preserve"> los convenios de las empresas multiservicios, al borde de la licitud cuando no en la ilicitud pura y dura. Tercera y última, los aspectos logísticos y metodológicos del análisis temático </w:t>
      </w:r>
      <w:r w:rsidR="00484FE9">
        <w:rPr>
          <w:rFonts w:ascii="Times New Roman" w:hAnsi="Times New Roman" w:cs="Times New Roman"/>
          <w:sz w:val="24"/>
          <w:szCs w:val="24"/>
        </w:rPr>
        <w:t>realizado</w:t>
      </w:r>
      <w:r w:rsidR="008E2B49">
        <w:rPr>
          <w:rFonts w:ascii="Times New Roman" w:hAnsi="Times New Roman" w:cs="Times New Roman"/>
          <w:sz w:val="24"/>
          <w:szCs w:val="24"/>
        </w:rPr>
        <w:t xml:space="preserve"> en los siguientes apartados.</w:t>
      </w:r>
    </w:p>
    <w:p w:rsidR="008E2B49" w:rsidRDefault="008E2B49" w:rsidP="008A426C">
      <w:pPr>
        <w:spacing w:after="0" w:line="240" w:lineRule="auto"/>
        <w:jc w:val="both"/>
        <w:rPr>
          <w:rFonts w:ascii="Times New Roman" w:hAnsi="Times New Roman" w:cs="Times New Roman"/>
          <w:sz w:val="24"/>
          <w:szCs w:val="24"/>
        </w:rPr>
      </w:pPr>
    </w:p>
    <w:p w:rsidR="00447AD7" w:rsidRPr="00D135FA" w:rsidRDefault="008E2B49" w:rsidP="008A426C">
      <w:pPr>
        <w:spacing w:after="0" w:line="240" w:lineRule="auto"/>
        <w:jc w:val="both"/>
        <w:rPr>
          <w:rFonts w:ascii="Times New Roman" w:hAnsi="Times New Roman" w:cs="Times New Roman"/>
          <w:b/>
          <w:sz w:val="24"/>
          <w:szCs w:val="24"/>
        </w:rPr>
      </w:pPr>
      <w:r w:rsidRPr="008E2B49">
        <w:rPr>
          <w:rFonts w:ascii="Times New Roman" w:hAnsi="Times New Roman" w:cs="Times New Roman"/>
          <w:b/>
          <w:sz w:val="24"/>
          <w:szCs w:val="24"/>
        </w:rPr>
        <w:t xml:space="preserve">I. 1.  </w:t>
      </w:r>
      <w:r w:rsidR="00FF638C">
        <w:rPr>
          <w:rFonts w:ascii="Times New Roman" w:hAnsi="Times New Roman" w:cs="Times New Roman"/>
          <w:b/>
          <w:sz w:val="24"/>
          <w:szCs w:val="24"/>
        </w:rPr>
        <w:t>El crecimiento exponencial de los convenios</w:t>
      </w:r>
      <w:r w:rsidR="00402C24">
        <w:rPr>
          <w:rFonts w:ascii="Times New Roman" w:hAnsi="Times New Roman" w:cs="Times New Roman"/>
          <w:b/>
          <w:sz w:val="24"/>
          <w:szCs w:val="24"/>
        </w:rPr>
        <w:t xml:space="preserve"> </w:t>
      </w:r>
      <w:r w:rsidR="00402C24">
        <w:rPr>
          <w:rFonts w:ascii="Times New Roman" w:hAnsi="Times New Roman" w:cs="Times New Roman"/>
          <w:b/>
          <w:i/>
          <w:sz w:val="24"/>
          <w:szCs w:val="24"/>
        </w:rPr>
        <w:t xml:space="preserve">in peius </w:t>
      </w:r>
      <w:r w:rsidR="00402C24">
        <w:rPr>
          <w:rFonts w:ascii="Times New Roman" w:hAnsi="Times New Roman" w:cs="Times New Roman"/>
          <w:b/>
          <w:sz w:val="24"/>
          <w:szCs w:val="24"/>
        </w:rPr>
        <w:t>o a la baja</w:t>
      </w:r>
      <w:r w:rsidR="00FF638C">
        <w:rPr>
          <w:rFonts w:ascii="Times New Roman" w:hAnsi="Times New Roman" w:cs="Times New Roman"/>
          <w:b/>
          <w:sz w:val="24"/>
          <w:szCs w:val="24"/>
        </w:rPr>
        <w:t xml:space="preserve"> </w:t>
      </w:r>
      <w:r w:rsidR="00402C24">
        <w:rPr>
          <w:rFonts w:ascii="Times New Roman" w:hAnsi="Times New Roman" w:cs="Times New Roman"/>
          <w:b/>
          <w:sz w:val="24"/>
          <w:szCs w:val="24"/>
        </w:rPr>
        <w:t>de las empresas multiservicios al calor de la reforma laboral de 2012: la importancia decisiva de la preferencia aplicativa del convenio de empresa en materia salarial</w:t>
      </w:r>
      <w:r w:rsidR="00D135FA">
        <w:rPr>
          <w:rFonts w:ascii="Times New Roman" w:hAnsi="Times New Roman" w:cs="Times New Roman"/>
          <w:b/>
          <w:sz w:val="24"/>
          <w:szCs w:val="24"/>
        </w:rPr>
        <w:t xml:space="preserve"> en la política retributiva </w:t>
      </w:r>
      <w:r w:rsidR="00D135FA">
        <w:rPr>
          <w:rFonts w:ascii="Times New Roman" w:hAnsi="Times New Roman" w:cs="Times New Roman"/>
          <w:b/>
          <w:i/>
          <w:sz w:val="24"/>
          <w:szCs w:val="24"/>
        </w:rPr>
        <w:t xml:space="preserve">low cost </w:t>
      </w:r>
      <w:r w:rsidR="00D135FA">
        <w:rPr>
          <w:rFonts w:ascii="Times New Roman" w:hAnsi="Times New Roman" w:cs="Times New Roman"/>
          <w:b/>
          <w:sz w:val="24"/>
          <w:szCs w:val="24"/>
        </w:rPr>
        <w:t>de las empresas clientes</w:t>
      </w:r>
    </w:p>
    <w:p w:rsidR="00402C24" w:rsidRDefault="00402C24" w:rsidP="008A426C">
      <w:pPr>
        <w:spacing w:after="0" w:line="240" w:lineRule="auto"/>
        <w:jc w:val="both"/>
        <w:rPr>
          <w:rFonts w:ascii="Times New Roman" w:hAnsi="Times New Roman" w:cs="Times New Roman"/>
          <w:b/>
          <w:sz w:val="24"/>
          <w:szCs w:val="24"/>
        </w:rPr>
      </w:pPr>
    </w:p>
    <w:p w:rsidR="004778AF" w:rsidRDefault="00402C24"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 es este el lugar adecuado para explicar con </w:t>
      </w:r>
      <w:r w:rsidR="00100ED3">
        <w:rPr>
          <w:rFonts w:ascii="Times New Roman" w:hAnsi="Times New Roman" w:cs="Times New Roman"/>
          <w:sz w:val="24"/>
          <w:szCs w:val="24"/>
        </w:rPr>
        <w:t>detalle</w:t>
      </w:r>
      <w:r>
        <w:rPr>
          <w:rFonts w:ascii="Times New Roman" w:hAnsi="Times New Roman" w:cs="Times New Roman"/>
          <w:sz w:val="24"/>
          <w:szCs w:val="24"/>
        </w:rPr>
        <w:t xml:space="preserve"> el crecimiento exponencial de las empresas multiservicios </w:t>
      </w:r>
      <w:r w:rsidR="00100ED3">
        <w:rPr>
          <w:rFonts w:ascii="Times New Roman" w:hAnsi="Times New Roman" w:cs="Times New Roman"/>
          <w:sz w:val="24"/>
          <w:szCs w:val="24"/>
        </w:rPr>
        <w:t>a lo largo de lo que va de siglo XXI</w:t>
      </w:r>
      <w:r>
        <w:rPr>
          <w:rFonts w:ascii="Times New Roman" w:hAnsi="Times New Roman" w:cs="Times New Roman"/>
          <w:sz w:val="24"/>
          <w:szCs w:val="24"/>
        </w:rPr>
        <w:t>, aunque solo sea porque hay en esta obra colectiva estudios introductorios más aptos para afrontar dicha cuestión</w:t>
      </w:r>
      <w:r w:rsidR="00100ED3">
        <w:rPr>
          <w:rFonts w:ascii="Times New Roman" w:hAnsi="Times New Roman" w:cs="Times New Roman"/>
          <w:sz w:val="24"/>
          <w:szCs w:val="24"/>
        </w:rPr>
        <w:t>, además de recientes monografías sobre el particular</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Sí lo es, en cambio, para poner de manifiesto cómo la política retributiva </w:t>
      </w:r>
      <w:r>
        <w:rPr>
          <w:rFonts w:ascii="Times New Roman" w:hAnsi="Times New Roman" w:cs="Times New Roman"/>
          <w:i/>
          <w:sz w:val="24"/>
          <w:szCs w:val="24"/>
        </w:rPr>
        <w:t>low cost</w:t>
      </w:r>
      <w:r>
        <w:rPr>
          <w:rFonts w:ascii="Times New Roman" w:hAnsi="Times New Roman" w:cs="Times New Roman"/>
          <w:sz w:val="24"/>
          <w:szCs w:val="24"/>
        </w:rPr>
        <w:t xml:space="preserve"> de las empresas clientes está</w:t>
      </w:r>
      <w:r w:rsidR="009B4206">
        <w:rPr>
          <w:rFonts w:ascii="Times New Roman" w:hAnsi="Times New Roman" w:cs="Times New Roman"/>
          <w:sz w:val="24"/>
          <w:szCs w:val="24"/>
        </w:rPr>
        <w:t>,</w:t>
      </w:r>
      <w:r>
        <w:rPr>
          <w:rFonts w:ascii="Times New Roman" w:hAnsi="Times New Roman" w:cs="Times New Roman"/>
          <w:sz w:val="24"/>
          <w:szCs w:val="24"/>
        </w:rPr>
        <w:t xml:space="preserve"> sin duda</w:t>
      </w:r>
      <w:r w:rsidR="009B4206">
        <w:rPr>
          <w:rFonts w:ascii="Times New Roman" w:hAnsi="Times New Roman" w:cs="Times New Roman"/>
          <w:sz w:val="24"/>
          <w:szCs w:val="24"/>
        </w:rPr>
        <w:t>,</w:t>
      </w:r>
      <w:r>
        <w:rPr>
          <w:rFonts w:ascii="Times New Roman" w:hAnsi="Times New Roman" w:cs="Times New Roman"/>
          <w:sz w:val="24"/>
          <w:szCs w:val="24"/>
        </w:rPr>
        <w:t xml:space="preserve"> en la base de tan floreciente negocio. Al margen de las otras </w:t>
      </w:r>
      <w:r w:rsidR="009E3FBF">
        <w:rPr>
          <w:rFonts w:ascii="Times New Roman" w:hAnsi="Times New Roman" w:cs="Times New Roman"/>
          <w:sz w:val="24"/>
          <w:szCs w:val="24"/>
        </w:rPr>
        <w:t>razones explicativas</w:t>
      </w:r>
      <w:r>
        <w:rPr>
          <w:rFonts w:ascii="Times New Roman" w:hAnsi="Times New Roman" w:cs="Times New Roman"/>
          <w:sz w:val="24"/>
          <w:szCs w:val="24"/>
        </w:rPr>
        <w:t xml:space="preserve"> de la externalización productiva</w:t>
      </w:r>
      <w:r w:rsidR="009B4206">
        <w:rPr>
          <w:rFonts w:ascii="Times New Roman" w:hAnsi="Times New Roman" w:cs="Times New Roman"/>
          <w:sz w:val="24"/>
          <w:szCs w:val="24"/>
        </w:rPr>
        <w:t xml:space="preserve"> (</w:t>
      </w:r>
      <w:r w:rsidR="009E3FBF">
        <w:rPr>
          <w:rFonts w:ascii="Times New Roman" w:hAnsi="Times New Roman" w:cs="Times New Roman"/>
          <w:sz w:val="24"/>
          <w:szCs w:val="24"/>
        </w:rPr>
        <w:t>especialización</w:t>
      </w:r>
      <w:r w:rsidR="009B4206">
        <w:rPr>
          <w:rFonts w:ascii="Times New Roman" w:hAnsi="Times New Roman" w:cs="Times New Roman"/>
          <w:sz w:val="24"/>
          <w:szCs w:val="24"/>
        </w:rPr>
        <w:t>,</w:t>
      </w:r>
      <w:r w:rsidR="009E3FBF">
        <w:rPr>
          <w:rFonts w:ascii="Times New Roman" w:hAnsi="Times New Roman" w:cs="Times New Roman"/>
          <w:sz w:val="24"/>
          <w:szCs w:val="24"/>
        </w:rPr>
        <w:t xml:space="preserve"> ajuste flexible de la plantilla</w:t>
      </w:r>
      <w:r w:rsidR="009B4206">
        <w:rPr>
          <w:rFonts w:ascii="Times New Roman" w:hAnsi="Times New Roman" w:cs="Times New Roman"/>
          <w:sz w:val="24"/>
          <w:szCs w:val="24"/>
        </w:rPr>
        <w:t>, etc.)</w:t>
      </w:r>
      <w:r w:rsidR="009E3FBF">
        <w:rPr>
          <w:rFonts w:ascii="Times New Roman" w:hAnsi="Times New Roman" w:cs="Times New Roman"/>
          <w:sz w:val="24"/>
          <w:szCs w:val="24"/>
        </w:rPr>
        <w:t>,</w:t>
      </w:r>
      <w:r w:rsidR="009B4206">
        <w:rPr>
          <w:rFonts w:ascii="Times New Roman" w:hAnsi="Times New Roman" w:cs="Times New Roman"/>
          <w:sz w:val="24"/>
          <w:szCs w:val="24"/>
        </w:rPr>
        <w:t xml:space="preserve"> hábitat natural de las empresas multisercivios,</w:t>
      </w:r>
      <w:r w:rsidR="009E3FBF">
        <w:rPr>
          <w:rFonts w:ascii="Times New Roman" w:hAnsi="Times New Roman" w:cs="Times New Roman"/>
          <w:sz w:val="24"/>
          <w:szCs w:val="24"/>
        </w:rPr>
        <w:t xml:space="preserve"> es muy evidente que el creciente recurso a las empresas multiservicios por parte de las empresas clientes</w:t>
      </w:r>
      <w:r w:rsidR="009B4206">
        <w:rPr>
          <w:rFonts w:ascii="Times New Roman" w:hAnsi="Times New Roman" w:cs="Times New Roman"/>
          <w:sz w:val="24"/>
          <w:szCs w:val="24"/>
        </w:rPr>
        <w:t>, con no menor protagonismo de las administraciones públicas</w:t>
      </w:r>
      <w:r w:rsidR="00D258F9">
        <w:rPr>
          <w:rFonts w:ascii="Times New Roman" w:hAnsi="Times New Roman" w:cs="Times New Roman"/>
          <w:sz w:val="24"/>
          <w:szCs w:val="24"/>
        </w:rPr>
        <w:t xml:space="preserve"> y de las pequeñas y medianas empresas</w:t>
      </w:r>
      <w:r w:rsidR="009B4206">
        <w:rPr>
          <w:rFonts w:ascii="Times New Roman" w:hAnsi="Times New Roman" w:cs="Times New Roman"/>
          <w:sz w:val="24"/>
          <w:szCs w:val="24"/>
        </w:rPr>
        <w:t xml:space="preserve">, se debe sobre </w:t>
      </w:r>
      <w:r w:rsidR="00CA28EB">
        <w:rPr>
          <w:rFonts w:ascii="Times New Roman" w:hAnsi="Times New Roman" w:cs="Times New Roman"/>
          <w:sz w:val="24"/>
          <w:szCs w:val="24"/>
        </w:rPr>
        <w:t>a la implantación por estas</w:t>
      </w:r>
      <w:r w:rsidR="009E3FBF">
        <w:rPr>
          <w:rFonts w:ascii="Times New Roman" w:hAnsi="Times New Roman" w:cs="Times New Roman"/>
          <w:sz w:val="24"/>
          <w:szCs w:val="24"/>
        </w:rPr>
        <w:t xml:space="preserve"> de una política retributiva (salarial y extrasalarial) </w:t>
      </w:r>
      <w:r w:rsidR="009E3FBF" w:rsidRPr="009E3FBF">
        <w:rPr>
          <w:rFonts w:ascii="Times New Roman" w:hAnsi="Times New Roman" w:cs="Times New Roman"/>
          <w:i/>
          <w:sz w:val="24"/>
          <w:szCs w:val="24"/>
        </w:rPr>
        <w:t>low cost</w:t>
      </w:r>
      <w:r w:rsidR="009E3FBF">
        <w:rPr>
          <w:rFonts w:ascii="Times New Roman" w:hAnsi="Times New Roman" w:cs="Times New Roman"/>
          <w:i/>
          <w:sz w:val="24"/>
          <w:szCs w:val="24"/>
        </w:rPr>
        <w:t xml:space="preserve"> </w:t>
      </w:r>
      <w:r w:rsidR="009E3FBF" w:rsidRPr="009E3FBF">
        <w:rPr>
          <w:rFonts w:ascii="Times New Roman" w:hAnsi="Times New Roman" w:cs="Times New Roman"/>
          <w:sz w:val="24"/>
          <w:szCs w:val="24"/>
        </w:rPr>
        <w:t>q</w:t>
      </w:r>
      <w:r w:rsidR="009E3FBF">
        <w:rPr>
          <w:rFonts w:ascii="Times New Roman" w:hAnsi="Times New Roman" w:cs="Times New Roman"/>
          <w:sz w:val="24"/>
          <w:szCs w:val="24"/>
        </w:rPr>
        <w:t xml:space="preserve">ue ha encontrado en las empresas multiservicios un cauce jurídico </w:t>
      </w:r>
      <w:r w:rsidR="00CA28EB">
        <w:rPr>
          <w:rFonts w:ascii="Times New Roman" w:hAnsi="Times New Roman" w:cs="Times New Roman"/>
          <w:sz w:val="24"/>
          <w:szCs w:val="24"/>
        </w:rPr>
        <w:t xml:space="preserve">complementario, cuando no sustitutivo, al de las </w:t>
      </w:r>
      <w:r w:rsidR="009E3FBF">
        <w:rPr>
          <w:rFonts w:ascii="Times New Roman" w:hAnsi="Times New Roman" w:cs="Times New Roman"/>
          <w:sz w:val="24"/>
          <w:szCs w:val="24"/>
        </w:rPr>
        <w:t>empresas de trabajo temporal</w:t>
      </w:r>
      <w:r w:rsidR="004778AF">
        <w:rPr>
          <w:rFonts w:ascii="Times New Roman" w:hAnsi="Times New Roman" w:cs="Times New Roman"/>
          <w:sz w:val="24"/>
          <w:szCs w:val="24"/>
        </w:rPr>
        <w:t xml:space="preserve"> (en adelante, ETTs),</w:t>
      </w:r>
      <w:r w:rsidR="009E3FBF">
        <w:rPr>
          <w:rFonts w:ascii="Times New Roman" w:hAnsi="Times New Roman" w:cs="Times New Roman"/>
          <w:sz w:val="24"/>
          <w:szCs w:val="24"/>
        </w:rPr>
        <w:t xml:space="preserve"> </w:t>
      </w:r>
      <w:r w:rsidR="00CA28EB">
        <w:rPr>
          <w:rFonts w:ascii="Times New Roman" w:hAnsi="Times New Roman" w:cs="Times New Roman"/>
          <w:sz w:val="24"/>
          <w:szCs w:val="24"/>
        </w:rPr>
        <w:t>sobre todo</w:t>
      </w:r>
      <w:r w:rsidR="009E3FBF">
        <w:rPr>
          <w:rFonts w:ascii="Times New Roman" w:hAnsi="Times New Roman" w:cs="Times New Roman"/>
          <w:sz w:val="24"/>
          <w:szCs w:val="24"/>
        </w:rPr>
        <w:t xml:space="preserve"> a raíz de la reforma</w:t>
      </w:r>
      <w:r w:rsidR="00CA28EB">
        <w:rPr>
          <w:rFonts w:ascii="Times New Roman" w:hAnsi="Times New Roman" w:cs="Times New Roman"/>
          <w:sz w:val="24"/>
          <w:szCs w:val="24"/>
        </w:rPr>
        <w:t xml:space="preserve"> de la legislación de las ETTs</w:t>
      </w:r>
      <w:r w:rsidR="009E3FBF">
        <w:rPr>
          <w:rFonts w:ascii="Times New Roman" w:hAnsi="Times New Roman" w:cs="Times New Roman"/>
          <w:sz w:val="24"/>
          <w:szCs w:val="24"/>
        </w:rPr>
        <w:t xml:space="preserve"> </w:t>
      </w:r>
      <w:r w:rsidR="00CA28EB">
        <w:rPr>
          <w:rFonts w:ascii="Times New Roman" w:hAnsi="Times New Roman" w:cs="Times New Roman"/>
          <w:sz w:val="24"/>
          <w:szCs w:val="24"/>
        </w:rPr>
        <w:t>en e</w:t>
      </w:r>
      <w:r w:rsidR="009E3FBF">
        <w:rPr>
          <w:rFonts w:ascii="Times New Roman" w:hAnsi="Times New Roman" w:cs="Times New Roman"/>
          <w:sz w:val="24"/>
          <w:szCs w:val="24"/>
        </w:rPr>
        <w:t>l año 1999</w:t>
      </w:r>
      <w:r w:rsidR="004778AF">
        <w:rPr>
          <w:rStyle w:val="Refdenotaalpie"/>
          <w:rFonts w:ascii="Times New Roman" w:hAnsi="Times New Roman" w:cs="Times New Roman"/>
          <w:sz w:val="24"/>
          <w:szCs w:val="24"/>
        </w:rPr>
        <w:footnoteReference w:id="3"/>
      </w:r>
      <w:r w:rsidR="009E3FBF">
        <w:rPr>
          <w:rFonts w:ascii="Times New Roman" w:hAnsi="Times New Roman" w:cs="Times New Roman"/>
          <w:sz w:val="24"/>
          <w:szCs w:val="24"/>
        </w:rPr>
        <w:t xml:space="preserve">.  </w:t>
      </w:r>
    </w:p>
    <w:p w:rsidR="004778AF" w:rsidRDefault="004778AF" w:rsidP="008A426C">
      <w:pPr>
        <w:spacing w:after="0" w:line="240" w:lineRule="auto"/>
        <w:jc w:val="both"/>
        <w:rPr>
          <w:rFonts w:ascii="Times New Roman" w:hAnsi="Times New Roman" w:cs="Times New Roman"/>
          <w:sz w:val="24"/>
          <w:szCs w:val="24"/>
        </w:rPr>
      </w:pPr>
    </w:p>
    <w:p w:rsidR="004A44F2" w:rsidRDefault="004778AF"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Vaya por delante que </w:t>
      </w:r>
      <w:r>
        <w:rPr>
          <w:rFonts w:ascii="Times New Roman" w:hAnsi="Times New Roman" w:cs="Times New Roman"/>
          <w:i/>
          <w:sz w:val="24"/>
          <w:szCs w:val="24"/>
        </w:rPr>
        <w:t>grosso modo</w:t>
      </w:r>
      <w:r>
        <w:rPr>
          <w:rFonts w:ascii="Times New Roman" w:hAnsi="Times New Roman" w:cs="Times New Roman"/>
          <w:sz w:val="24"/>
          <w:szCs w:val="24"/>
        </w:rPr>
        <w:t xml:space="preserve"> las empresas multiservicios están cumpliendo el mismo papel económico que las ETTs, esto es,</w:t>
      </w:r>
      <w:r w:rsidR="00A00D2F">
        <w:rPr>
          <w:rFonts w:ascii="Times New Roman" w:hAnsi="Times New Roman" w:cs="Times New Roman"/>
          <w:sz w:val="24"/>
          <w:szCs w:val="24"/>
        </w:rPr>
        <w:t xml:space="preserve"> la</w:t>
      </w:r>
      <w:r>
        <w:rPr>
          <w:rFonts w:ascii="Times New Roman" w:hAnsi="Times New Roman" w:cs="Times New Roman"/>
          <w:sz w:val="24"/>
          <w:szCs w:val="24"/>
        </w:rPr>
        <w:t xml:space="preserve"> </w:t>
      </w:r>
      <w:r w:rsidR="00A00D2F">
        <w:rPr>
          <w:rFonts w:ascii="Times New Roman" w:hAnsi="Times New Roman" w:cs="Times New Roman"/>
          <w:sz w:val="24"/>
          <w:szCs w:val="24"/>
        </w:rPr>
        <w:t>cesión temporal de mano de obra</w:t>
      </w:r>
      <w:r w:rsidR="003D6548">
        <w:rPr>
          <w:rStyle w:val="Refdenotaalpie"/>
          <w:rFonts w:ascii="Times New Roman" w:hAnsi="Times New Roman" w:cs="Times New Roman"/>
          <w:sz w:val="24"/>
          <w:szCs w:val="24"/>
        </w:rPr>
        <w:footnoteReference w:id="4"/>
      </w:r>
      <w:r w:rsidR="00A00D2F">
        <w:rPr>
          <w:rFonts w:ascii="Times New Roman" w:hAnsi="Times New Roman" w:cs="Times New Roman"/>
          <w:sz w:val="24"/>
          <w:szCs w:val="24"/>
        </w:rPr>
        <w:t>. Mientras las ETTs llevan a cabo dicha cesión de mano de obra a partir del supuesto monopolio legal en la materia, rodeado por ello de importantes garantías y controles de origen nacional e internacional, las empresas multiservicios buscan una apariencia de legalidad para su actividad de cesión de mano de obra en el descomunal mundo mercantil y administrativo de las contratas y subcontratas de bienes y servicios, de la propia actividad de</w:t>
      </w:r>
      <w:r w:rsidR="0038416D">
        <w:rPr>
          <w:rFonts w:ascii="Times New Roman" w:hAnsi="Times New Roman" w:cs="Times New Roman"/>
          <w:sz w:val="24"/>
          <w:szCs w:val="24"/>
        </w:rPr>
        <w:t xml:space="preserve"> </w:t>
      </w:r>
      <w:r w:rsidR="00A00D2F">
        <w:rPr>
          <w:rFonts w:ascii="Times New Roman" w:hAnsi="Times New Roman" w:cs="Times New Roman"/>
          <w:sz w:val="24"/>
          <w:szCs w:val="24"/>
        </w:rPr>
        <w:t>l</w:t>
      </w:r>
      <w:r w:rsidR="0038416D">
        <w:rPr>
          <w:rFonts w:ascii="Times New Roman" w:hAnsi="Times New Roman" w:cs="Times New Roman"/>
          <w:sz w:val="24"/>
          <w:szCs w:val="24"/>
        </w:rPr>
        <w:t>a</w:t>
      </w:r>
      <w:r w:rsidR="00A00D2F">
        <w:rPr>
          <w:rFonts w:ascii="Times New Roman" w:hAnsi="Times New Roman" w:cs="Times New Roman"/>
          <w:sz w:val="24"/>
          <w:szCs w:val="24"/>
        </w:rPr>
        <w:t xml:space="preserve"> </w:t>
      </w:r>
      <w:r w:rsidR="0038416D">
        <w:rPr>
          <w:rFonts w:ascii="Times New Roman" w:hAnsi="Times New Roman" w:cs="Times New Roman"/>
          <w:sz w:val="24"/>
          <w:szCs w:val="24"/>
        </w:rPr>
        <w:t>empresa</w:t>
      </w:r>
      <w:r w:rsidR="00A00D2F">
        <w:rPr>
          <w:rFonts w:ascii="Times New Roman" w:hAnsi="Times New Roman" w:cs="Times New Roman"/>
          <w:sz w:val="24"/>
          <w:szCs w:val="24"/>
        </w:rPr>
        <w:t xml:space="preserve"> principal o, más habitualmente, de las actividades auxiliares de la misma (seguridad, limpieza, mantenimiento, recepción</w:t>
      </w:r>
      <w:r w:rsidR="00D258F9">
        <w:rPr>
          <w:rFonts w:ascii="Times New Roman" w:hAnsi="Times New Roman" w:cs="Times New Roman"/>
          <w:sz w:val="24"/>
          <w:szCs w:val="24"/>
        </w:rPr>
        <w:t xml:space="preserve"> y control de accesos</w:t>
      </w:r>
      <w:r w:rsidR="00A00D2F">
        <w:rPr>
          <w:rFonts w:ascii="Times New Roman" w:hAnsi="Times New Roman" w:cs="Times New Roman"/>
          <w:sz w:val="24"/>
          <w:szCs w:val="24"/>
        </w:rPr>
        <w:t>, logística,</w:t>
      </w:r>
      <w:r w:rsidR="00D258F9">
        <w:rPr>
          <w:rFonts w:ascii="Times New Roman" w:hAnsi="Times New Roman" w:cs="Times New Roman"/>
          <w:sz w:val="24"/>
          <w:szCs w:val="24"/>
        </w:rPr>
        <w:t xml:space="preserve"> telemarketing, promoción comercial y gestión de ventas, grabación de datos,</w:t>
      </w:r>
      <w:r w:rsidR="00A00D2F">
        <w:rPr>
          <w:rFonts w:ascii="Times New Roman" w:hAnsi="Times New Roman" w:cs="Times New Roman"/>
          <w:sz w:val="24"/>
          <w:szCs w:val="24"/>
        </w:rPr>
        <w:t xml:space="preserve"> etc.). </w:t>
      </w:r>
      <w:r w:rsidR="0038416D">
        <w:rPr>
          <w:rFonts w:ascii="Times New Roman" w:hAnsi="Times New Roman" w:cs="Times New Roman"/>
          <w:sz w:val="24"/>
          <w:szCs w:val="24"/>
        </w:rPr>
        <w:t xml:space="preserve">Un caldo de cultivo donde la ilicitud está a la orden del día, pero donde el tamaño de la </w:t>
      </w:r>
      <w:r w:rsidR="004A44F2">
        <w:rPr>
          <w:rFonts w:ascii="Times New Roman" w:hAnsi="Times New Roman" w:cs="Times New Roman"/>
          <w:sz w:val="24"/>
          <w:szCs w:val="24"/>
        </w:rPr>
        <w:t>ilegalidad</w:t>
      </w:r>
      <w:r w:rsidR="0038416D">
        <w:rPr>
          <w:rFonts w:ascii="Times New Roman" w:hAnsi="Times New Roman" w:cs="Times New Roman"/>
          <w:sz w:val="24"/>
          <w:szCs w:val="24"/>
        </w:rPr>
        <w:t>, al igual que sucede con el abuso de la contratación temporal, constituye el mejor antídoto frente a su combate sindical, administrativo y judicial.</w:t>
      </w:r>
    </w:p>
    <w:p w:rsidR="004A44F2" w:rsidRDefault="004A44F2" w:rsidP="008A426C">
      <w:pPr>
        <w:spacing w:after="0" w:line="240" w:lineRule="auto"/>
        <w:jc w:val="both"/>
        <w:rPr>
          <w:rFonts w:ascii="Times New Roman" w:hAnsi="Times New Roman" w:cs="Times New Roman"/>
          <w:sz w:val="24"/>
          <w:szCs w:val="24"/>
        </w:rPr>
      </w:pPr>
    </w:p>
    <w:p w:rsidR="0038416D" w:rsidRDefault="004A44F2" w:rsidP="004A44F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pretende esta investigación poner el foco </w:t>
      </w:r>
      <w:r w:rsidR="000E34C4">
        <w:rPr>
          <w:rFonts w:ascii="Times New Roman" w:hAnsi="Times New Roman" w:cs="Times New Roman"/>
          <w:sz w:val="24"/>
          <w:szCs w:val="24"/>
        </w:rPr>
        <w:t>en</w:t>
      </w:r>
      <w:r>
        <w:rPr>
          <w:rFonts w:ascii="Times New Roman" w:hAnsi="Times New Roman" w:cs="Times New Roman"/>
          <w:sz w:val="24"/>
          <w:szCs w:val="24"/>
        </w:rPr>
        <w:t xml:space="preserve"> la alargada sombra de la cesión ilegal de trabajadores que de una u otra manera acompaña al fenómeno de las empresas multiservicios, siendo el inevitable telón de fondo de cualquier análisis sobre las mismas. Y es que moviéndose como se mueven en el mundo mercantil y administrativo de las contratas y subcontratas basadas preferentemente (por no decir, tantas veces, exclusivamente) en la mano de obra, </w:t>
      </w:r>
      <w:r w:rsidR="00AA2EF5">
        <w:rPr>
          <w:rFonts w:ascii="Times New Roman" w:hAnsi="Times New Roman" w:cs="Times New Roman"/>
          <w:sz w:val="24"/>
          <w:szCs w:val="24"/>
        </w:rPr>
        <w:t>en los trabajadores, sin bienes materiales e inmateriales relevantes, sin apenas necesidades organizativas y con un difuso ejercicio de los poderes empresariales, la línea material, que no la formal, que separa la actividad de las ETTs de la de las multiservicios es a menudo imperceptible. Y la copiosa jurisprudencia sobre el particular, no específica de las empresas multiservicios en cualquier caso</w:t>
      </w:r>
      <w:r w:rsidR="00AA2EF5">
        <w:rPr>
          <w:rStyle w:val="Refdenotaalpie"/>
          <w:rFonts w:ascii="Times New Roman" w:hAnsi="Times New Roman" w:cs="Times New Roman"/>
          <w:sz w:val="24"/>
          <w:szCs w:val="24"/>
        </w:rPr>
        <w:footnoteReference w:id="5"/>
      </w:r>
      <w:r w:rsidR="00AA2EF5">
        <w:rPr>
          <w:rFonts w:ascii="Times New Roman" w:hAnsi="Times New Roman" w:cs="Times New Roman"/>
          <w:sz w:val="24"/>
          <w:szCs w:val="24"/>
        </w:rPr>
        <w:t>, peca de un ingenuo formalismo sobre el efectivo ejercicio de los poderes empresariales por parte de la multiservicios en lugar de por la empresa cliente que, lógicamente, aprovechan cada día con más facilidad las empresas multiservicios para pasar de la apariencia de legalidad a la legalidad. Con todo</w:t>
      </w:r>
      <w:r w:rsidR="000E34C4">
        <w:rPr>
          <w:rFonts w:ascii="Times New Roman" w:hAnsi="Times New Roman" w:cs="Times New Roman"/>
          <w:sz w:val="24"/>
          <w:szCs w:val="24"/>
        </w:rPr>
        <w:t>,</w:t>
      </w:r>
      <w:r w:rsidR="00AA2EF5">
        <w:rPr>
          <w:rFonts w:ascii="Times New Roman" w:hAnsi="Times New Roman" w:cs="Times New Roman"/>
          <w:sz w:val="24"/>
          <w:szCs w:val="24"/>
        </w:rPr>
        <w:t xml:space="preserve"> son muy numerosos los pronunciamientos judiciales de cesión ilegal de trabajadores. D</w:t>
      </w:r>
      <w:r w:rsidR="0038416D">
        <w:rPr>
          <w:rFonts w:ascii="Times New Roman" w:hAnsi="Times New Roman" w:cs="Times New Roman"/>
          <w:sz w:val="24"/>
          <w:szCs w:val="24"/>
        </w:rPr>
        <w:t>eclaración judicial de cesión ilegal que se ciñe a las partes del pleito concreto, sin demasiada influencia a nivel general.</w:t>
      </w:r>
      <w:r w:rsidR="00AA2EF5">
        <w:rPr>
          <w:rFonts w:ascii="Times New Roman" w:hAnsi="Times New Roman" w:cs="Times New Roman"/>
          <w:sz w:val="24"/>
          <w:szCs w:val="24"/>
        </w:rPr>
        <w:t xml:space="preserve"> Para colmo</w:t>
      </w:r>
      <w:r w:rsidR="000E34C4">
        <w:rPr>
          <w:rFonts w:ascii="Times New Roman" w:hAnsi="Times New Roman" w:cs="Times New Roman"/>
          <w:sz w:val="24"/>
          <w:szCs w:val="24"/>
        </w:rPr>
        <w:t>,</w:t>
      </w:r>
      <w:r w:rsidR="00AA2EF5">
        <w:rPr>
          <w:rFonts w:ascii="Times New Roman" w:hAnsi="Times New Roman" w:cs="Times New Roman"/>
          <w:sz w:val="24"/>
          <w:szCs w:val="24"/>
        </w:rPr>
        <w:t xml:space="preserve"> la cesión ilegal de trabajadores es una materia refractaria al proceso judicial de conflicto colectivo</w:t>
      </w:r>
      <w:r w:rsidR="00AA2EF5">
        <w:rPr>
          <w:rStyle w:val="Refdenotaalpie"/>
          <w:rFonts w:ascii="Times New Roman" w:hAnsi="Times New Roman" w:cs="Times New Roman"/>
          <w:sz w:val="24"/>
          <w:szCs w:val="24"/>
        </w:rPr>
        <w:footnoteReference w:id="6"/>
      </w:r>
      <w:r w:rsidR="00AA2EF5">
        <w:rPr>
          <w:rFonts w:ascii="Times New Roman" w:hAnsi="Times New Roman" w:cs="Times New Roman"/>
          <w:sz w:val="24"/>
          <w:szCs w:val="24"/>
        </w:rPr>
        <w:t>, dificulta</w:t>
      </w:r>
      <w:r w:rsidR="000E34C4">
        <w:rPr>
          <w:rFonts w:ascii="Times New Roman" w:hAnsi="Times New Roman" w:cs="Times New Roman"/>
          <w:sz w:val="24"/>
          <w:szCs w:val="24"/>
        </w:rPr>
        <w:t>n</w:t>
      </w:r>
      <w:r w:rsidR="00AA2EF5">
        <w:rPr>
          <w:rFonts w:ascii="Times New Roman" w:hAnsi="Times New Roman" w:cs="Times New Roman"/>
          <w:sz w:val="24"/>
          <w:szCs w:val="24"/>
        </w:rPr>
        <w:t>do sobremanera la lucha sindical frente a dicha práctica.</w:t>
      </w:r>
      <w:r w:rsidR="00A00D2F">
        <w:rPr>
          <w:rFonts w:ascii="Times New Roman" w:hAnsi="Times New Roman" w:cs="Times New Roman"/>
          <w:sz w:val="24"/>
          <w:szCs w:val="24"/>
        </w:rPr>
        <w:t xml:space="preserve"> </w:t>
      </w:r>
      <w:r w:rsidR="0038416D">
        <w:rPr>
          <w:rFonts w:ascii="Times New Roman" w:hAnsi="Times New Roman" w:cs="Times New Roman"/>
          <w:sz w:val="24"/>
          <w:szCs w:val="24"/>
        </w:rPr>
        <w:t>Luego, las empresas clientes y las empresas multiservicios conocen muy bien el “</w:t>
      </w:r>
      <w:r w:rsidR="00733D57">
        <w:rPr>
          <w:rFonts w:ascii="Times New Roman" w:hAnsi="Times New Roman" w:cs="Times New Roman"/>
          <w:sz w:val="24"/>
          <w:szCs w:val="24"/>
        </w:rPr>
        <w:t>pantanoso</w:t>
      </w:r>
      <w:r w:rsidR="0038416D">
        <w:rPr>
          <w:rFonts w:ascii="Times New Roman" w:hAnsi="Times New Roman" w:cs="Times New Roman"/>
          <w:sz w:val="24"/>
          <w:szCs w:val="24"/>
        </w:rPr>
        <w:t>” terreno que pisan,</w:t>
      </w:r>
      <w:r w:rsidR="00F41FF1">
        <w:rPr>
          <w:rFonts w:ascii="Times New Roman" w:hAnsi="Times New Roman" w:cs="Times New Roman"/>
          <w:sz w:val="24"/>
          <w:szCs w:val="24"/>
        </w:rPr>
        <w:t xml:space="preserve"> moviéndose</w:t>
      </w:r>
      <w:r w:rsidR="00CA64F2">
        <w:rPr>
          <w:rFonts w:ascii="Times New Roman" w:hAnsi="Times New Roman" w:cs="Times New Roman"/>
          <w:sz w:val="24"/>
          <w:szCs w:val="24"/>
        </w:rPr>
        <w:t xml:space="preserve"> entre la apariencia de legalidad y </w:t>
      </w:r>
      <w:r w:rsidR="00F41FF1">
        <w:rPr>
          <w:rFonts w:ascii="Times New Roman" w:hAnsi="Times New Roman" w:cs="Times New Roman"/>
          <w:sz w:val="24"/>
          <w:szCs w:val="24"/>
        </w:rPr>
        <w:t>la realidad de legalidad,</w:t>
      </w:r>
      <w:r w:rsidR="0038416D">
        <w:rPr>
          <w:rFonts w:ascii="Times New Roman" w:hAnsi="Times New Roman" w:cs="Times New Roman"/>
          <w:sz w:val="24"/>
          <w:szCs w:val="24"/>
        </w:rPr>
        <w:t xml:space="preserve"> descontando de antemano el escaso riesgo de control judicial adverso.</w:t>
      </w:r>
    </w:p>
    <w:p w:rsidR="0038416D" w:rsidRDefault="0038416D" w:rsidP="008A426C">
      <w:pPr>
        <w:spacing w:after="0" w:line="240" w:lineRule="auto"/>
        <w:jc w:val="both"/>
        <w:rPr>
          <w:rFonts w:ascii="Times New Roman" w:hAnsi="Times New Roman" w:cs="Times New Roman"/>
          <w:sz w:val="24"/>
          <w:szCs w:val="24"/>
        </w:rPr>
      </w:pPr>
    </w:p>
    <w:p w:rsidR="002229D1" w:rsidRDefault="0038416D"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C18F4">
        <w:rPr>
          <w:rFonts w:ascii="Times New Roman" w:hAnsi="Times New Roman" w:cs="Times New Roman"/>
          <w:sz w:val="24"/>
          <w:szCs w:val="24"/>
        </w:rPr>
        <w:t xml:space="preserve">La ausencia para las empresas multiservicios de un precepto legal similar al de las ETTs (art. 11.1 Ley 14/1994) venía posibilitando antes de la reforma laboral de 2012 que las mismas escapasen o huyesen de los convenios colectivos aplicables a las empresas clientes, ya fuesen convenios empresariales (de mejora, casi siempre, en la </w:t>
      </w:r>
      <w:r w:rsidR="007C18F4">
        <w:rPr>
          <w:rFonts w:ascii="Times New Roman" w:hAnsi="Times New Roman" w:cs="Times New Roman"/>
          <w:sz w:val="24"/>
          <w:szCs w:val="24"/>
        </w:rPr>
        <w:lastRenderedPageBreak/>
        <w:t>lógica clásica de la negociación colectiva empresarial) ya, más frecuentemente, convenios sectoriales. En lugar de aplicar a</w:t>
      </w:r>
      <w:r w:rsidR="0028365B">
        <w:rPr>
          <w:rFonts w:ascii="Times New Roman" w:hAnsi="Times New Roman" w:cs="Times New Roman"/>
          <w:sz w:val="24"/>
          <w:szCs w:val="24"/>
        </w:rPr>
        <w:t xml:space="preserve"> </w:t>
      </w:r>
      <w:r w:rsidR="007C18F4">
        <w:rPr>
          <w:rFonts w:ascii="Times New Roman" w:hAnsi="Times New Roman" w:cs="Times New Roman"/>
          <w:sz w:val="24"/>
          <w:szCs w:val="24"/>
        </w:rPr>
        <w:t>los trabajadores “cedidos” el convenio</w:t>
      </w:r>
      <w:r w:rsidR="0028365B">
        <w:rPr>
          <w:rFonts w:ascii="Times New Roman" w:hAnsi="Times New Roman" w:cs="Times New Roman"/>
          <w:sz w:val="24"/>
          <w:szCs w:val="24"/>
        </w:rPr>
        <w:t xml:space="preserve"> empresarial o el convenio</w:t>
      </w:r>
      <w:r w:rsidR="007C18F4">
        <w:rPr>
          <w:rFonts w:ascii="Times New Roman" w:hAnsi="Times New Roman" w:cs="Times New Roman"/>
          <w:sz w:val="24"/>
          <w:szCs w:val="24"/>
        </w:rPr>
        <w:t xml:space="preserve"> sectorial (uno o más</w:t>
      </w:r>
      <w:r w:rsidR="00517067">
        <w:rPr>
          <w:rFonts w:ascii="Times New Roman" w:hAnsi="Times New Roman" w:cs="Times New Roman"/>
          <w:sz w:val="24"/>
          <w:szCs w:val="24"/>
        </w:rPr>
        <w:t xml:space="preserve"> de</w:t>
      </w:r>
      <w:r w:rsidR="007C18F4">
        <w:rPr>
          <w:rFonts w:ascii="Times New Roman" w:hAnsi="Times New Roman" w:cs="Times New Roman"/>
          <w:sz w:val="24"/>
          <w:szCs w:val="24"/>
        </w:rPr>
        <w:t xml:space="preserve"> uno) de referencia en la empresa cliente en función de su actividad (químicas, metal, etc.)</w:t>
      </w:r>
      <w:r w:rsidR="0028365B">
        <w:rPr>
          <w:rFonts w:ascii="Times New Roman" w:hAnsi="Times New Roman" w:cs="Times New Roman"/>
          <w:sz w:val="24"/>
          <w:szCs w:val="24"/>
        </w:rPr>
        <w:t>,</w:t>
      </w:r>
      <w:r w:rsidR="007C18F4">
        <w:rPr>
          <w:rFonts w:ascii="Times New Roman" w:hAnsi="Times New Roman" w:cs="Times New Roman"/>
          <w:sz w:val="24"/>
          <w:szCs w:val="24"/>
        </w:rPr>
        <w:t xml:space="preserve"> </w:t>
      </w:r>
      <w:r w:rsidR="0028365B">
        <w:rPr>
          <w:rFonts w:ascii="Times New Roman" w:hAnsi="Times New Roman" w:cs="Times New Roman"/>
          <w:sz w:val="24"/>
          <w:szCs w:val="24"/>
        </w:rPr>
        <w:t>quedaban sometidos los distintos trabajadores adscritos a una misma actividad contratada (limpieza, seguridad, recepción, pequeña logística, etc.) al correspondiente convenio sectorial de dicha actividad</w:t>
      </w:r>
      <w:r w:rsidR="002B6D01">
        <w:rPr>
          <w:rFonts w:ascii="Times New Roman" w:hAnsi="Times New Roman" w:cs="Times New Roman"/>
          <w:sz w:val="24"/>
          <w:szCs w:val="24"/>
        </w:rPr>
        <w:t xml:space="preserve"> (principio de</w:t>
      </w:r>
      <w:r w:rsidR="002229D1">
        <w:rPr>
          <w:rFonts w:ascii="Times New Roman" w:hAnsi="Times New Roman" w:cs="Times New Roman"/>
          <w:sz w:val="24"/>
          <w:szCs w:val="24"/>
        </w:rPr>
        <w:t xml:space="preserve"> especialidad o de</w:t>
      </w:r>
      <w:r w:rsidR="002B6D01">
        <w:rPr>
          <w:rFonts w:ascii="Times New Roman" w:hAnsi="Times New Roman" w:cs="Times New Roman"/>
          <w:sz w:val="24"/>
          <w:szCs w:val="24"/>
        </w:rPr>
        <w:t xml:space="preserve"> especificidad)</w:t>
      </w:r>
      <w:r w:rsidR="009F0D73">
        <w:rPr>
          <w:rStyle w:val="Refdenotaalpie"/>
          <w:rFonts w:ascii="Times New Roman" w:hAnsi="Times New Roman" w:cs="Times New Roman"/>
          <w:sz w:val="24"/>
          <w:szCs w:val="24"/>
        </w:rPr>
        <w:footnoteReference w:id="7"/>
      </w:r>
      <w:r w:rsidR="0028365B">
        <w:rPr>
          <w:rFonts w:ascii="Times New Roman" w:hAnsi="Times New Roman" w:cs="Times New Roman"/>
          <w:sz w:val="24"/>
          <w:szCs w:val="24"/>
        </w:rPr>
        <w:t xml:space="preserve">. </w:t>
      </w:r>
      <w:r w:rsidR="009F0D73">
        <w:rPr>
          <w:rFonts w:ascii="Times New Roman" w:hAnsi="Times New Roman" w:cs="Times New Roman"/>
          <w:sz w:val="24"/>
          <w:szCs w:val="24"/>
        </w:rPr>
        <w:t>Lógicamente,</w:t>
      </w:r>
      <w:r w:rsidR="0028365B">
        <w:rPr>
          <w:rFonts w:ascii="Times New Roman" w:hAnsi="Times New Roman" w:cs="Times New Roman"/>
          <w:sz w:val="24"/>
          <w:szCs w:val="24"/>
        </w:rPr>
        <w:t xml:space="preserve"> estos últimos</w:t>
      </w:r>
      <w:r w:rsidR="009F0D73">
        <w:rPr>
          <w:rFonts w:ascii="Times New Roman" w:hAnsi="Times New Roman" w:cs="Times New Roman"/>
          <w:sz w:val="24"/>
          <w:szCs w:val="24"/>
        </w:rPr>
        <w:t xml:space="preserve"> solían (y</w:t>
      </w:r>
      <w:r w:rsidR="0028365B">
        <w:rPr>
          <w:rFonts w:ascii="Times New Roman" w:hAnsi="Times New Roman" w:cs="Times New Roman"/>
          <w:sz w:val="24"/>
          <w:szCs w:val="24"/>
        </w:rPr>
        <w:t xml:space="preserve"> suelen</w:t>
      </w:r>
      <w:r w:rsidR="009F0D73">
        <w:rPr>
          <w:rFonts w:ascii="Times New Roman" w:hAnsi="Times New Roman" w:cs="Times New Roman"/>
          <w:sz w:val="24"/>
          <w:szCs w:val="24"/>
        </w:rPr>
        <w:t>)</w:t>
      </w:r>
      <w:r w:rsidR="0028365B">
        <w:rPr>
          <w:rFonts w:ascii="Times New Roman" w:hAnsi="Times New Roman" w:cs="Times New Roman"/>
          <w:sz w:val="24"/>
          <w:szCs w:val="24"/>
        </w:rPr>
        <w:t xml:space="preserve"> ser convenios sectoriales de actividades de baja remuneración como la limpieza de edificios y locales, la seguridad, la hostelería, el transporte de mercancías por carretera, etc. Tantos convenios sectoriales como servicios distintos contratados con la empresa cliente</w:t>
      </w:r>
      <w:r w:rsidR="00F41FF1">
        <w:rPr>
          <w:rFonts w:ascii="Times New Roman" w:hAnsi="Times New Roman" w:cs="Times New Roman"/>
          <w:sz w:val="24"/>
          <w:szCs w:val="24"/>
        </w:rPr>
        <w:t>, y para el supuesto de que una actividad careciese de convenio sectorial de referencia la aplicación del genérico marco legal, con el SMI como referencia salarial mínima y máxima de no jugar la autonomía individual como instrumento de mejor</w:t>
      </w:r>
      <w:r w:rsidR="002229D1">
        <w:rPr>
          <w:rFonts w:ascii="Times New Roman" w:hAnsi="Times New Roman" w:cs="Times New Roman"/>
          <w:sz w:val="24"/>
          <w:szCs w:val="24"/>
        </w:rPr>
        <w:t>a</w:t>
      </w:r>
      <w:r w:rsidR="00F41FF1">
        <w:rPr>
          <w:rFonts w:ascii="Times New Roman" w:hAnsi="Times New Roman" w:cs="Times New Roman"/>
          <w:sz w:val="24"/>
          <w:szCs w:val="24"/>
        </w:rPr>
        <w:t>. En todo caso, esta última práctica de las empresas multiservicios ha sido rechazada por el Tribunal Supremo</w:t>
      </w:r>
      <w:r w:rsidR="00F41FF1">
        <w:rPr>
          <w:rStyle w:val="Refdenotaalpie"/>
          <w:rFonts w:ascii="Times New Roman" w:hAnsi="Times New Roman" w:cs="Times New Roman"/>
          <w:sz w:val="24"/>
          <w:szCs w:val="24"/>
        </w:rPr>
        <w:footnoteReference w:id="8"/>
      </w:r>
      <w:r w:rsidR="00F41FF1">
        <w:rPr>
          <w:rFonts w:ascii="Times New Roman" w:hAnsi="Times New Roman" w:cs="Times New Roman"/>
          <w:sz w:val="24"/>
          <w:szCs w:val="24"/>
        </w:rPr>
        <w:t>, debiendo acudirse en dicho escenario</w:t>
      </w:r>
      <w:r w:rsidR="002229D1">
        <w:rPr>
          <w:rFonts w:ascii="Times New Roman" w:hAnsi="Times New Roman" w:cs="Times New Roman"/>
          <w:sz w:val="24"/>
          <w:szCs w:val="24"/>
        </w:rPr>
        <w:t xml:space="preserve"> de inexistencia de negociación sectorial de referencia</w:t>
      </w:r>
      <w:r w:rsidR="00F41FF1">
        <w:rPr>
          <w:rFonts w:ascii="Times New Roman" w:hAnsi="Times New Roman" w:cs="Times New Roman"/>
          <w:sz w:val="24"/>
          <w:szCs w:val="24"/>
        </w:rPr>
        <w:t xml:space="preserve"> al convenio sectorial de la actividad prevalente en la empresa multiservicios (seguridad, limpieza, hostelería, etc.)</w:t>
      </w:r>
      <w:r w:rsidR="0028365B">
        <w:rPr>
          <w:rFonts w:ascii="Times New Roman" w:hAnsi="Times New Roman" w:cs="Times New Roman"/>
          <w:sz w:val="24"/>
          <w:szCs w:val="24"/>
        </w:rPr>
        <w:t>.</w:t>
      </w:r>
    </w:p>
    <w:p w:rsidR="002229D1" w:rsidRDefault="002229D1" w:rsidP="008A426C">
      <w:pPr>
        <w:spacing w:after="0" w:line="240" w:lineRule="auto"/>
        <w:jc w:val="both"/>
        <w:rPr>
          <w:rFonts w:ascii="Times New Roman" w:hAnsi="Times New Roman" w:cs="Times New Roman"/>
          <w:sz w:val="24"/>
          <w:szCs w:val="24"/>
        </w:rPr>
      </w:pPr>
    </w:p>
    <w:p w:rsidR="005132FD" w:rsidRDefault="0028365B"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29D1">
        <w:rPr>
          <w:rFonts w:ascii="Times New Roman" w:hAnsi="Times New Roman" w:cs="Times New Roman"/>
          <w:sz w:val="24"/>
          <w:szCs w:val="24"/>
        </w:rPr>
        <w:tab/>
      </w:r>
      <w:r w:rsidR="00225CC7">
        <w:rPr>
          <w:rFonts w:ascii="Times New Roman" w:hAnsi="Times New Roman" w:cs="Times New Roman"/>
          <w:sz w:val="24"/>
          <w:szCs w:val="24"/>
        </w:rPr>
        <w:t>Principio de especialidad o especificidad de no sencilla aplicación en los casos cada vez más habituales de contratas integrales de servicios, en los que mediante un único contrato se ofrecen a la empresa cliente muy distintas actividades, pudiendo incluso quedar las diferentes tareas a cargo de unos mismos trabajadores extraordinariamente polivalentes, dificultando sobremanera la selección de los distintos convenios sectoriales de referencia en función de los servicios objeto de la contrata integral.</w:t>
      </w:r>
    </w:p>
    <w:p w:rsidR="005132FD" w:rsidRDefault="005132FD" w:rsidP="008A426C">
      <w:pPr>
        <w:spacing w:after="0" w:line="240" w:lineRule="auto"/>
        <w:jc w:val="both"/>
        <w:rPr>
          <w:rFonts w:ascii="Times New Roman" w:hAnsi="Times New Roman" w:cs="Times New Roman"/>
          <w:sz w:val="24"/>
          <w:szCs w:val="24"/>
        </w:rPr>
      </w:pPr>
    </w:p>
    <w:p w:rsidR="004778AF" w:rsidRDefault="005132FD"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Por si esa huída hacia la economía </w:t>
      </w:r>
      <w:r w:rsidRPr="005132FD">
        <w:rPr>
          <w:rFonts w:ascii="Times New Roman" w:hAnsi="Times New Roman" w:cs="Times New Roman"/>
          <w:i/>
          <w:sz w:val="24"/>
          <w:szCs w:val="24"/>
        </w:rPr>
        <w:t>low cost</w:t>
      </w:r>
      <w:r>
        <w:rPr>
          <w:rFonts w:ascii="Times New Roman" w:hAnsi="Times New Roman" w:cs="Times New Roman"/>
          <w:sz w:val="24"/>
          <w:szCs w:val="24"/>
        </w:rPr>
        <w:t xml:space="preserve"> no fuera suficiente, la reforma laboral de 2012, en concreto el establecimiento con carácter absoluto de la preferencia aplicativa del convenio de empresa en materia de cuantía salarial (art. 84.2</w:t>
      </w:r>
      <w:r w:rsidR="00E62A3E">
        <w:rPr>
          <w:rFonts w:ascii="Times New Roman" w:hAnsi="Times New Roman" w:cs="Times New Roman"/>
          <w:sz w:val="24"/>
          <w:szCs w:val="24"/>
        </w:rPr>
        <w:t>.a]</w:t>
      </w:r>
      <w:r>
        <w:rPr>
          <w:rFonts w:ascii="Times New Roman" w:hAnsi="Times New Roman" w:cs="Times New Roman"/>
          <w:sz w:val="24"/>
          <w:szCs w:val="24"/>
        </w:rPr>
        <w:t xml:space="preserve"> ET), ha propiciado sobremanera otra huída todavía mayor, la de los convenios sectoriales referidos en el párrafo anterior, los aplicables a las actividades típicamente contratadas por las empresas clientes a las empresas multiservicios. Una huída que ha llevado a las empresas multiservicios a regirse por </w:t>
      </w:r>
      <w:r w:rsidR="00517067">
        <w:rPr>
          <w:rFonts w:ascii="Times New Roman" w:hAnsi="Times New Roman" w:cs="Times New Roman"/>
          <w:sz w:val="24"/>
          <w:szCs w:val="24"/>
        </w:rPr>
        <w:t>su</w:t>
      </w:r>
      <w:r>
        <w:rPr>
          <w:rFonts w:ascii="Times New Roman" w:hAnsi="Times New Roman" w:cs="Times New Roman"/>
          <w:sz w:val="24"/>
          <w:szCs w:val="24"/>
        </w:rPr>
        <w:t xml:space="preserve"> convenio propio, </w:t>
      </w:r>
      <w:r>
        <w:rPr>
          <w:rFonts w:ascii="Times New Roman" w:hAnsi="Times New Roman" w:cs="Times New Roman"/>
          <w:i/>
          <w:sz w:val="24"/>
          <w:szCs w:val="24"/>
        </w:rPr>
        <w:t xml:space="preserve">low cost </w:t>
      </w:r>
      <w:r>
        <w:rPr>
          <w:rFonts w:ascii="Times New Roman" w:hAnsi="Times New Roman" w:cs="Times New Roman"/>
          <w:sz w:val="24"/>
          <w:szCs w:val="24"/>
        </w:rPr>
        <w:t>a más no poder como tendrá ocasión de comprobarse en los siguientes apartados de este análisis temático. Y es que es público y notorio que las empresas clientes</w:t>
      </w:r>
      <w:r w:rsidR="00E62A3E">
        <w:rPr>
          <w:rFonts w:ascii="Times New Roman" w:hAnsi="Times New Roman" w:cs="Times New Roman"/>
          <w:sz w:val="24"/>
          <w:szCs w:val="24"/>
        </w:rPr>
        <w:t>, administraciones públicas incluidas,</w:t>
      </w:r>
      <w:r>
        <w:rPr>
          <w:rFonts w:ascii="Times New Roman" w:hAnsi="Times New Roman" w:cs="Times New Roman"/>
          <w:sz w:val="24"/>
          <w:szCs w:val="24"/>
        </w:rPr>
        <w:t xml:space="preserve"> exigen a las empresas multiservicios que quieran negociar con ellas una ineludible carta de presentación, la existencia de un </w:t>
      </w:r>
      <w:r w:rsidR="00122278">
        <w:rPr>
          <w:rFonts w:ascii="Times New Roman" w:hAnsi="Times New Roman" w:cs="Times New Roman"/>
          <w:sz w:val="24"/>
          <w:szCs w:val="24"/>
        </w:rPr>
        <w:t>c</w:t>
      </w:r>
      <w:r w:rsidR="005F0BA7">
        <w:rPr>
          <w:rFonts w:ascii="Times New Roman" w:hAnsi="Times New Roman" w:cs="Times New Roman"/>
          <w:sz w:val="24"/>
          <w:szCs w:val="24"/>
        </w:rPr>
        <w:t>onvenio colectivo</w:t>
      </w:r>
      <w:r>
        <w:rPr>
          <w:rFonts w:ascii="Times New Roman" w:hAnsi="Times New Roman" w:cs="Times New Roman"/>
          <w:sz w:val="24"/>
          <w:szCs w:val="24"/>
        </w:rPr>
        <w:t xml:space="preserve"> propio</w:t>
      </w:r>
      <w:r w:rsidR="00E62A3E">
        <w:rPr>
          <w:rFonts w:ascii="Times New Roman" w:hAnsi="Times New Roman" w:cs="Times New Roman"/>
          <w:sz w:val="24"/>
          <w:szCs w:val="24"/>
        </w:rPr>
        <w:t xml:space="preserve"> y</w:t>
      </w:r>
      <w:r>
        <w:rPr>
          <w:rFonts w:ascii="Times New Roman" w:hAnsi="Times New Roman" w:cs="Times New Roman"/>
          <w:sz w:val="24"/>
          <w:szCs w:val="24"/>
        </w:rPr>
        <w:t xml:space="preserve"> </w:t>
      </w:r>
      <w:r>
        <w:rPr>
          <w:rFonts w:ascii="Times New Roman" w:hAnsi="Times New Roman" w:cs="Times New Roman"/>
          <w:i/>
          <w:sz w:val="24"/>
          <w:szCs w:val="24"/>
        </w:rPr>
        <w:t xml:space="preserve">low </w:t>
      </w:r>
      <w:r>
        <w:rPr>
          <w:rFonts w:ascii="Times New Roman" w:hAnsi="Times New Roman" w:cs="Times New Roman"/>
          <w:i/>
          <w:sz w:val="24"/>
          <w:szCs w:val="24"/>
        </w:rPr>
        <w:lastRenderedPageBreak/>
        <w:t>cost</w:t>
      </w:r>
      <w:r>
        <w:rPr>
          <w:rFonts w:ascii="Times New Roman" w:hAnsi="Times New Roman" w:cs="Times New Roman"/>
          <w:sz w:val="24"/>
          <w:szCs w:val="24"/>
        </w:rPr>
        <w:t>.</w:t>
      </w:r>
      <w:r w:rsidR="00CE180E">
        <w:rPr>
          <w:rFonts w:ascii="Times New Roman" w:hAnsi="Times New Roman" w:cs="Times New Roman"/>
          <w:sz w:val="24"/>
          <w:szCs w:val="24"/>
        </w:rPr>
        <w:t xml:space="preserve"> </w:t>
      </w:r>
      <w:r w:rsidR="005C7234">
        <w:rPr>
          <w:rFonts w:ascii="Times New Roman" w:hAnsi="Times New Roman" w:cs="Times New Roman"/>
          <w:sz w:val="24"/>
          <w:szCs w:val="24"/>
        </w:rPr>
        <w:t>A</w:t>
      </w:r>
      <w:r w:rsidR="00CE180E">
        <w:rPr>
          <w:rFonts w:ascii="Times New Roman" w:hAnsi="Times New Roman" w:cs="Times New Roman"/>
          <w:sz w:val="24"/>
          <w:szCs w:val="24"/>
        </w:rPr>
        <w:t xml:space="preserve"> la vista de las enmiendas introducidas (y aprobadas en la sesión del 27</w:t>
      </w:r>
      <w:r w:rsidR="005C7234">
        <w:rPr>
          <w:rFonts w:ascii="Times New Roman" w:hAnsi="Times New Roman" w:cs="Times New Roman"/>
          <w:sz w:val="24"/>
          <w:szCs w:val="24"/>
        </w:rPr>
        <w:t xml:space="preserve"> de septiembre de 2017) por el G</w:t>
      </w:r>
      <w:r w:rsidR="00CE180E">
        <w:rPr>
          <w:rFonts w:ascii="Times New Roman" w:hAnsi="Times New Roman" w:cs="Times New Roman"/>
          <w:sz w:val="24"/>
          <w:szCs w:val="24"/>
        </w:rPr>
        <w:t xml:space="preserve">rupo </w:t>
      </w:r>
      <w:r w:rsidR="00122278">
        <w:rPr>
          <w:rFonts w:ascii="Times New Roman" w:hAnsi="Times New Roman" w:cs="Times New Roman"/>
          <w:sz w:val="24"/>
          <w:szCs w:val="24"/>
        </w:rPr>
        <w:t>Popular en el Senado al P</w:t>
      </w:r>
      <w:r w:rsidR="00CE180E">
        <w:rPr>
          <w:rFonts w:ascii="Times New Roman" w:hAnsi="Times New Roman" w:cs="Times New Roman"/>
          <w:sz w:val="24"/>
          <w:szCs w:val="24"/>
        </w:rPr>
        <w:t xml:space="preserve">royecto de Ley de Contratos del Sector Público todo apunta a que las administraciones públicas seguirán apostando por las empresas multiservicios de la mano de su ventajosísima carta de presentación, el </w:t>
      </w:r>
      <w:r w:rsidR="00122278">
        <w:rPr>
          <w:rFonts w:ascii="Times New Roman" w:hAnsi="Times New Roman" w:cs="Times New Roman"/>
          <w:sz w:val="24"/>
          <w:szCs w:val="24"/>
        </w:rPr>
        <w:t>c</w:t>
      </w:r>
      <w:r w:rsidR="005F0BA7">
        <w:rPr>
          <w:rFonts w:ascii="Times New Roman" w:hAnsi="Times New Roman" w:cs="Times New Roman"/>
          <w:sz w:val="24"/>
          <w:szCs w:val="24"/>
        </w:rPr>
        <w:t>onvenio colectivo</w:t>
      </w:r>
      <w:r w:rsidR="00CE180E">
        <w:rPr>
          <w:rFonts w:ascii="Times New Roman" w:hAnsi="Times New Roman" w:cs="Times New Roman"/>
          <w:sz w:val="24"/>
          <w:szCs w:val="24"/>
        </w:rPr>
        <w:t xml:space="preserve"> propio </w:t>
      </w:r>
      <w:r w:rsidR="00CE180E" w:rsidRPr="003504A4">
        <w:rPr>
          <w:rFonts w:ascii="Times New Roman" w:hAnsi="Times New Roman" w:cs="Times New Roman"/>
          <w:i/>
          <w:sz w:val="24"/>
          <w:szCs w:val="24"/>
        </w:rPr>
        <w:t>low cost</w:t>
      </w:r>
      <w:r w:rsidR="00CE180E">
        <w:rPr>
          <w:rFonts w:ascii="Times New Roman" w:hAnsi="Times New Roman" w:cs="Times New Roman"/>
          <w:sz w:val="24"/>
          <w:szCs w:val="24"/>
        </w:rPr>
        <w:t>.</w:t>
      </w:r>
      <w:r w:rsidR="005C7234">
        <w:rPr>
          <w:rFonts w:ascii="Times New Roman" w:hAnsi="Times New Roman" w:cs="Times New Roman"/>
          <w:sz w:val="24"/>
          <w:szCs w:val="24"/>
        </w:rPr>
        <w:t xml:space="preserve"> Por suerte, al cierre de este trabajo el Congreso de los Diputados (sesión del 19 de octubre de 2017) ha rechazado las tres enminedas del Grupo Popular introducidas en el Senado, recuperándose así la versión en su día aprobada por el Congreso, que privilegia el convenio sectorial de referencia sobre el convenio empresarial a la baja o </w:t>
      </w:r>
      <w:r w:rsidR="005C7234" w:rsidRPr="005C7234">
        <w:rPr>
          <w:rFonts w:ascii="Times New Roman" w:hAnsi="Times New Roman" w:cs="Times New Roman"/>
          <w:i/>
          <w:sz w:val="24"/>
          <w:szCs w:val="24"/>
        </w:rPr>
        <w:t>in peius</w:t>
      </w:r>
      <w:r w:rsidR="005C7234">
        <w:rPr>
          <w:rStyle w:val="Refdenotaalpie"/>
          <w:rFonts w:ascii="Times New Roman" w:hAnsi="Times New Roman" w:cs="Times New Roman"/>
          <w:sz w:val="24"/>
          <w:szCs w:val="24"/>
        </w:rPr>
        <w:footnoteReference w:id="9"/>
      </w:r>
      <w:r w:rsidR="005C7234">
        <w:rPr>
          <w:rFonts w:ascii="Times New Roman" w:hAnsi="Times New Roman" w:cs="Times New Roman"/>
          <w:sz w:val="24"/>
          <w:szCs w:val="24"/>
        </w:rPr>
        <w:t>.</w:t>
      </w:r>
    </w:p>
    <w:p w:rsidR="005132FD" w:rsidRDefault="005132FD" w:rsidP="008A426C">
      <w:pPr>
        <w:spacing w:after="0" w:line="240" w:lineRule="auto"/>
        <w:jc w:val="both"/>
        <w:rPr>
          <w:rFonts w:ascii="Times New Roman" w:hAnsi="Times New Roman" w:cs="Times New Roman"/>
          <w:sz w:val="24"/>
          <w:szCs w:val="24"/>
        </w:rPr>
      </w:pPr>
    </w:p>
    <w:p w:rsidR="005132FD" w:rsidRDefault="005132FD"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Donde antes solía haber una pluralidad de convenios sectoriales en liza, con la consiguiente complejidad</w:t>
      </w:r>
      <w:r w:rsidR="00541E49">
        <w:rPr>
          <w:rFonts w:ascii="Times New Roman" w:hAnsi="Times New Roman" w:cs="Times New Roman"/>
          <w:sz w:val="24"/>
          <w:szCs w:val="24"/>
        </w:rPr>
        <w:t xml:space="preserve"> en la gestión de los recursos humanos, más la eventual litigiosidad</w:t>
      </w:r>
      <w:r w:rsidR="00E62A3E">
        <w:rPr>
          <w:rFonts w:ascii="Times New Roman" w:hAnsi="Times New Roman" w:cs="Times New Roman"/>
          <w:sz w:val="24"/>
          <w:szCs w:val="24"/>
        </w:rPr>
        <w:t xml:space="preserve"> (colectiva o individual)</w:t>
      </w:r>
      <w:r w:rsidR="00541E49">
        <w:rPr>
          <w:rFonts w:ascii="Times New Roman" w:hAnsi="Times New Roman" w:cs="Times New Roman"/>
          <w:sz w:val="24"/>
          <w:szCs w:val="24"/>
        </w:rPr>
        <w:t xml:space="preserve"> acerca del </w:t>
      </w:r>
      <w:r w:rsidR="00E62A3E">
        <w:rPr>
          <w:rFonts w:ascii="Times New Roman" w:hAnsi="Times New Roman" w:cs="Times New Roman"/>
          <w:sz w:val="24"/>
          <w:szCs w:val="24"/>
        </w:rPr>
        <w:t>convenio sectorial</w:t>
      </w:r>
      <w:r w:rsidR="00541E49">
        <w:rPr>
          <w:rFonts w:ascii="Times New Roman" w:hAnsi="Times New Roman" w:cs="Times New Roman"/>
          <w:sz w:val="24"/>
          <w:szCs w:val="24"/>
        </w:rPr>
        <w:t xml:space="preserve"> aplicable</w:t>
      </w:r>
      <w:r w:rsidR="00541E49">
        <w:rPr>
          <w:rStyle w:val="Refdenotaalpie"/>
          <w:rFonts w:ascii="Times New Roman" w:hAnsi="Times New Roman" w:cs="Times New Roman"/>
          <w:sz w:val="24"/>
          <w:szCs w:val="24"/>
        </w:rPr>
        <w:footnoteReference w:id="10"/>
      </w:r>
      <w:r w:rsidR="00541E49">
        <w:rPr>
          <w:rFonts w:ascii="Times New Roman" w:hAnsi="Times New Roman" w:cs="Times New Roman"/>
          <w:sz w:val="24"/>
          <w:szCs w:val="24"/>
        </w:rPr>
        <w:t>, ahora suele haber un único convenio de referencia, el de la propia empresa multiservicios. Un único convenio que pese a contemplar actividades económicas de muy diversa índole</w:t>
      </w:r>
      <w:r w:rsidR="005109E1">
        <w:rPr>
          <w:rFonts w:ascii="Times New Roman" w:hAnsi="Times New Roman" w:cs="Times New Roman"/>
          <w:sz w:val="24"/>
          <w:szCs w:val="24"/>
        </w:rPr>
        <w:t xml:space="preserve"> normalmente</w:t>
      </w:r>
      <w:r w:rsidR="00541E49">
        <w:rPr>
          <w:rFonts w:ascii="Times New Roman" w:hAnsi="Times New Roman" w:cs="Times New Roman"/>
          <w:sz w:val="24"/>
          <w:szCs w:val="24"/>
        </w:rPr>
        <w:t xml:space="preserve"> </w:t>
      </w:r>
      <w:r w:rsidR="00E62A3E">
        <w:rPr>
          <w:rFonts w:ascii="Times New Roman" w:hAnsi="Times New Roman" w:cs="Times New Roman"/>
          <w:sz w:val="24"/>
          <w:szCs w:val="24"/>
        </w:rPr>
        <w:t xml:space="preserve">fija </w:t>
      </w:r>
      <w:r w:rsidR="00541E49">
        <w:rPr>
          <w:rFonts w:ascii="Times New Roman" w:hAnsi="Times New Roman" w:cs="Times New Roman"/>
          <w:sz w:val="24"/>
          <w:szCs w:val="24"/>
        </w:rPr>
        <w:t xml:space="preserve">el mismo salario </w:t>
      </w:r>
      <w:r w:rsidR="00541E49" w:rsidRPr="005109E1">
        <w:rPr>
          <w:rFonts w:ascii="Times New Roman" w:hAnsi="Times New Roman" w:cs="Times New Roman"/>
          <w:i/>
          <w:sz w:val="24"/>
          <w:szCs w:val="24"/>
        </w:rPr>
        <w:t>low cost</w:t>
      </w:r>
      <w:r w:rsidR="00541E49">
        <w:rPr>
          <w:rFonts w:ascii="Times New Roman" w:hAnsi="Times New Roman" w:cs="Times New Roman"/>
          <w:sz w:val="24"/>
          <w:szCs w:val="24"/>
        </w:rPr>
        <w:t xml:space="preserve"> para todos los operarios de los grupos</w:t>
      </w:r>
      <w:r w:rsidR="00E62A3E">
        <w:rPr>
          <w:rFonts w:ascii="Times New Roman" w:hAnsi="Times New Roman" w:cs="Times New Roman"/>
          <w:sz w:val="24"/>
          <w:szCs w:val="24"/>
        </w:rPr>
        <w:t xml:space="preserve"> profesionales</w:t>
      </w:r>
      <w:r w:rsidR="00541E49">
        <w:rPr>
          <w:rFonts w:ascii="Times New Roman" w:hAnsi="Times New Roman" w:cs="Times New Roman"/>
          <w:sz w:val="24"/>
          <w:szCs w:val="24"/>
        </w:rPr>
        <w:t xml:space="preserve"> de menor cualificación, destinados a ser cedidos a las empresas clientes, distinguiéndose así del </w:t>
      </w:r>
      <w:r w:rsidR="00541E49" w:rsidRPr="005109E1">
        <w:rPr>
          <w:rFonts w:ascii="Times New Roman" w:hAnsi="Times New Roman" w:cs="Times New Roman"/>
          <w:i/>
          <w:sz w:val="24"/>
          <w:szCs w:val="24"/>
        </w:rPr>
        <w:t>staff</w:t>
      </w:r>
      <w:r w:rsidR="00541E49">
        <w:rPr>
          <w:rFonts w:ascii="Times New Roman" w:hAnsi="Times New Roman" w:cs="Times New Roman"/>
          <w:sz w:val="24"/>
          <w:szCs w:val="24"/>
        </w:rPr>
        <w:t xml:space="preserve"> de trabajadores de la propia multiservicios</w:t>
      </w:r>
      <w:r w:rsidR="00517067">
        <w:rPr>
          <w:rFonts w:ascii="Times New Roman" w:hAnsi="Times New Roman" w:cs="Times New Roman"/>
          <w:sz w:val="24"/>
          <w:szCs w:val="24"/>
        </w:rPr>
        <w:t>,</w:t>
      </w:r>
      <w:r w:rsidR="00541E49">
        <w:rPr>
          <w:rFonts w:ascii="Times New Roman" w:hAnsi="Times New Roman" w:cs="Times New Roman"/>
          <w:sz w:val="24"/>
          <w:szCs w:val="24"/>
        </w:rPr>
        <w:t xml:space="preserve"> en la línea de lo que sucede en las ETTs. En todo caso, ocasión habrá de ahondar en estos aspectos </w:t>
      </w:r>
      <w:r w:rsidR="00E62A3E">
        <w:rPr>
          <w:rFonts w:ascii="Times New Roman" w:hAnsi="Times New Roman" w:cs="Times New Roman"/>
          <w:sz w:val="24"/>
          <w:szCs w:val="24"/>
        </w:rPr>
        <w:t>más adelante</w:t>
      </w:r>
      <w:r w:rsidR="00541E49">
        <w:rPr>
          <w:rFonts w:ascii="Times New Roman" w:hAnsi="Times New Roman" w:cs="Times New Roman"/>
          <w:sz w:val="24"/>
          <w:szCs w:val="24"/>
        </w:rPr>
        <w:t xml:space="preserve">.  </w:t>
      </w:r>
    </w:p>
    <w:p w:rsidR="005109E1" w:rsidRDefault="005109E1" w:rsidP="008A426C">
      <w:pPr>
        <w:spacing w:after="0" w:line="240" w:lineRule="auto"/>
        <w:jc w:val="both"/>
        <w:rPr>
          <w:rFonts w:ascii="Times New Roman" w:hAnsi="Times New Roman" w:cs="Times New Roman"/>
          <w:sz w:val="24"/>
          <w:szCs w:val="24"/>
        </w:rPr>
      </w:pPr>
    </w:p>
    <w:p w:rsidR="005109E1" w:rsidRDefault="005109E1"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33D57">
        <w:rPr>
          <w:rFonts w:ascii="Times New Roman" w:hAnsi="Times New Roman" w:cs="Times New Roman"/>
          <w:sz w:val="24"/>
          <w:szCs w:val="24"/>
        </w:rPr>
        <w:t xml:space="preserve">La nueva lógica de la negociación colectiva empresarial como negociación </w:t>
      </w:r>
      <w:r w:rsidR="00733D57">
        <w:rPr>
          <w:rFonts w:ascii="Times New Roman" w:hAnsi="Times New Roman" w:cs="Times New Roman"/>
          <w:i/>
          <w:sz w:val="24"/>
          <w:szCs w:val="24"/>
        </w:rPr>
        <w:t>in peius</w:t>
      </w:r>
      <w:r w:rsidR="00733D57">
        <w:rPr>
          <w:rFonts w:ascii="Times New Roman" w:hAnsi="Times New Roman" w:cs="Times New Roman"/>
          <w:sz w:val="24"/>
          <w:szCs w:val="24"/>
        </w:rPr>
        <w:t>, sobre todo en materia salarial, está teniendo en el ámbito de las empresas multiservicios su principal campo de aplicación efectiva, no habiendo tenido en el resto de empresas en general (menos mal) el resultado seguramente querido por el legislador de 2012</w:t>
      </w:r>
      <w:r w:rsidR="00733D57">
        <w:rPr>
          <w:rStyle w:val="Refdenotaalpie"/>
          <w:rFonts w:ascii="Times New Roman" w:hAnsi="Times New Roman" w:cs="Times New Roman"/>
          <w:sz w:val="24"/>
          <w:szCs w:val="24"/>
        </w:rPr>
        <w:footnoteReference w:id="11"/>
      </w:r>
      <w:r w:rsidR="00733D57">
        <w:rPr>
          <w:rFonts w:ascii="Times New Roman" w:hAnsi="Times New Roman" w:cs="Times New Roman"/>
          <w:sz w:val="24"/>
          <w:szCs w:val="24"/>
        </w:rPr>
        <w:t xml:space="preserve">; sin perjuicio de la consecución del objetivo </w:t>
      </w:r>
      <w:r w:rsidR="000E34C4">
        <w:rPr>
          <w:rFonts w:ascii="Times New Roman" w:hAnsi="Times New Roman" w:cs="Times New Roman"/>
          <w:sz w:val="24"/>
          <w:szCs w:val="24"/>
        </w:rPr>
        <w:t>totémico</w:t>
      </w:r>
      <w:r w:rsidR="00733D57">
        <w:rPr>
          <w:rFonts w:ascii="Times New Roman" w:hAnsi="Times New Roman" w:cs="Times New Roman"/>
          <w:sz w:val="24"/>
          <w:szCs w:val="24"/>
        </w:rPr>
        <w:t xml:space="preserve"> de la devaluación salarial por otras vías abiertas por la misma reforma laboral de 2012</w:t>
      </w:r>
      <w:r w:rsidR="00733D57">
        <w:rPr>
          <w:rStyle w:val="Refdenotaalpie"/>
          <w:rFonts w:ascii="Times New Roman" w:hAnsi="Times New Roman" w:cs="Times New Roman"/>
          <w:sz w:val="24"/>
          <w:szCs w:val="24"/>
        </w:rPr>
        <w:footnoteReference w:id="12"/>
      </w:r>
      <w:r w:rsidR="00733D57">
        <w:rPr>
          <w:rFonts w:ascii="Times New Roman" w:hAnsi="Times New Roman" w:cs="Times New Roman"/>
          <w:sz w:val="24"/>
          <w:szCs w:val="24"/>
        </w:rPr>
        <w:t>.</w:t>
      </w:r>
    </w:p>
    <w:p w:rsidR="00DA2D45" w:rsidRDefault="00DA2D45" w:rsidP="008A426C">
      <w:pPr>
        <w:spacing w:after="0" w:line="240" w:lineRule="auto"/>
        <w:jc w:val="both"/>
        <w:rPr>
          <w:rFonts w:ascii="Times New Roman" w:hAnsi="Times New Roman" w:cs="Times New Roman"/>
          <w:sz w:val="24"/>
          <w:szCs w:val="24"/>
        </w:rPr>
      </w:pPr>
    </w:p>
    <w:p w:rsidR="000E34C4" w:rsidRDefault="00D135FA"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33D57">
        <w:rPr>
          <w:rFonts w:ascii="Times New Roman" w:hAnsi="Times New Roman" w:cs="Times New Roman"/>
          <w:sz w:val="24"/>
          <w:szCs w:val="24"/>
        </w:rPr>
        <w:t>Y para rizar el rizo, a la vista de que muchas empresas multiservicios no tienen todavía el suficiente músculo productivo</w:t>
      </w:r>
      <w:r w:rsidR="00874D5B">
        <w:rPr>
          <w:rFonts w:ascii="Times New Roman" w:hAnsi="Times New Roman" w:cs="Times New Roman"/>
          <w:sz w:val="24"/>
          <w:szCs w:val="24"/>
        </w:rPr>
        <w:t xml:space="preserve"> y organizativo</w:t>
      </w:r>
      <w:r w:rsidR="00733D57">
        <w:rPr>
          <w:rStyle w:val="Refdenotaalpie"/>
          <w:rFonts w:ascii="Times New Roman" w:hAnsi="Times New Roman" w:cs="Times New Roman"/>
          <w:sz w:val="24"/>
          <w:szCs w:val="24"/>
        </w:rPr>
        <w:footnoteReference w:id="13"/>
      </w:r>
      <w:r w:rsidR="00733D57">
        <w:rPr>
          <w:rFonts w:ascii="Times New Roman" w:hAnsi="Times New Roman" w:cs="Times New Roman"/>
          <w:sz w:val="24"/>
          <w:szCs w:val="24"/>
        </w:rPr>
        <w:t>, el tamaño necesario como para poder</w:t>
      </w:r>
      <w:r w:rsidR="00874D5B">
        <w:rPr>
          <w:rFonts w:ascii="Times New Roman" w:hAnsi="Times New Roman" w:cs="Times New Roman"/>
          <w:sz w:val="24"/>
          <w:szCs w:val="24"/>
        </w:rPr>
        <w:t xml:space="preserve"> contratar temporalmente (contrato por obra o servicio determinados) y</w:t>
      </w:r>
      <w:r w:rsidR="00733D57">
        <w:rPr>
          <w:rFonts w:ascii="Times New Roman" w:hAnsi="Times New Roman" w:cs="Times New Roman"/>
          <w:sz w:val="24"/>
          <w:szCs w:val="24"/>
        </w:rPr>
        <w:t xml:space="preserve"> ceder a todos los trabajadores que la</w:t>
      </w:r>
      <w:r w:rsidR="00517067">
        <w:rPr>
          <w:rFonts w:ascii="Times New Roman" w:hAnsi="Times New Roman" w:cs="Times New Roman"/>
          <w:sz w:val="24"/>
          <w:szCs w:val="24"/>
        </w:rPr>
        <w:t>s</w:t>
      </w:r>
      <w:r w:rsidR="00733D57">
        <w:rPr>
          <w:rFonts w:ascii="Times New Roman" w:hAnsi="Times New Roman" w:cs="Times New Roman"/>
          <w:sz w:val="24"/>
          <w:szCs w:val="24"/>
        </w:rPr>
        <w:t xml:space="preserve"> empresa</w:t>
      </w:r>
      <w:r w:rsidR="00517067">
        <w:rPr>
          <w:rFonts w:ascii="Times New Roman" w:hAnsi="Times New Roman" w:cs="Times New Roman"/>
          <w:sz w:val="24"/>
          <w:szCs w:val="24"/>
        </w:rPr>
        <w:t>s</w:t>
      </w:r>
      <w:r w:rsidR="00733D57">
        <w:rPr>
          <w:rFonts w:ascii="Times New Roman" w:hAnsi="Times New Roman" w:cs="Times New Roman"/>
          <w:sz w:val="24"/>
          <w:szCs w:val="24"/>
        </w:rPr>
        <w:t xml:space="preserve"> cliente</w:t>
      </w:r>
      <w:r w:rsidR="00517067">
        <w:rPr>
          <w:rFonts w:ascii="Times New Roman" w:hAnsi="Times New Roman" w:cs="Times New Roman"/>
          <w:sz w:val="24"/>
          <w:szCs w:val="24"/>
        </w:rPr>
        <w:t>s</w:t>
      </w:r>
      <w:r w:rsidR="00733D57">
        <w:rPr>
          <w:rFonts w:ascii="Times New Roman" w:hAnsi="Times New Roman" w:cs="Times New Roman"/>
          <w:sz w:val="24"/>
          <w:szCs w:val="24"/>
        </w:rPr>
        <w:t xml:space="preserve"> pudiera</w:t>
      </w:r>
      <w:r w:rsidR="00517067">
        <w:rPr>
          <w:rFonts w:ascii="Times New Roman" w:hAnsi="Times New Roman" w:cs="Times New Roman"/>
          <w:sz w:val="24"/>
          <w:szCs w:val="24"/>
        </w:rPr>
        <w:t>n</w:t>
      </w:r>
      <w:r w:rsidR="00733D57">
        <w:rPr>
          <w:rFonts w:ascii="Times New Roman" w:hAnsi="Times New Roman" w:cs="Times New Roman"/>
          <w:sz w:val="24"/>
          <w:szCs w:val="24"/>
        </w:rPr>
        <w:t xml:space="preserve"> necesitar en las actividades propias o auxiliares más variadas, han encontrado tanto las empresas clientes como las multiservicios el atajo ideal para sortear la prescripción legal igualatoria</w:t>
      </w:r>
      <w:r w:rsidR="00517067">
        <w:rPr>
          <w:rFonts w:ascii="Times New Roman" w:hAnsi="Times New Roman" w:cs="Times New Roman"/>
          <w:sz w:val="24"/>
          <w:szCs w:val="24"/>
        </w:rPr>
        <w:t xml:space="preserve"> en materia </w:t>
      </w:r>
      <w:r w:rsidR="00874D5B">
        <w:rPr>
          <w:rFonts w:ascii="Times New Roman" w:hAnsi="Times New Roman" w:cs="Times New Roman"/>
          <w:sz w:val="24"/>
          <w:szCs w:val="24"/>
        </w:rPr>
        <w:t xml:space="preserve">de </w:t>
      </w:r>
      <w:r w:rsidR="00517067">
        <w:rPr>
          <w:rFonts w:ascii="Times New Roman" w:hAnsi="Times New Roman" w:cs="Times New Roman"/>
          <w:sz w:val="24"/>
          <w:szCs w:val="24"/>
        </w:rPr>
        <w:t>remunera</w:t>
      </w:r>
      <w:r w:rsidR="00874D5B">
        <w:rPr>
          <w:rFonts w:ascii="Times New Roman" w:hAnsi="Times New Roman" w:cs="Times New Roman"/>
          <w:sz w:val="24"/>
          <w:szCs w:val="24"/>
        </w:rPr>
        <w:t>ción</w:t>
      </w:r>
      <w:r w:rsidR="00733D57">
        <w:rPr>
          <w:rFonts w:ascii="Times New Roman" w:hAnsi="Times New Roman" w:cs="Times New Roman"/>
          <w:sz w:val="24"/>
          <w:szCs w:val="24"/>
        </w:rPr>
        <w:t xml:space="preserve"> del artículo 11.1 de la Ley 14/1994 y mantener así la política retributiva </w:t>
      </w:r>
      <w:r w:rsidR="00733D57" w:rsidRPr="00C45C72">
        <w:rPr>
          <w:rFonts w:ascii="Times New Roman" w:hAnsi="Times New Roman" w:cs="Times New Roman"/>
          <w:i/>
          <w:sz w:val="24"/>
          <w:szCs w:val="24"/>
        </w:rPr>
        <w:t>low cos</w:t>
      </w:r>
      <w:r w:rsidR="00733D57">
        <w:rPr>
          <w:rFonts w:ascii="Times New Roman" w:hAnsi="Times New Roman" w:cs="Times New Roman"/>
          <w:i/>
          <w:sz w:val="24"/>
          <w:szCs w:val="24"/>
        </w:rPr>
        <w:t>t</w:t>
      </w:r>
      <w:r w:rsidR="00733D57">
        <w:rPr>
          <w:rFonts w:ascii="Times New Roman" w:hAnsi="Times New Roman" w:cs="Times New Roman"/>
          <w:sz w:val="24"/>
          <w:szCs w:val="24"/>
        </w:rPr>
        <w:t>, a saber, el recurso por parte de las empresas multiservicios a la contratación mercantil de ETTs, con la consiguiente cesión temporal de trabajadores</w:t>
      </w:r>
      <w:r w:rsidR="000E34C4">
        <w:rPr>
          <w:rFonts w:ascii="Times New Roman" w:hAnsi="Times New Roman" w:cs="Times New Roman"/>
          <w:sz w:val="24"/>
          <w:szCs w:val="24"/>
        </w:rPr>
        <w:t xml:space="preserve"> que realmente van a prestar su</w:t>
      </w:r>
      <w:r w:rsidR="00733D57">
        <w:rPr>
          <w:rFonts w:ascii="Times New Roman" w:hAnsi="Times New Roman" w:cs="Times New Roman"/>
          <w:sz w:val="24"/>
          <w:szCs w:val="24"/>
        </w:rPr>
        <w:t xml:space="preserve"> </w:t>
      </w:r>
      <w:r w:rsidR="000E34C4">
        <w:rPr>
          <w:rFonts w:ascii="Times New Roman" w:hAnsi="Times New Roman" w:cs="Times New Roman"/>
          <w:sz w:val="24"/>
          <w:szCs w:val="24"/>
        </w:rPr>
        <w:t>trabajo</w:t>
      </w:r>
      <w:r w:rsidR="00733D57">
        <w:rPr>
          <w:rFonts w:ascii="Times New Roman" w:hAnsi="Times New Roman" w:cs="Times New Roman"/>
          <w:sz w:val="24"/>
          <w:szCs w:val="24"/>
        </w:rPr>
        <w:t xml:space="preserve"> no </w:t>
      </w:r>
      <w:r w:rsidR="00517067">
        <w:rPr>
          <w:rFonts w:ascii="Times New Roman" w:hAnsi="Times New Roman" w:cs="Times New Roman"/>
          <w:sz w:val="24"/>
          <w:szCs w:val="24"/>
        </w:rPr>
        <w:t>en</w:t>
      </w:r>
      <w:r w:rsidR="00733D57">
        <w:rPr>
          <w:rFonts w:ascii="Times New Roman" w:hAnsi="Times New Roman" w:cs="Times New Roman"/>
          <w:sz w:val="24"/>
          <w:szCs w:val="24"/>
        </w:rPr>
        <w:t xml:space="preserve"> la multiservicios</w:t>
      </w:r>
      <w:r w:rsidR="00874D5B">
        <w:rPr>
          <w:rFonts w:ascii="Times New Roman" w:hAnsi="Times New Roman" w:cs="Times New Roman"/>
          <w:sz w:val="24"/>
          <w:szCs w:val="24"/>
        </w:rPr>
        <w:t>, formalmente la empresa usuaria,</w:t>
      </w:r>
      <w:r w:rsidR="00733D57">
        <w:rPr>
          <w:rFonts w:ascii="Times New Roman" w:hAnsi="Times New Roman" w:cs="Times New Roman"/>
          <w:sz w:val="24"/>
          <w:szCs w:val="24"/>
        </w:rPr>
        <w:t xml:space="preserve"> sino </w:t>
      </w:r>
      <w:r w:rsidR="00517067">
        <w:rPr>
          <w:rFonts w:ascii="Times New Roman" w:hAnsi="Times New Roman" w:cs="Times New Roman"/>
          <w:sz w:val="24"/>
          <w:szCs w:val="24"/>
        </w:rPr>
        <w:t>en</w:t>
      </w:r>
      <w:r w:rsidR="00733D57">
        <w:rPr>
          <w:rFonts w:ascii="Times New Roman" w:hAnsi="Times New Roman" w:cs="Times New Roman"/>
          <w:sz w:val="24"/>
          <w:szCs w:val="24"/>
        </w:rPr>
        <w:t xml:space="preserve"> la empresa cliente</w:t>
      </w:r>
      <w:r w:rsidR="00733D57">
        <w:rPr>
          <w:rStyle w:val="Refdenotaalpie"/>
          <w:rFonts w:ascii="Times New Roman" w:hAnsi="Times New Roman" w:cs="Times New Roman"/>
          <w:sz w:val="24"/>
          <w:szCs w:val="24"/>
        </w:rPr>
        <w:footnoteReference w:id="14"/>
      </w:r>
      <w:r w:rsidR="00733D57">
        <w:rPr>
          <w:rFonts w:ascii="Times New Roman" w:hAnsi="Times New Roman" w:cs="Times New Roman"/>
          <w:sz w:val="24"/>
          <w:szCs w:val="24"/>
        </w:rPr>
        <w:t xml:space="preserve">. </w:t>
      </w:r>
    </w:p>
    <w:p w:rsidR="000E34C4" w:rsidRDefault="000E34C4" w:rsidP="008A426C">
      <w:pPr>
        <w:spacing w:after="0" w:line="240" w:lineRule="auto"/>
        <w:jc w:val="both"/>
        <w:rPr>
          <w:rFonts w:ascii="Times New Roman" w:hAnsi="Times New Roman" w:cs="Times New Roman"/>
          <w:sz w:val="24"/>
          <w:szCs w:val="24"/>
        </w:rPr>
      </w:pPr>
    </w:p>
    <w:p w:rsidR="001D605C" w:rsidRDefault="00C45C72" w:rsidP="000E34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Luego, el salario de los trabajadores cedidos por la ETT</w:t>
      </w:r>
      <w:r w:rsidR="00874D5B">
        <w:rPr>
          <w:rFonts w:ascii="Times New Roman" w:hAnsi="Times New Roman" w:cs="Times New Roman"/>
          <w:sz w:val="24"/>
          <w:szCs w:val="24"/>
        </w:rPr>
        <w:t xml:space="preserve"> a la multiservicios</w:t>
      </w:r>
      <w:r>
        <w:rPr>
          <w:rFonts w:ascii="Times New Roman" w:hAnsi="Times New Roman" w:cs="Times New Roman"/>
          <w:sz w:val="24"/>
          <w:szCs w:val="24"/>
        </w:rPr>
        <w:t xml:space="preserve"> no tiene que ser el del </w:t>
      </w:r>
      <w:r w:rsidR="00FE5484">
        <w:rPr>
          <w:rFonts w:ascii="Times New Roman" w:hAnsi="Times New Roman" w:cs="Times New Roman"/>
          <w:sz w:val="24"/>
          <w:szCs w:val="24"/>
        </w:rPr>
        <w:t>c</w:t>
      </w:r>
      <w:r w:rsidR="005F0BA7">
        <w:rPr>
          <w:rFonts w:ascii="Times New Roman" w:hAnsi="Times New Roman" w:cs="Times New Roman"/>
          <w:sz w:val="24"/>
          <w:szCs w:val="24"/>
        </w:rPr>
        <w:t>onvenio colectivo</w:t>
      </w:r>
      <w:r>
        <w:rPr>
          <w:rFonts w:ascii="Times New Roman" w:hAnsi="Times New Roman" w:cs="Times New Roman"/>
          <w:sz w:val="24"/>
          <w:szCs w:val="24"/>
        </w:rPr>
        <w:t xml:space="preserve"> de referencia en la empresa cliente de verdad o material, sino el del </w:t>
      </w:r>
      <w:r w:rsidR="00FE5484">
        <w:rPr>
          <w:rFonts w:ascii="Times New Roman" w:hAnsi="Times New Roman" w:cs="Times New Roman"/>
          <w:sz w:val="24"/>
          <w:szCs w:val="24"/>
        </w:rPr>
        <w:t>c</w:t>
      </w:r>
      <w:r w:rsidR="005F0BA7">
        <w:rPr>
          <w:rFonts w:ascii="Times New Roman" w:hAnsi="Times New Roman" w:cs="Times New Roman"/>
          <w:sz w:val="24"/>
          <w:szCs w:val="24"/>
        </w:rPr>
        <w:t>onvenio colectivo</w:t>
      </w:r>
      <w:r w:rsidR="00874D5B">
        <w:rPr>
          <w:rFonts w:ascii="Times New Roman" w:hAnsi="Times New Roman" w:cs="Times New Roman"/>
          <w:sz w:val="24"/>
          <w:szCs w:val="24"/>
        </w:rPr>
        <w:t>,</w:t>
      </w:r>
      <w:r>
        <w:rPr>
          <w:rFonts w:ascii="Times New Roman" w:hAnsi="Times New Roman" w:cs="Times New Roman"/>
          <w:sz w:val="24"/>
          <w:szCs w:val="24"/>
        </w:rPr>
        <w:t xml:space="preserve"> seguramente </w:t>
      </w:r>
      <w:r w:rsidR="00874D5B">
        <w:rPr>
          <w:rFonts w:ascii="Times New Roman" w:hAnsi="Times New Roman" w:cs="Times New Roman"/>
          <w:sz w:val="24"/>
          <w:szCs w:val="24"/>
        </w:rPr>
        <w:t>empresarial,</w:t>
      </w:r>
      <w:r>
        <w:rPr>
          <w:rFonts w:ascii="Times New Roman" w:hAnsi="Times New Roman" w:cs="Times New Roman"/>
          <w:sz w:val="24"/>
          <w:szCs w:val="24"/>
        </w:rPr>
        <w:t xml:space="preserve"> de la empresa </w:t>
      </w:r>
      <w:r w:rsidR="00776B39">
        <w:rPr>
          <w:rFonts w:ascii="Times New Roman" w:hAnsi="Times New Roman" w:cs="Times New Roman"/>
          <w:sz w:val="24"/>
          <w:szCs w:val="24"/>
        </w:rPr>
        <w:t>usuaria</w:t>
      </w:r>
      <w:r>
        <w:rPr>
          <w:rFonts w:ascii="Times New Roman" w:hAnsi="Times New Roman" w:cs="Times New Roman"/>
          <w:sz w:val="24"/>
          <w:szCs w:val="24"/>
        </w:rPr>
        <w:t xml:space="preserve"> desde una perspectiva formal, la empresa multiservicios. El mundo al revés. No debe así extrañar que </w:t>
      </w:r>
      <w:r w:rsidR="00874D5B">
        <w:rPr>
          <w:rFonts w:ascii="Times New Roman" w:hAnsi="Times New Roman" w:cs="Times New Roman"/>
          <w:sz w:val="24"/>
          <w:szCs w:val="24"/>
        </w:rPr>
        <w:t>muchas</w:t>
      </w:r>
      <w:r>
        <w:rPr>
          <w:rFonts w:ascii="Times New Roman" w:hAnsi="Times New Roman" w:cs="Times New Roman"/>
          <w:sz w:val="24"/>
          <w:szCs w:val="24"/>
        </w:rPr>
        <w:t xml:space="preserve"> ETTs</w:t>
      </w:r>
      <w:r w:rsidR="00874D5B">
        <w:rPr>
          <w:rFonts w:ascii="Times New Roman" w:hAnsi="Times New Roman" w:cs="Times New Roman"/>
          <w:sz w:val="24"/>
          <w:szCs w:val="24"/>
        </w:rPr>
        <w:t xml:space="preserve"> (Adecco, Randstatd, etc.)</w:t>
      </w:r>
      <w:r w:rsidR="00AC3254">
        <w:rPr>
          <w:rFonts w:ascii="Times New Roman" w:hAnsi="Times New Roman" w:cs="Times New Roman"/>
          <w:sz w:val="24"/>
          <w:szCs w:val="24"/>
        </w:rPr>
        <w:t xml:space="preserve"> se</w:t>
      </w:r>
      <w:r>
        <w:rPr>
          <w:rFonts w:ascii="Times New Roman" w:hAnsi="Times New Roman" w:cs="Times New Roman"/>
          <w:sz w:val="24"/>
          <w:szCs w:val="24"/>
        </w:rPr>
        <w:t xml:space="preserve"> hayan</w:t>
      </w:r>
      <w:r w:rsidR="00AC3254">
        <w:rPr>
          <w:rFonts w:ascii="Times New Roman" w:hAnsi="Times New Roman" w:cs="Times New Roman"/>
          <w:sz w:val="24"/>
          <w:szCs w:val="24"/>
        </w:rPr>
        <w:t xml:space="preserve"> adaptado y constitui</w:t>
      </w:r>
      <w:r>
        <w:rPr>
          <w:rFonts w:ascii="Times New Roman" w:hAnsi="Times New Roman" w:cs="Times New Roman"/>
          <w:sz w:val="24"/>
          <w:szCs w:val="24"/>
        </w:rPr>
        <w:t>do grupos</w:t>
      </w:r>
      <w:r w:rsidR="00AC3254">
        <w:rPr>
          <w:rFonts w:ascii="Times New Roman" w:hAnsi="Times New Roman" w:cs="Times New Roman"/>
          <w:sz w:val="24"/>
          <w:szCs w:val="24"/>
        </w:rPr>
        <w:t xml:space="preserve"> empresariales</w:t>
      </w:r>
      <w:r>
        <w:rPr>
          <w:rFonts w:ascii="Times New Roman" w:hAnsi="Times New Roman" w:cs="Times New Roman"/>
          <w:sz w:val="24"/>
          <w:szCs w:val="24"/>
        </w:rPr>
        <w:t xml:space="preserve"> que integran </w:t>
      </w:r>
      <w:r w:rsidR="00AC3254">
        <w:rPr>
          <w:rFonts w:ascii="Times New Roman" w:hAnsi="Times New Roman" w:cs="Times New Roman"/>
          <w:sz w:val="24"/>
          <w:szCs w:val="24"/>
        </w:rPr>
        <w:t>también a</w:t>
      </w:r>
      <w:r>
        <w:rPr>
          <w:rFonts w:ascii="Times New Roman" w:hAnsi="Times New Roman" w:cs="Times New Roman"/>
          <w:sz w:val="24"/>
          <w:szCs w:val="24"/>
        </w:rPr>
        <w:t xml:space="preserve"> empresas multiservicios, de manera que lo que no se capte por una vía se capte por la otra</w:t>
      </w:r>
      <w:r w:rsidR="00AC3254">
        <w:rPr>
          <w:rFonts w:ascii="Times New Roman" w:hAnsi="Times New Roman" w:cs="Times New Roman"/>
          <w:sz w:val="24"/>
          <w:szCs w:val="24"/>
        </w:rPr>
        <w:t xml:space="preserve">. Una gigantesca red de arrastre para seguir pescando en el inagotable caladero del trabajo precario y </w:t>
      </w:r>
      <w:r w:rsidR="00AC3254">
        <w:rPr>
          <w:rFonts w:ascii="Times New Roman" w:hAnsi="Times New Roman" w:cs="Times New Roman"/>
          <w:i/>
          <w:sz w:val="24"/>
          <w:szCs w:val="24"/>
        </w:rPr>
        <w:t>low cost</w:t>
      </w:r>
      <w:r>
        <w:rPr>
          <w:rFonts w:ascii="Times New Roman" w:hAnsi="Times New Roman" w:cs="Times New Roman"/>
          <w:sz w:val="24"/>
          <w:szCs w:val="24"/>
        </w:rPr>
        <w:t>.</w:t>
      </w:r>
      <w:r w:rsidR="00874D5B">
        <w:rPr>
          <w:rFonts w:ascii="Times New Roman" w:hAnsi="Times New Roman" w:cs="Times New Roman"/>
          <w:sz w:val="24"/>
          <w:szCs w:val="24"/>
        </w:rPr>
        <w:t xml:space="preserve"> Práctica a la que también se han apuntado grandes grupos empresariales especializados en la seguridad o en la limpieza y que cuentan ya con alguna empresa multiservicios dentro del grupo.</w:t>
      </w:r>
    </w:p>
    <w:p w:rsidR="001D605C" w:rsidRDefault="001D605C" w:rsidP="008A426C">
      <w:pPr>
        <w:spacing w:after="0" w:line="240" w:lineRule="auto"/>
        <w:jc w:val="both"/>
        <w:rPr>
          <w:rFonts w:ascii="Times New Roman" w:hAnsi="Times New Roman" w:cs="Times New Roman"/>
          <w:sz w:val="24"/>
          <w:szCs w:val="24"/>
        </w:rPr>
      </w:pPr>
    </w:p>
    <w:p w:rsidR="000A0D77" w:rsidRDefault="00517067"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Una situación</w:t>
      </w:r>
      <w:r w:rsidR="00874D5B">
        <w:rPr>
          <w:rFonts w:ascii="Times New Roman" w:hAnsi="Times New Roman" w:cs="Times New Roman"/>
          <w:sz w:val="24"/>
          <w:szCs w:val="24"/>
        </w:rPr>
        <w:t>, la apenas descrita de connivencia entre ETTs y empresas multiservicios,</w:t>
      </w:r>
      <w:r w:rsidR="001D605C">
        <w:rPr>
          <w:rFonts w:ascii="Times New Roman" w:hAnsi="Times New Roman" w:cs="Times New Roman"/>
          <w:sz w:val="24"/>
          <w:szCs w:val="24"/>
        </w:rPr>
        <w:t xml:space="preserve"> siendo muy generosos cercana al fraude de ley y siéndolo algo menos constitutiva de un fraude de ley de libro, que</w:t>
      </w:r>
      <w:r w:rsidR="000E34C4">
        <w:rPr>
          <w:rFonts w:ascii="Times New Roman" w:hAnsi="Times New Roman" w:cs="Times New Roman"/>
          <w:sz w:val="24"/>
          <w:szCs w:val="24"/>
        </w:rPr>
        <w:t xml:space="preserve"> eso sí</w:t>
      </w:r>
      <w:r w:rsidR="001D605C">
        <w:rPr>
          <w:rFonts w:ascii="Times New Roman" w:hAnsi="Times New Roman" w:cs="Times New Roman"/>
          <w:sz w:val="24"/>
          <w:szCs w:val="24"/>
        </w:rPr>
        <w:t xml:space="preserve"> difícilmente puede atajarse con eficacia desde los controles sind</w:t>
      </w:r>
      <w:r w:rsidR="000E34C4">
        <w:rPr>
          <w:rFonts w:ascii="Times New Roman" w:hAnsi="Times New Roman" w:cs="Times New Roman"/>
          <w:sz w:val="24"/>
          <w:szCs w:val="24"/>
        </w:rPr>
        <w:t>ical, administrativo y judicial,</w:t>
      </w:r>
      <w:r w:rsidR="001D605C">
        <w:rPr>
          <w:rFonts w:ascii="Times New Roman" w:hAnsi="Times New Roman" w:cs="Times New Roman"/>
          <w:sz w:val="24"/>
          <w:szCs w:val="24"/>
        </w:rPr>
        <w:t xml:space="preserve"> </w:t>
      </w:r>
      <w:r w:rsidR="00874D5B">
        <w:rPr>
          <w:rFonts w:ascii="Times New Roman" w:hAnsi="Times New Roman" w:cs="Times New Roman"/>
          <w:sz w:val="24"/>
          <w:szCs w:val="24"/>
        </w:rPr>
        <w:t>y</w:t>
      </w:r>
      <w:r w:rsidR="001D605C">
        <w:rPr>
          <w:rFonts w:ascii="Times New Roman" w:hAnsi="Times New Roman" w:cs="Times New Roman"/>
          <w:sz w:val="24"/>
          <w:szCs w:val="24"/>
        </w:rPr>
        <w:t xml:space="preserve"> precisa por ello de la enérgica intervención legal</w:t>
      </w:r>
      <w:r w:rsidR="003504A4">
        <w:rPr>
          <w:rStyle w:val="Refdenotaalpie"/>
          <w:rFonts w:ascii="Times New Roman" w:hAnsi="Times New Roman" w:cs="Times New Roman"/>
          <w:sz w:val="24"/>
          <w:szCs w:val="24"/>
        </w:rPr>
        <w:footnoteReference w:id="15"/>
      </w:r>
      <w:r w:rsidR="001D605C">
        <w:rPr>
          <w:rFonts w:ascii="Times New Roman" w:hAnsi="Times New Roman" w:cs="Times New Roman"/>
          <w:sz w:val="24"/>
          <w:szCs w:val="24"/>
        </w:rPr>
        <w:t>. Hay, de hecho, una Proposición de Ley</w:t>
      </w:r>
      <w:r w:rsidR="00874D5B">
        <w:rPr>
          <w:rFonts w:ascii="Times New Roman" w:hAnsi="Times New Roman" w:cs="Times New Roman"/>
          <w:sz w:val="24"/>
          <w:szCs w:val="24"/>
        </w:rPr>
        <w:t xml:space="preserve"> del Grupo Socialista</w:t>
      </w:r>
      <w:r w:rsidR="00EB62B7">
        <w:rPr>
          <w:rFonts w:ascii="Times New Roman" w:hAnsi="Times New Roman" w:cs="Times New Roman"/>
          <w:sz w:val="24"/>
          <w:szCs w:val="24"/>
        </w:rPr>
        <w:t xml:space="preserve"> sobre el artículo 42 ET</w:t>
      </w:r>
      <w:r w:rsidR="001D605C">
        <w:rPr>
          <w:rFonts w:ascii="Times New Roman" w:hAnsi="Times New Roman" w:cs="Times New Roman"/>
          <w:sz w:val="24"/>
          <w:szCs w:val="24"/>
        </w:rPr>
        <w:t xml:space="preserve"> </w:t>
      </w:r>
      <w:r w:rsidR="002802EE">
        <w:rPr>
          <w:rFonts w:ascii="Times New Roman" w:hAnsi="Times New Roman" w:cs="Times New Roman"/>
          <w:sz w:val="24"/>
          <w:szCs w:val="24"/>
        </w:rPr>
        <w:t>que tiene mucho que ver con el tema</w:t>
      </w:r>
      <w:r w:rsidR="00EB62B7">
        <w:rPr>
          <w:rFonts w:ascii="Times New Roman" w:hAnsi="Times New Roman" w:cs="Times New Roman"/>
          <w:sz w:val="24"/>
          <w:szCs w:val="24"/>
        </w:rPr>
        <w:t xml:space="preserve"> aquí tratado</w:t>
      </w:r>
      <w:r w:rsidR="000A0D77">
        <w:rPr>
          <w:rStyle w:val="Refdenotaalpie"/>
          <w:rFonts w:ascii="Times New Roman" w:hAnsi="Times New Roman" w:cs="Times New Roman"/>
          <w:sz w:val="24"/>
          <w:szCs w:val="24"/>
        </w:rPr>
        <w:footnoteReference w:id="16"/>
      </w:r>
      <w:r w:rsidR="001D605C">
        <w:rPr>
          <w:rFonts w:ascii="Times New Roman" w:hAnsi="Times New Roman" w:cs="Times New Roman"/>
          <w:sz w:val="24"/>
          <w:szCs w:val="24"/>
        </w:rPr>
        <w:t xml:space="preserve">, aunque de incierto recorrido parlamentario a la vista </w:t>
      </w:r>
      <w:r w:rsidR="000A0D77">
        <w:rPr>
          <w:rFonts w:ascii="Times New Roman" w:hAnsi="Times New Roman" w:cs="Times New Roman"/>
          <w:sz w:val="24"/>
          <w:szCs w:val="24"/>
        </w:rPr>
        <w:t xml:space="preserve">de la espada de Damocles de una posible disolución de las Cámaras antes de tiempo, por no hablar del pronunciamiento </w:t>
      </w:r>
      <w:r w:rsidR="000A0D77">
        <w:rPr>
          <w:rFonts w:ascii="Times New Roman" w:hAnsi="Times New Roman" w:cs="Times New Roman"/>
          <w:sz w:val="24"/>
          <w:szCs w:val="24"/>
        </w:rPr>
        <w:lastRenderedPageBreak/>
        <w:t>pendiente del Tribunal Constitucional en cuanto a la tensión entre los poderes ejecutivo y legislativo en esta materia y en otras más</w:t>
      </w:r>
      <w:r w:rsidR="00A541F3">
        <w:rPr>
          <w:rStyle w:val="Refdenotaalpie"/>
          <w:rFonts w:ascii="Times New Roman" w:hAnsi="Times New Roman" w:cs="Times New Roman"/>
          <w:sz w:val="24"/>
          <w:szCs w:val="24"/>
        </w:rPr>
        <w:footnoteReference w:id="17"/>
      </w:r>
      <w:r w:rsidR="000A0D77">
        <w:rPr>
          <w:rFonts w:ascii="Times New Roman" w:hAnsi="Times New Roman" w:cs="Times New Roman"/>
          <w:sz w:val="24"/>
          <w:szCs w:val="24"/>
        </w:rPr>
        <w:t>.</w:t>
      </w:r>
      <w:r w:rsidR="001D605C">
        <w:rPr>
          <w:rFonts w:ascii="Times New Roman" w:hAnsi="Times New Roman" w:cs="Times New Roman"/>
          <w:sz w:val="24"/>
          <w:szCs w:val="24"/>
        </w:rPr>
        <w:t xml:space="preserve"> </w:t>
      </w:r>
      <w:r w:rsidR="00070F91">
        <w:rPr>
          <w:rFonts w:ascii="Times New Roman" w:hAnsi="Times New Roman" w:cs="Times New Roman"/>
          <w:sz w:val="24"/>
          <w:szCs w:val="24"/>
        </w:rPr>
        <w:t>Proposición de Ley, por cierto, enmendada recientemente por diversos grupos parlamentarios, incluidos el propio Grupo Socialista</w:t>
      </w:r>
      <w:r w:rsidR="00EB62B7">
        <w:rPr>
          <w:rFonts w:ascii="Times New Roman" w:hAnsi="Times New Roman" w:cs="Times New Roman"/>
          <w:sz w:val="24"/>
          <w:szCs w:val="24"/>
        </w:rPr>
        <w:t>, y ello</w:t>
      </w:r>
      <w:r w:rsidR="00070F91">
        <w:rPr>
          <w:rFonts w:ascii="Times New Roman" w:hAnsi="Times New Roman" w:cs="Times New Roman"/>
          <w:sz w:val="24"/>
          <w:szCs w:val="24"/>
        </w:rPr>
        <w:t xml:space="preserve"> con la finalidad de que la equiparación salarial pretendida</w:t>
      </w:r>
      <w:r w:rsidR="00EB62B7">
        <w:rPr>
          <w:rFonts w:ascii="Times New Roman" w:hAnsi="Times New Roman" w:cs="Times New Roman"/>
          <w:sz w:val="24"/>
          <w:szCs w:val="24"/>
        </w:rPr>
        <w:t xml:space="preserve">, al modo de lo que sucede con el artículo 11.2 </w:t>
      </w:r>
      <w:r w:rsidR="00874D5B">
        <w:rPr>
          <w:rFonts w:ascii="Times New Roman" w:hAnsi="Times New Roman" w:cs="Times New Roman"/>
          <w:sz w:val="24"/>
          <w:szCs w:val="24"/>
        </w:rPr>
        <w:t>de la Ley 11/1994</w:t>
      </w:r>
      <w:r w:rsidR="00EB62B7">
        <w:rPr>
          <w:rFonts w:ascii="Times New Roman" w:hAnsi="Times New Roman" w:cs="Times New Roman"/>
          <w:sz w:val="24"/>
          <w:szCs w:val="24"/>
        </w:rPr>
        <w:t xml:space="preserve">, no se limite al ámbito de las contratas y subcontratas de la propia actividad del empresario principal, incluyendo también el vasto campo de las contratas y subcontratas de servicios auxiliares, donde precisamente más </w:t>
      </w:r>
      <w:r w:rsidR="00776B39">
        <w:rPr>
          <w:rFonts w:ascii="Times New Roman" w:hAnsi="Times New Roman" w:cs="Times New Roman"/>
          <w:sz w:val="24"/>
          <w:szCs w:val="24"/>
        </w:rPr>
        <w:t>intervienen</w:t>
      </w:r>
      <w:r w:rsidR="00EB62B7">
        <w:rPr>
          <w:rFonts w:ascii="Times New Roman" w:hAnsi="Times New Roman" w:cs="Times New Roman"/>
          <w:sz w:val="24"/>
          <w:szCs w:val="24"/>
        </w:rPr>
        <w:t xml:space="preserve"> las empresas multiservicios</w:t>
      </w:r>
      <w:r w:rsidR="00EB62B7">
        <w:rPr>
          <w:rStyle w:val="Refdenotaalpie"/>
          <w:rFonts w:ascii="Times New Roman" w:hAnsi="Times New Roman" w:cs="Times New Roman"/>
          <w:sz w:val="24"/>
          <w:szCs w:val="24"/>
        </w:rPr>
        <w:footnoteReference w:id="18"/>
      </w:r>
      <w:r w:rsidR="00EB62B7">
        <w:rPr>
          <w:rFonts w:ascii="Times New Roman" w:hAnsi="Times New Roman" w:cs="Times New Roman"/>
          <w:sz w:val="24"/>
          <w:szCs w:val="24"/>
        </w:rPr>
        <w:t>.</w:t>
      </w:r>
    </w:p>
    <w:p w:rsidR="00EA1318" w:rsidRDefault="00EA1318" w:rsidP="008A426C">
      <w:pPr>
        <w:spacing w:after="0" w:line="240" w:lineRule="auto"/>
        <w:jc w:val="both"/>
        <w:rPr>
          <w:rFonts w:ascii="Times New Roman" w:hAnsi="Times New Roman" w:cs="Times New Roman"/>
          <w:sz w:val="24"/>
          <w:szCs w:val="24"/>
        </w:rPr>
      </w:pPr>
    </w:p>
    <w:p w:rsidR="00EA1318" w:rsidRDefault="00EA1318"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Como tiene mucho que ver con este tema la recientemente aprobada (sesión del Congreso de los Diputados de 19 de octubre de 2017) Ley de Contratos del Sector Público (pendiente de publicación en el BOE al cierre de esta investigación) que, en lo que aquí interesa, privilegia el convenio sectorial de referencia sobre el convenio empresarial a la baja o </w:t>
      </w:r>
      <w:r w:rsidRPr="00EA1318">
        <w:rPr>
          <w:rFonts w:ascii="Times New Roman" w:hAnsi="Times New Roman" w:cs="Times New Roman"/>
          <w:i/>
          <w:sz w:val="24"/>
          <w:szCs w:val="24"/>
        </w:rPr>
        <w:t>in peius</w:t>
      </w:r>
      <w:r>
        <w:rPr>
          <w:rFonts w:ascii="Times New Roman" w:hAnsi="Times New Roman" w:cs="Times New Roman"/>
          <w:sz w:val="24"/>
          <w:szCs w:val="24"/>
        </w:rPr>
        <w:t>, en lo que bien pudiera interpretarse como una regulación especial que para el ambito de la contratación pública exceptúa la aplicación de la prioridad aplicativa del convenio de empresa del artículo 84.2 ET. Buena noticia en la medida en que una parte importante del negocio de las empresas multiservicios se encuentra en la contratación con las administraciones públicas.</w:t>
      </w:r>
    </w:p>
    <w:p w:rsidR="000A0D77" w:rsidRDefault="000A0D77" w:rsidP="008A426C">
      <w:pPr>
        <w:spacing w:after="0" w:line="240" w:lineRule="auto"/>
        <w:jc w:val="both"/>
        <w:rPr>
          <w:rFonts w:ascii="Times New Roman" w:hAnsi="Times New Roman" w:cs="Times New Roman"/>
          <w:sz w:val="24"/>
          <w:szCs w:val="24"/>
        </w:rPr>
      </w:pPr>
    </w:p>
    <w:p w:rsidR="00C16721" w:rsidRDefault="000A0D77" w:rsidP="008A426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 2. </w:t>
      </w:r>
      <w:r w:rsidR="00C16721">
        <w:rPr>
          <w:rFonts w:ascii="Times New Roman" w:hAnsi="Times New Roman" w:cs="Times New Roman"/>
          <w:b/>
          <w:sz w:val="24"/>
          <w:szCs w:val="24"/>
        </w:rPr>
        <w:t>La huida de la negociación sectorial más allá de la limitada preferencia aplicativa del convenio de e</w:t>
      </w:r>
      <w:r w:rsidR="00517067">
        <w:rPr>
          <w:rFonts w:ascii="Times New Roman" w:hAnsi="Times New Roman" w:cs="Times New Roman"/>
          <w:b/>
          <w:sz w:val="24"/>
          <w:szCs w:val="24"/>
        </w:rPr>
        <w:t>mpresa del artículo 84.2 ET: un</w:t>
      </w:r>
      <w:r w:rsidR="00C16721">
        <w:rPr>
          <w:rFonts w:ascii="Times New Roman" w:hAnsi="Times New Roman" w:cs="Times New Roman"/>
          <w:b/>
          <w:sz w:val="24"/>
          <w:szCs w:val="24"/>
        </w:rPr>
        <w:t xml:space="preserve"> panorama complejo </w:t>
      </w:r>
      <w:r w:rsidR="00C16721">
        <w:rPr>
          <w:rFonts w:ascii="Times New Roman" w:hAnsi="Times New Roman" w:cs="Times New Roman"/>
          <w:b/>
          <w:i/>
          <w:sz w:val="24"/>
          <w:szCs w:val="24"/>
        </w:rPr>
        <w:t>grosso modo</w:t>
      </w:r>
      <w:r w:rsidR="00C16721">
        <w:rPr>
          <w:rFonts w:ascii="Times New Roman" w:hAnsi="Times New Roman" w:cs="Times New Roman"/>
          <w:b/>
          <w:sz w:val="24"/>
          <w:szCs w:val="24"/>
        </w:rPr>
        <w:t xml:space="preserve"> al </w:t>
      </w:r>
      <w:r w:rsidR="001D605C" w:rsidRPr="00C16721">
        <w:rPr>
          <w:rFonts w:ascii="Times New Roman" w:hAnsi="Times New Roman" w:cs="Times New Roman"/>
          <w:b/>
          <w:sz w:val="24"/>
          <w:szCs w:val="24"/>
        </w:rPr>
        <w:t xml:space="preserve"> </w:t>
      </w:r>
      <w:r w:rsidR="00C16721" w:rsidRPr="00C16721">
        <w:rPr>
          <w:rFonts w:ascii="Times New Roman" w:hAnsi="Times New Roman" w:cs="Times New Roman"/>
          <w:b/>
          <w:sz w:val="24"/>
          <w:szCs w:val="24"/>
        </w:rPr>
        <w:t>margen del Derecho</w:t>
      </w:r>
      <w:r w:rsidR="001D605C">
        <w:rPr>
          <w:rFonts w:ascii="Times New Roman" w:hAnsi="Times New Roman" w:cs="Times New Roman"/>
          <w:sz w:val="24"/>
          <w:szCs w:val="24"/>
        </w:rPr>
        <w:t xml:space="preserve"> </w:t>
      </w:r>
      <w:r w:rsidR="00C45C72">
        <w:rPr>
          <w:rFonts w:ascii="Times New Roman" w:hAnsi="Times New Roman" w:cs="Times New Roman"/>
          <w:sz w:val="24"/>
          <w:szCs w:val="24"/>
        </w:rPr>
        <w:t xml:space="preserve">  </w:t>
      </w:r>
    </w:p>
    <w:p w:rsidR="00C16721" w:rsidRDefault="00C16721" w:rsidP="008A426C">
      <w:pPr>
        <w:spacing w:after="0" w:line="240" w:lineRule="auto"/>
        <w:jc w:val="both"/>
        <w:rPr>
          <w:rFonts w:ascii="Times New Roman" w:hAnsi="Times New Roman" w:cs="Times New Roman"/>
          <w:sz w:val="24"/>
          <w:szCs w:val="24"/>
        </w:rPr>
      </w:pPr>
    </w:p>
    <w:p w:rsidR="009C69C2" w:rsidRPr="001F51F7" w:rsidRDefault="00C16721"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Son muchos los convenios empresariales de la muestra que expresamente declaran su protagonismo exclusivo y excluyente, sin dejar espacio alguno a los correspondientes convenios sectoriales, los aplicables a los disti</w:t>
      </w:r>
      <w:r w:rsidR="00517067">
        <w:rPr>
          <w:rFonts w:ascii="Times New Roman" w:hAnsi="Times New Roman" w:cs="Times New Roman"/>
          <w:sz w:val="24"/>
          <w:szCs w:val="24"/>
        </w:rPr>
        <w:t>ntos servicios prestados por l</w:t>
      </w:r>
      <w:r>
        <w:rPr>
          <w:rFonts w:ascii="Times New Roman" w:hAnsi="Times New Roman" w:cs="Times New Roman"/>
          <w:sz w:val="24"/>
          <w:szCs w:val="24"/>
        </w:rPr>
        <w:t>a</w:t>
      </w:r>
      <w:r w:rsidR="00697E6C">
        <w:rPr>
          <w:rFonts w:ascii="Times New Roman" w:hAnsi="Times New Roman" w:cs="Times New Roman"/>
          <w:sz w:val="24"/>
          <w:szCs w:val="24"/>
        </w:rPr>
        <w:t xml:space="preserve"> respectiva</w:t>
      </w:r>
      <w:r>
        <w:rPr>
          <w:rFonts w:ascii="Times New Roman" w:hAnsi="Times New Roman" w:cs="Times New Roman"/>
          <w:sz w:val="24"/>
          <w:szCs w:val="24"/>
        </w:rPr>
        <w:t xml:space="preserve"> empresa multiservicios</w:t>
      </w:r>
      <w:r w:rsidR="00697E6C">
        <w:rPr>
          <w:rFonts w:ascii="Times New Roman" w:hAnsi="Times New Roman" w:cs="Times New Roman"/>
          <w:sz w:val="24"/>
          <w:szCs w:val="24"/>
        </w:rPr>
        <w:t>. Puede</w:t>
      </w:r>
      <w:r w:rsidR="00874D5B">
        <w:rPr>
          <w:rFonts w:ascii="Times New Roman" w:hAnsi="Times New Roman" w:cs="Times New Roman"/>
          <w:sz w:val="24"/>
          <w:szCs w:val="24"/>
        </w:rPr>
        <w:t>n</w:t>
      </w:r>
      <w:r w:rsidR="00697E6C">
        <w:rPr>
          <w:rFonts w:ascii="Times New Roman" w:hAnsi="Times New Roman" w:cs="Times New Roman"/>
          <w:sz w:val="24"/>
          <w:szCs w:val="24"/>
        </w:rPr>
        <w:t xml:space="preserve"> apreciarse, a este respecto, dos tipos de cláusulas de exclusión de la negociación sectorial. En primer lugar, las</w:t>
      </w:r>
      <w:r w:rsidR="00A7154B">
        <w:rPr>
          <w:rFonts w:ascii="Times New Roman" w:hAnsi="Times New Roman" w:cs="Times New Roman"/>
          <w:sz w:val="24"/>
          <w:szCs w:val="24"/>
        </w:rPr>
        <w:t xml:space="preserve"> cláusulas</w:t>
      </w:r>
      <w:r w:rsidR="00697E6C">
        <w:rPr>
          <w:rFonts w:ascii="Times New Roman" w:hAnsi="Times New Roman" w:cs="Times New Roman"/>
          <w:sz w:val="24"/>
          <w:szCs w:val="24"/>
        </w:rPr>
        <w:t xml:space="preserve"> frontales</w:t>
      </w:r>
      <w:r w:rsidR="0098351A">
        <w:rPr>
          <w:rFonts w:ascii="Times New Roman" w:hAnsi="Times New Roman" w:cs="Times New Roman"/>
          <w:sz w:val="24"/>
          <w:szCs w:val="24"/>
        </w:rPr>
        <w:t xml:space="preserve">, </w:t>
      </w:r>
      <w:r w:rsidR="00697E6C">
        <w:rPr>
          <w:rFonts w:ascii="Times New Roman" w:hAnsi="Times New Roman" w:cs="Times New Roman"/>
          <w:sz w:val="24"/>
          <w:szCs w:val="24"/>
        </w:rPr>
        <w:t>que lisa y llanamente excluyen la aplicación de la negociación sectorial</w:t>
      </w:r>
      <w:r w:rsidR="0061222E">
        <w:rPr>
          <w:rFonts w:ascii="Times New Roman" w:hAnsi="Times New Roman" w:cs="Times New Roman"/>
          <w:sz w:val="24"/>
          <w:szCs w:val="24"/>
        </w:rPr>
        <w:t xml:space="preserve"> (vigente o futura)</w:t>
      </w:r>
      <w:r w:rsidR="00AC271B">
        <w:rPr>
          <w:rFonts w:ascii="Times New Roman" w:hAnsi="Times New Roman" w:cs="Times New Roman"/>
          <w:sz w:val="24"/>
          <w:szCs w:val="24"/>
        </w:rPr>
        <w:t xml:space="preserve"> </w:t>
      </w:r>
      <w:r w:rsidR="00A7154B">
        <w:rPr>
          <w:rFonts w:ascii="Times New Roman" w:hAnsi="Times New Roman" w:cs="Times New Roman"/>
          <w:sz w:val="24"/>
          <w:szCs w:val="24"/>
        </w:rPr>
        <w:t>de manera total</w:t>
      </w:r>
      <w:r w:rsidR="00AC271B">
        <w:rPr>
          <w:rFonts w:ascii="Times New Roman" w:hAnsi="Times New Roman" w:cs="Times New Roman"/>
          <w:sz w:val="24"/>
          <w:szCs w:val="24"/>
        </w:rPr>
        <w:t xml:space="preserve"> o en parte</w:t>
      </w:r>
      <w:r w:rsidR="0061222E">
        <w:rPr>
          <w:rFonts w:ascii="Times New Roman" w:hAnsi="Times New Roman" w:cs="Times New Roman"/>
          <w:sz w:val="24"/>
          <w:szCs w:val="24"/>
        </w:rPr>
        <w:t>,</w:t>
      </w:r>
      <w:r w:rsidR="00AC271B">
        <w:rPr>
          <w:rFonts w:ascii="Times New Roman" w:hAnsi="Times New Roman" w:cs="Times New Roman"/>
          <w:sz w:val="24"/>
          <w:szCs w:val="24"/>
        </w:rPr>
        <w:t xml:space="preserve"> más allá, en todo caso, de</w:t>
      </w:r>
      <w:r w:rsidR="0061222E">
        <w:rPr>
          <w:rFonts w:ascii="Times New Roman" w:hAnsi="Times New Roman" w:cs="Times New Roman"/>
          <w:sz w:val="24"/>
          <w:szCs w:val="24"/>
        </w:rPr>
        <w:t xml:space="preserve"> </w:t>
      </w:r>
      <w:r w:rsidR="00AC271B">
        <w:rPr>
          <w:rFonts w:ascii="Times New Roman" w:hAnsi="Times New Roman" w:cs="Times New Roman"/>
          <w:sz w:val="24"/>
          <w:szCs w:val="24"/>
        </w:rPr>
        <w:t>l</w:t>
      </w:r>
      <w:r w:rsidR="0061222E">
        <w:rPr>
          <w:rFonts w:ascii="Times New Roman" w:hAnsi="Times New Roman" w:cs="Times New Roman"/>
          <w:sz w:val="24"/>
          <w:szCs w:val="24"/>
        </w:rPr>
        <w:t>as materias del artículo 84.2 ET</w:t>
      </w:r>
      <w:r w:rsidR="00A7154B">
        <w:rPr>
          <w:rStyle w:val="Refdenotaalpie"/>
          <w:rFonts w:ascii="Times New Roman" w:hAnsi="Times New Roman" w:cs="Times New Roman"/>
          <w:sz w:val="24"/>
          <w:szCs w:val="24"/>
        </w:rPr>
        <w:footnoteReference w:id="19"/>
      </w:r>
      <w:r w:rsidR="00A7154B">
        <w:rPr>
          <w:rFonts w:ascii="Times New Roman" w:hAnsi="Times New Roman" w:cs="Times New Roman"/>
          <w:sz w:val="24"/>
          <w:szCs w:val="24"/>
        </w:rPr>
        <w:t>; y</w:t>
      </w:r>
      <w:r w:rsidR="005C24ED">
        <w:rPr>
          <w:rFonts w:ascii="Times New Roman" w:hAnsi="Times New Roman" w:cs="Times New Roman"/>
          <w:sz w:val="24"/>
          <w:szCs w:val="24"/>
        </w:rPr>
        <w:t xml:space="preserve"> </w:t>
      </w:r>
      <w:r w:rsidR="00697E6C">
        <w:rPr>
          <w:rFonts w:ascii="Times New Roman" w:hAnsi="Times New Roman" w:cs="Times New Roman"/>
          <w:sz w:val="24"/>
          <w:szCs w:val="24"/>
        </w:rPr>
        <w:t xml:space="preserve">sin perjuicio de que </w:t>
      </w:r>
      <w:r w:rsidR="0061222E">
        <w:rPr>
          <w:rFonts w:ascii="Times New Roman" w:hAnsi="Times New Roman" w:cs="Times New Roman"/>
          <w:sz w:val="24"/>
          <w:szCs w:val="24"/>
        </w:rPr>
        <w:t>a veces</w:t>
      </w:r>
      <w:r w:rsidR="00697E6C">
        <w:rPr>
          <w:rFonts w:ascii="Times New Roman" w:hAnsi="Times New Roman" w:cs="Times New Roman"/>
          <w:sz w:val="24"/>
          <w:szCs w:val="24"/>
        </w:rPr>
        <w:t xml:space="preserve"> </w:t>
      </w:r>
      <w:r w:rsidR="00AC271B">
        <w:rPr>
          <w:rFonts w:ascii="Times New Roman" w:hAnsi="Times New Roman" w:cs="Times New Roman"/>
          <w:sz w:val="24"/>
          <w:szCs w:val="24"/>
        </w:rPr>
        <w:t>se</w:t>
      </w:r>
      <w:r w:rsidR="00697E6C">
        <w:rPr>
          <w:rFonts w:ascii="Times New Roman" w:hAnsi="Times New Roman" w:cs="Times New Roman"/>
          <w:sz w:val="24"/>
          <w:szCs w:val="24"/>
        </w:rPr>
        <w:t xml:space="preserve"> exce</w:t>
      </w:r>
      <w:r w:rsidR="00AC271B">
        <w:rPr>
          <w:rFonts w:ascii="Times New Roman" w:hAnsi="Times New Roman" w:cs="Times New Roman"/>
          <w:sz w:val="24"/>
          <w:szCs w:val="24"/>
        </w:rPr>
        <w:t>ptúen</w:t>
      </w:r>
      <w:r w:rsidR="00697E6C">
        <w:rPr>
          <w:rFonts w:ascii="Times New Roman" w:hAnsi="Times New Roman" w:cs="Times New Roman"/>
          <w:sz w:val="24"/>
          <w:szCs w:val="24"/>
        </w:rPr>
        <w:t xml:space="preserve"> las cláusulas de </w:t>
      </w:r>
      <w:r w:rsidR="00697E6C">
        <w:rPr>
          <w:rFonts w:ascii="Times New Roman" w:hAnsi="Times New Roman" w:cs="Times New Roman"/>
          <w:sz w:val="24"/>
          <w:szCs w:val="24"/>
        </w:rPr>
        <w:lastRenderedPageBreak/>
        <w:t>subrogación convencional</w:t>
      </w:r>
      <w:r w:rsidR="00A7154B">
        <w:rPr>
          <w:rFonts w:ascii="Times New Roman" w:hAnsi="Times New Roman" w:cs="Times New Roman"/>
          <w:sz w:val="24"/>
          <w:szCs w:val="24"/>
        </w:rPr>
        <w:t xml:space="preserve"> de los convenios sectoriales</w:t>
      </w:r>
      <w:r w:rsidR="00697E6C">
        <w:rPr>
          <w:rStyle w:val="Refdenotaalpie"/>
          <w:rFonts w:ascii="Times New Roman" w:hAnsi="Times New Roman" w:cs="Times New Roman"/>
          <w:sz w:val="24"/>
          <w:szCs w:val="24"/>
        </w:rPr>
        <w:footnoteReference w:id="20"/>
      </w:r>
      <w:r w:rsidR="00697E6C">
        <w:rPr>
          <w:rFonts w:ascii="Times New Roman" w:hAnsi="Times New Roman" w:cs="Times New Roman"/>
          <w:sz w:val="24"/>
          <w:szCs w:val="24"/>
        </w:rPr>
        <w:t>. Y, en segundo lugar, las cláusulas</w:t>
      </w:r>
      <w:r w:rsidR="0061222E">
        <w:rPr>
          <w:rFonts w:ascii="Times New Roman" w:hAnsi="Times New Roman" w:cs="Times New Roman"/>
          <w:sz w:val="24"/>
          <w:szCs w:val="24"/>
        </w:rPr>
        <w:t xml:space="preserve"> de exclusión</w:t>
      </w:r>
      <w:r w:rsidR="00A7154B">
        <w:rPr>
          <w:rFonts w:ascii="Times New Roman" w:hAnsi="Times New Roman" w:cs="Times New Roman"/>
          <w:sz w:val="24"/>
          <w:szCs w:val="24"/>
        </w:rPr>
        <w:t xml:space="preserve"> de la negociación sectorial</w:t>
      </w:r>
      <w:r w:rsidR="00697E6C">
        <w:rPr>
          <w:rFonts w:ascii="Times New Roman" w:hAnsi="Times New Roman" w:cs="Times New Roman"/>
          <w:sz w:val="24"/>
          <w:szCs w:val="24"/>
        </w:rPr>
        <w:t xml:space="preserve"> solapadas</w:t>
      </w:r>
      <w:r w:rsidR="0061222E">
        <w:rPr>
          <w:rFonts w:ascii="Times New Roman" w:hAnsi="Times New Roman" w:cs="Times New Roman"/>
          <w:sz w:val="24"/>
          <w:szCs w:val="24"/>
        </w:rPr>
        <w:t>,</w:t>
      </w:r>
      <w:r w:rsidR="00697E6C">
        <w:rPr>
          <w:rFonts w:ascii="Times New Roman" w:hAnsi="Times New Roman" w:cs="Times New Roman"/>
          <w:sz w:val="24"/>
          <w:szCs w:val="24"/>
        </w:rPr>
        <w:t xml:space="preserve"> que como Derecho supletorio solo remiten a la regulación legal </w:t>
      </w:r>
      <w:r w:rsidR="00697E6C">
        <w:rPr>
          <w:rFonts w:ascii="Times New Roman" w:hAnsi="Times New Roman" w:cs="Times New Roman"/>
          <w:i/>
          <w:sz w:val="24"/>
          <w:szCs w:val="24"/>
        </w:rPr>
        <w:t>lato sensu</w:t>
      </w:r>
      <w:r w:rsidR="00697E6C" w:rsidRPr="00697E6C">
        <w:rPr>
          <w:rStyle w:val="Refdenotaalpie"/>
          <w:rFonts w:ascii="Times New Roman" w:hAnsi="Times New Roman" w:cs="Times New Roman"/>
          <w:sz w:val="24"/>
          <w:szCs w:val="24"/>
        </w:rPr>
        <w:footnoteReference w:id="21"/>
      </w:r>
      <w:r w:rsidR="005C24ED">
        <w:rPr>
          <w:rFonts w:ascii="Times New Roman" w:hAnsi="Times New Roman" w:cs="Times New Roman"/>
          <w:i/>
          <w:sz w:val="24"/>
          <w:szCs w:val="24"/>
        </w:rPr>
        <w:t>.</w:t>
      </w:r>
    </w:p>
    <w:p w:rsidR="009C69C2" w:rsidRDefault="009C69C2" w:rsidP="008A426C">
      <w:pPr>
        <w:spacing w:after="0" w:line="240" w:lineRule="auto"/>
        <w:jc w:val="both"/>
        <w:rPr>
          <w:rFonts w:ascii="Times New Roman" w:hAnsi="Times New Roman" w:cs="Times New Roman"/>
          <w:sz w:val="24"/>
          <w:szCs w:val="24"/>
        </w:rPr>
      </w:pPr>
    </w:p>
    <w:p w:rsidR="00C16721" w:rsidRDefault="00B32297" w:rsidP="009C69C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Nada</w:t>
      </w:r>
      <w:r w:rsidR="00C16721">
        <w:rPr>
          <w:rFonts w:ascii="Times New Roman" w:hAnsi="Times New Roman" w:cs="Times New Roman"/>
          <w:sz w:val="24"/>
          <w:szCs w:val="24"/>
        </w:rPr>
        <w:t xml:space="preserve"> </w:t>
      </w:r>
      <w:r>
        <w:rPr>
          <w:rFonts w:ascii="Times New Roman" w:hAnsi="Times New Roman" w:cs="Times New Roman"/>
          <w:sz w:val="24"/>
          <w:szCs w:val="24"/>
        </w:rPr>
        <w:t>extraño</w:t>
      </w:r>
      <w:r w:rsidR="00C16721">
        <w:rPr>
          <w:rFonts w:ascii="Times New Roman" w:hAnsi="Times New Roman" w:cs="Times New Roman"/>
          <w:sz w:val="24"/>
          <w:szCs w:val="24"/>
        </w:rPr>
        <w:t xml:space="preserve"> a la vista de que, tal y como se ha dicho ya, las empresas clientes vienen exigiendo a las empresas multiservicios como carta de presentación para sentarse a negociar la existencia de un </w:t>
      </w:r>
      <w:r w:rsidR="00FE5484">
        <w:rPr>
          <w:rFonts w:ascii="Times New Roman" w:hAnsi="Times New Roman" w:cs="Times New Roman"/>
          <w:sz w:val="24"/>
          <w:szCs w:val="24"/>
        </w:rPr>
        <w:t>c</w:t>
      </w:r>
      <w:r w:rsidR="005F0BA7">
        <w:rPr>
          <w:rFonts w:ascii="Times New Roman" w:hAnsi="Times New Roman" w:cs="Times New Roman"/>
          <w:sz w:val="24"/>
          <w:szCs w:val="24"/>
        </w:rPr>
        <w:t>onvenio colectivo</w:t>
      </w:r>
      <w:r w:rsidR="00C16721">
        <w:rPr>
          <w:rFonts w:ascii="Times New Roman" w:hAnsi="Times New Roman" w:cs="Times New Roman"/>
          <w:sz w:val="24"/>
          <w:szCs w:val="24"/>
        </w:rPr>
        <w:t xml:space="preserve"> propio, exclusivo y excluyente toca añadir ahora. Una práctica convencional relativamente generalizada que en el mejor de los casos se sitúa al borde de la licitud y en el peor al margen del Derecho sin más. Un panorama</w:t>
      </w:r>
      <w:r w:rsidR="0061222E">
        <w:rPr>
          <w:rFonts w:ascii="Times New Roman" w:hAnsi="Times New Roman" w:cs="Times New Roman"/>
          <w:sz w:val="24"/>
          <w:szCs w:val="24"/>
        </w:rPr>
        <w:t xml:space="preserve"> </w:t>
      </w:r>
      <w:r w:rsidR="00C16721">
        <w:rPr>
          <w:rFonts w:ascii="Times New Roman" w:hAnsi="Times New Roman" w:cs="Times New Roman"/>
          <w:sz w:val="24"/>
          <w:szCs w:val="24"/>
        </w:rPr>
        <w:t>extraordinariamente complejo</w:t>
      </w:r>
      <w:r w:rsidR="0061222E">
        <w:rPr>
          <w:rFonts w:ascii="Times New Roman" w:hAnsi="Times New Roman" w:cs="Times New Roman"/>
          <w:sz w:val="24"/>
          <w:szCs w:val="24"/>
        </w:rPr>
        <w:t>,</w:t>
      </w:r>
      <w:r w:rsidR="00C16721">
        <w:rPr>
          <w:rFonts w:ascii="Times New Roman" w:hAnsi="Times New Roman" w:cs="Times New Roman"/>
          <w:sz w:val="24"/>
          <w:szCs w:val="24"/>
        </w:rPr>
        <w:t xml:space="preserve"> que exige distinguir</w:t>
      </w:r>
      <w:r w:rsidR="009C69C2">
        <w:rPr>
          <w:rFonts w:ascii="Times New Roman" w:hAnsi="Times New Roman" w:cs="Times New Roman"/>
          <w:sz w:val="24"/>
          <w:szCs w:val="24"/>
        </w:rPr>
        <w:t xml:space="preserve"> bien</w:t>
      </w:r>
      <w:r w:rsidR="00C16721">
        <w:rPr>
          <w:rFonts w:ascii="Times New Roman" w:hAnsi="Times New Roman" w:cs="Times New Roman"/>
          <w:sz w:val="24"/>
          <w:szCs w:val="24"/>
        </w:rPr>
        <w:t xml:space="preserve"> las principales situaciones posibles y a partir de ahí su respectiva calificación jurídica</w:t>
      </w:r>
      <w:r w:rsidR="0098351A">
        <w:rPr>
          <w:rFonts w:ascii="Times New Roman" w:hAnsi="Times New Roman" w:cs="Times New Roman"/>
          <w:sz w:val="24"/>
          <w:szCs w:val="24"/>
        </w:rPr>
        <w:t>, centrada en la materia retributiva que es la que aquí interesa</w:t>
      </w:r>
      <w:r w:rsidR="00C16721">
        <w:rPr>
          <w:rFonts w:ascii="Times New Roman" w:hAnsi="Times New Roman" w:cs="Times New Roman"/>
          <w:sz w:val="24"/>
          <w:szCs w:val="24"/>
        </w:rPr>
        <w:t>.</w:t>
      </w:r>
    </w:p>
    <w:p w:rsidR="00C16721" w:rsidRDefault="00C16721" w:rsidP="008A426C">
      <w:pPr>
        <w:spacing w:after="0" w:line="240" w:lineRule="auto"/>
        <w:jc w:val="both"/>
        <w:rPr>
          <w:rFonts w:ascii="Times New Roman" w:hAnsi="Times New Roman" w:cs="Times New Roman"/>
          <w:sz w:val="24"/>
          <w:szCs w:val="24"/>
        </w:rPr>
      </w:pPr>
    </w:p>
    <w:p w:rsidR="00B32297" w:rsidRDefault="00B32297"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Como cuestión previa, resulta imprescindible re</w:t>
      </w:r>
      <w:r w:rsidR="00A46B35">
        <w:rPr>
          <w:rFonts w:ascii="Times New Roman" w:hAnsi="Times New Roman" w:cs="Times New Roman"/>
          <w:sz w:val="24"/>
          <w:szCs w:val="24"/>
        </w:rPr>
        <w:t>fut</w:t>
      </w:r>
      <w:r>
        <w:rPr>
          <w:rFonts w:ascii="Times New Roman" w:hAnsi="Times New Roman" w:cs="Times New Roman"/>
          <w:sz w:val="24"/>
          <w:szCs w:val="24"/>
        </w:rPr>
        <w:t xml:space="preserve">ar la estrategia de las empresas multiservicios consistente en </w:t>
      </w:r>
      <w:r w:rsidR="00A46B35">
        <w:rPr>
          <w:rFonts w:ascii="Times New Roman" w:hAnsi="Times New Roman" w:cs="Times New Roman"/>
          <w:sz w:val="24"/>
          <w:szCs w:val="24"/>
        </w:rPr>
        <w:t xml:space="preserve">rechazar la existencia de convenios sectoriales de referencia para las actividades por las mismas desempeñas. A su juicio, la externalización multiservicios es un sector productivo </w:t>
      </w:r>
      <w:r w:rsidR="00A46B35">
        <w:rPr>
          <w:rFonts w:ascii="Times New Roman" w:hAnsi="Times New Roman" w:cs="Times New Roman"/>
          <w:i/>
          <w:sz w:val="24"/>
          <w:szCs w:val="24"/>
        </w:rPr>
        <w:t>ad hoc</w:t>
      </w:r>
      <w:r w:rsidR="0098351A">
        <w:rPr>
          <w:rFonts w:ascii="Times New Roman" w:hAnsi="Times New Roman" w:cs="Times New Roman"/>
          <w:sz w:val="24"/>
          <w:szCs w:val="24"/>
        </w:rPr>
        <w:t>,</w:t>
      </w:r>
      <w:r w:rsidR="00A46B35">
        <w:rPr>
          <w:rFonts w:ascii="Times New Roman" w:hAnsi="Times New Roman" w:cs="Times New Roman"/>
          <w:i/>
          <w:sz w:val="24"/>
          <w:szCs w:val="24"/>
        </w:rPr>
        <w:t xml:space="preserve"> </w:t>
      </w:r>
      <w:r w:rsidR="00A46B35">
        <w:rPr>
          <w:rFonts w:ascii="Times New Roman" w:hAnsi="Times New Roman" w:cs="Times New Roman"/>
          <w:sz w:val="24"/>
          <w:szCs w:val="24"/>
        </w:rPr>
        <w:t>que por el momento carece de convenio sectorial alguno, moviéndose por tanto los convenios empresariales de las multiservicios en un panorama de exclusiva y excluyente negociación empresarial. Un argumento tan burdo que se descalifica por sí solo</w:t>
      </w:r>
      <w:r w:rsidR="006F7D39">
        <w:rPr>
          <w:rStyle w:val="Refdenotaalpie"/>
          <w:rFonts w:ascii="Times New Roman" w:hAnsi="Times New Roman" w:cs="Times New Roman"/>
          <w:sz w:val="24"/>
          <w:szCs w:val="24"/>
        </w:rPr>
        <w:footnoteReference w:id="22"/>
      </w:r>
      <w:r w:rsidR="00A46B35">
        <w:rPr>
          <w:rFonts w:ascii="Times New Roman" w:hAnsi="Times New Roman" w:cs="Times New Roman"/>
          <w:sz w:val="24"/>
          <w:szCs w:val="24"/>
        </w:rPr>
        <w:t>. Su aceptación teórica equivaldría a poner patas arriba el modelo español (y europeo) de negociación colectiva sectorial. No obstante, habrá que seguir con suma atención los pasos que en este sentido pudieran dar algunas empresas multiservicios, que no por casualidad han constituido ya una asociación de empresario</w:t>
      </w:r>
      <w:r w:rsidR="005749E4">
        <w:rPr>
          <w:rFonts w:ascii="Times New Roman" w:hAnsi="Times New Roman" w:cs="Times New Roman"/>
          <w:sz w:val="24"/>
          <w:szCs w:val="24"/>
        </w:rPr>
        <w:t>s</w:t>
      </w:r>
      <w:r w:rsidR="00A46B35">
        <w:rPr>
          <w:rFonts w:ascii="Times New Roman" w:hAnsi="Times New Roman" w:cs="Times New Roman"/>
          <w:sz w:val="24"/>
          <w:szCs w:val="24"/>
        </w:rPr>
        <w:t xml:space="preserve"> o patronal específica</w:t>
      </w:r>
      <w:r w:rsidR="00A46B35">
        <w:rPr>
          <w:rStyle w:val="Refdenotaalpie"/>
          <w:rFonts w:ascii="Times New Roman" w:hAnsi="Times New Roman" w:cs="Times New Roman"/>
          <w:sz w:val="24"/>
          <w:szCs w:val="24"/>
        </w:rPr>
        <w:footnoteReference w:id="23"/>
      </w:r>
      <w:r w:rsidR="00A46B3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16721" w:rsidRDefault="00C16721" w:rsidP="008A426C">
      <w:pPr>
        <w:spacing w:after="0" w:line="240" w:lineRule="auto"/>
        <w:jc w:val="both"/>
        <w:rPr>
          <w:rFonts w:ascii="Times New Roman" w:hAnsi="Times New Roman" w:cs="Times New Roman"/>
          <w:sz w:val="24"/>
          <w:szCs w:val="24"/>
        </w:rPr>
      </w:pPr>
    </w:p>
    <w:p w:rsidR="00DA2D45" w:rsidRDefault="00C16721"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32297">
        <w:rPr>
          <w:rFonts w:ascii="Times New Roman" w:hAnsi="Times New Roman" w:cs="Times New Roman"/>
          <w:sz w:val="24"/>
          <w:szCs w:val="24"/>
        </w:rPr>
        <w:t>Dicho lo cual</w:t>
      </w:r>
      <w:r>
        <w:rPr>
          <w:rFonts w:ascii="Times New Roman" w:hAnsi="Times New Roman" w:cs="Times New Roman"/>
          <w:sz w:val="24"/>
          <w:szCs w:val="24"/>
        </w:rPr>
        <w:t>,</w:t>
      </w:r>
      <w:r w:rsidR="00B32297">
        <w:rPr>
          <w:rFonts w:ascii="Times New Roman" w:hAnsi="Times New Roman" w:cs="Times New Roman"/>
          <w:sz w:val="24"/>
          <w:szCs w:val="24"/>
        </w:rPr>
        <w:t xml:space="preserve"> hay que tener muy en cuenta que</w:t>
      </w:r>
      <w:r>
        <w:rPr>
          <w:rFonts w:ascii="Times New Roman" w:hAnsi="Times New Roman" w:cs="Times New Roman"/>
          <w:sz w:val="24"/>
          <w:szCs w:val="24"/>
        </w:rPr>
        <w:t xml:space="preserve"> </w:t>
      </w:r>
      <w:r w:rsidR="00B32297">
        <w:rPr>
          <w:rFonts w:ascii="Times New Roman" w:hAnsi="Times New Roman" w:cs="Times New Roman"/>
          <w:sz w:val="24"/>
          <w:szCs w:val="24"/>
        </w:rPr>
        <w:t xml:space="preserve">la prioridad aplicativa (imperativa y absoluta) del </w:t>
      </w:r>
      <w:r w:rsidR="00FE5484">
        <w:rPr>
          <w:rFonts w:ascii="Times New Roman" w:hAnsi="Times New Roman" w:cs="Times New Roman"/>
          <w:sz w:val="24"/>
          <w:szCs w:val="24"/>
        </w:rPr>
        <w:t>c</w:t>
      </w:r>
      <w:r w:rsidR="005F0BA7">
        <w:rPr>
          <w:rFonts w:ascii="Times New Roman" w:hAnsi="Times New Roman" w:cs="Times New Roman"/>
          <w:sz w:val="24"/>
          <w:szCs w:val="24"/>
        </w:rPr>
        <w:t>onvenio colectivo</w:t>
      </w:r>
      <w:r w:rsidR="00B32297">
        <w:rPr>
          <w:rFonts w:ascii="Times New Roman" w:hAnsi="Times New Roman" w:cs="Times New Roman"/>
          <w:sz w:val="24"/>
          <w:szCs w:val="24"/>
        </w:rPr>
        <w:t xml:space="preserve"> de empresa del artículo 84.2 ET, a la que expresa o implícitamente se están acogiendo los convenios de las empresas multiservicios que pretenden huir íntegramente de la negociación colectiva sectorial, está siendo restrictivamente interpretada por lo</w:t>
      </w:r>
      <w:r w:rsidR="006F7D39">
        <w:rPr>
          <w:rFonts w:ascii="Times New Roman" w:hAnsi="Times New Roman" w:cs="Times New Roman"/>
          <w:sz w:val="24"/>
          <w:szCs w:val="24"/>
        </w:rPr>
        <w:t>s</w:t>
      </w:r>
      <w:r w:rsidR="00B32297">
        <w:rPr>
          <w:rFonts w:ascii="Times New Roman" w:hAnsi="Times New Roman" w:cs="Times New Roman"/>
          <w:sz w:val="24"/>
          <w:szCs w:val="24"/>
        </w:rPr>
        <w:t xml:space="preserve"> jueces y tribunales de lo social, con el respa</w:t>
      </w:r>
      <w:r w:rsidR="0098351A">
        <w:rPr>
          <w:rFonts w:ascii="Times New Roman" w:hAnsi="Times New Roman" w:cs="Times New Roman"/>
          <w:sz w:val="24"/>
          <w:szCs w:val="24"/>
        </w:rPr>
        <w:t>ldo del Tribunal Supremo. Así,</w:t>
      </w:r>
      <w:r w:rsidR="00B32297">
        <w:rPr>
          <w:rFonts w:ascii="Times New Roman" w:hAnsi="Times New Roman" w:cs="Times New Roman"/>
          <w:sz w:val="24"/>
          <w:szCs w:val="24"/>
        </w:rPr>
        <w:t xml:space="preserve"> en primer lugar, dicha prioridad solo corresponde a los convenios de empresa </w:t>
      </w:r>
      <w:r w:rsidR="00B32297">
        <w:rPr>
          <w:rFonts w:ascii="Times New Roman" w:hAnsi="Times New Roman" w:cs="Times New Roman"/>
          <w:i/>
          <w:sz w:val="24"/>
          <w:szCs w:val="24"/>
        </w:rPr>
        <w:t>stricto sensu</w:t>
      </w:r>
      <w:r w:rsidR="00B32297">
        <w:rPr>
          <w:rFonts w:ascii="Times New Roman" w:hAnsi="Times New Roman" w:cs="Times New Roman"/>
          <w:sz w:val="24"/>
          <w:szCs w:val="24"/>
        </w:rPr>
        <w:t>, así como a los convenios de grupo o de redes de empresas, pero no a los convenios de ámbito inferior a la empresa, de centro de trabajo</w:t>
      </w:r>
      <w:r w:rsidR="00020135">
        <w:rPr>
          <w:rFonts w:ascii="Times New Roman" w:hAnsi="Times New Roman" w:cs="Times New Roman"/>
          <w:sz w:val="24"/>
          <w:szCs w:val="24"/>
        </w:rPr>
        <w:t xml:space="preserve"> para ser más exactos</w:t>
      </w:r>
      <w:r w:rsidR="00B32297">
        <w:rPr>
          <w:rStyle w:val="Refdenotaalpie"/>
          <w:rFonts w:ascii="Times New Roman" w:hAnsi="Times New Roman" w:cs="Times New Roman"/>
          <w:sz w:val="24"/>
          <w:szCs w:val="24"/>
        </w:rPr>
        <w:footnoteReference w:id="24"/>
      </w:r>
      <w:r w:rsidR="00B32297">
        <w:rPr>
          <w:rFonts w:ascii="Times New Roman" w:hAnsi="Times New Roman" w:cs="Times New Roman"/>
          <w:sz w:val="24"/>
          <w:szCs w:val="24"/>
        </w:rPr>
        <w:t xml:space="preserve">. </w:t>
      </w:r>
      <w:r w:rsidR="00020135">
        <w:rPr>
          <w:rFonts w:ascii="Times New Roman" w:hAnsi="Times New Roman" w:cs="Times New Roman"/>
          <w:sz w:val="24"/>
          <w:szCs w:val="24"/>
        </w:rPr>
        <w:t>Adviértase que hay muchos convenios en la muestra que no son estrictamente empresariales sino de centro de trabajo</w:t>
      </w:r>
      <w:r w:rsidR="00020135">
        <w:rPr>
          <w:rStyle w:val="Refdenotaalpie"/>
          <w:rFonts w:ascii="Times New Roman" w:hAnsi="Times New Roman" w:cs="Times New Roman"/>
          <w:sz w:val="24"/>
          <w:szCs w:val="24"/>
        </w:rPr>
        <w:footnoteReference w:id="25"/>
      </w:r>
      <w:r w:rsidR="00020135">
        <w:rPr>
          <w:rFonts w:ascii="Times New Roman" w:hAnsi="Times New Roman" w:cs="Times New Roman"/>
          <w:sz w:val="24"/>
          <w:szCs w:val="24"/>
        </w:rPr>
        <w:t>.</w:t>
      </w:r>
      <w:r w:rsidR="00D135FA">
        <w:rPr>
          <w:rFonts w:ascii="Times New Roman" w:hAnsi="Times New Roman" w:cs="Times New Roman"/>
          <w:sz w:val="24"/>
          <w:szCs w:val="24"/>
        </w:rPr>
        <w:t xml:space="preserve"> </w:t>
      </w:r>
      <w:r w:rsidR="00020135">
        <w:rPr>
          <w:rFonts w:ascii="Times New Roman" w:hAnsi="Times New Roman" w:cs="Times New Roman"/>
          <w:sz w:val="24"/>
          <w:szCs w:val="24"/>
        </w:rPr>
        <w:t>Al no operar en este ámbito la prioridad aplicativa del artículo 84.2 ET las correspondientes cláusulas de exclusión de la negociación sectorial deben reputarse nulas, sometiéndose dichos convenios a las complejas reglas de articulación de la negociación co</w:t>
      </w:r>
      <w:r w:rsidR="0061222E">
        <w:rPr>
          <w:rFonts w:ascii="Times New Roman" w:hAnsi="Times New Roman" w:cs="Times New Roman"/>
          <w:sz w:val="24"/>
          <w:szCs w:val="24"/>
        </w:rPr>
        <w:t>lectiva de los artículos 83.2</w:t>
      </w:r>
      <w:r w:rsidR="00020135">
        <w:rPr>
          <w:rFonts w:ascii="Times New Roman" w:hAnsi="Times New Roman" w:cs="Times New Roman"/>
          <w:sz w:val="24"/>
          <w:szCs w:val="24"/>
        </w:rPr>
        <w:t xml:space="preserve"> y 84.1 ET</w:t>
      </w:r>
      <w:r w:rsidR="0061222E">
        <w:rPr>
          <w:rFonts w:ascii="Times New Roman" w:hAnsi="Times New Roman" w:cs="Times New Roman"/>
          <w:sz w:val="24"/>
          <w:szCs w:val="24"/>
        </w:rPr>
        <w:t>,</w:t>
      </w:r>
      <w:r w:rsidR="00020135">
        <w:rPr>
          <w:rFonts w:ascii="Times New Roman" w:hAnsi="Times New Roman" w:cs="Times New Roman"/>
          <w:sz w:val="24"/>
          <w:szCs w:val="24"/>
        </w:rPr>
        <w:t xml:space="preserve"> a las que después se hará referencia.</w:t>
      </w:r>
      <w:r w:rsidR="00DA2D45">
        <w:rPr>
          <w:rFonts w:ascii="Times New Roman" w:hAnsi="Times New Roman" w:cs="Times New Roman"/>
          <w:sz w:val="24"/>
          <w:szCs w:val="24"/>
        </w:rPr>
        <w:tab/>
      </w:r>
    </w:p>
    <w:p w:rsidR="00020135" w:rsidRDefault="00020135" w:rsidP="008A426C">
      <w:pPr>
        <w:spacing w:after="0" w:line="240" w:lineRule="auto"/>
        <w:jc w:val="both"/>
        <w:rPr>
          <w:rFonts w:ascii="Times New Roman" w:hAnsi="Times New Roman" w:cs="Times New Roman"/>
          <w:sz w:val="24"/>
          <w:szCs w:val="24"/>
        </w:rPr>
      </w:pPr>
    </w:p>
    <w:p w:rsidR="00020135" w:rsidRDefault="00020135"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E21EE">
        <w:rPr>
          <w:rFonts w:ascii="Times New Roman" w:hAnsi="Times New Roman" w:cs="Times New Roman"/>
          <w:sz w:val="24"/>
          <w:szCs w:val="24"/>
        </w:rPr>
        <w:t xml:space="preserve">Curiosamente, los mayores éxitos sindicales frente a la política retributiva </w:t>
      </w:r>
      <w:r w:rsidR="00EE21EE">
        <w:rPr>
          <w:rFonts w:ascii="Times New Roman" w:hAnsi="Times New Roman" w:cs="Times New Roman"/>
          <w:i/>
          <w:sz w:val="24"/>
          <w:szCs w:val="24"/>
        </w:rPr>
        <w:t xml:space="preserve">low cost </w:t>
      </w:r>
      <w:r w:rsidR="00EE21EE" w:rsidRPr="00EE21EE">
        <w:rPr>
          <w:rFonts w:ascii="Times New Roman" w:hAnsi="Times New Roman" w:cs="Times New Roman"/>
          <w:sz w:val="24"/>
          <w:szCs w:val="24"/>
        </w:rPr>
        <w:t>r</w:t>
      </w:r>
      <w:r w:rsidR="00EE21EE">
        <w:rPr>
          <w:rFonts w:ascii="Times New Roman" w:hAnsi="Times New Roman" w:cs="Times New Roman"/>
          <w:sz w:val="24"/>
          <w:szCs w:val="24"/>
        </w:rPr>
        <w:t>epresentada paradigmáticamente por las empresas multiservicios han venido de la mano de la impugnación judicial de muchos convenios supuestamente de ámbito empresarial, pero negociados exclusivamente por los representantes unitarios de un único centro de trabajo de la empresa multiservicios. Sanción judicial de nulidad del convenio por contravención del principio de correspondencia</w:t>
      </w:r>
      <w:r w:rsidR="0061222E">
        <w:rPr>
          <w:rFonts w:ascii="Times New Roman" w:hAnsi="Times New Roman" w:cs="Times New Roman"/>
          <w:sz w:val="24"/>
          <w:szCs w:val="24"/>
        </w:rPr>
        <w:t>,</w:t>
      </w:r>
      <w:r w:rsidR="00EE21EE">
        <w:rPr>
          <w:rFonts w:ascii="Times New Roman" w:hAnsi="Times New Roman" w:cs="Times New Roman"/>
          <w:sz w:val="24"/>
          <w:szCs w:val="24"/>
        </w:rPr>
        <w:t xml:space="preserve"> deducible del artículo 87 ET</w:t>
      </w:r>
      <w:r w:rsidR="0061222E">
        <w:rPr>
          <w:rFonts w:ascii="Times New Roman" w:hAnsi="Times New Roman" w:cs="Times New Roman"/>
          <w:sz w:val="24"/>
          <w:szCs w:val="24"/>
        </w:rPr>
        <w:t>,</w:t>
      </w:r>
      <w:r w:rsidR="00EE21EE">
        <w:rPr>
          <w:rFonts w:ascii="Times New Roman" w:hAnsi="Times New Roman" w:cs="Times New Roman"/>
          <w:sz w:val="24"/>
          <w:szCs w:val="24"/>
        </w:rPr>
        <w:t xml:space="preserve"> que cuenta ya con el respaldo del Tribunal Supremo</w:t>
      </w:r>
      <w:r w:rsidR="00EE21EE">
        <w:rPr>
          <w:rStyle w:val="Refdenotaalpie"/>
          <w:rFonts w:ascii="Times New Roman" w:hAnsi="Times New Roman" w:cs="Times New Roman"/>
          <w:sz w:val="24"/>
          <w:szCs w:val="24"/>
        </w:rPr>
        <w:footnoteReference w:id="26"/>
      </w:r>
      <w:r w:rsidR="006F7D39">
        <w:rPr>
          <w:rFonts w:ascii="Times New Roman" w:hAnsi="Times New Roman" w:cs="Times New Roman"/>
          <w:sz w:val="24"/>
          <w:szCs w:val="24"/>
        </w:rPr>
        <w:t>.  Aunque quede</w:t>
      </w:r>
      <w:r w:rsidR="00EE21EE">
        <w:rPr>
          <w:rFonts w:ascii="Times New Roman" w:hAnsi="Times New Roman" w:cs="Times New Roman"/>
          <w:sz w:val="24"/>
          <w:szCs w:val="24"/>
        </w:rPr>
        <w:t xml:space="preserve"> fuera del ámbito de esta investigación, resultaría muy interesante reflexionar sobre la obsolescencia del concepto tradicional de centro de trabajo, una de cuyas manifestaciones principales es precisamente la realidad de las empresas multiservicios</w:t>
      </w:r>
      <w:r w:rsidR="00E17E44">
        <w:rPr>
          <w:rFonts w:ascii="Times New Roman" w:hAnsi="Times New Roman" w:cs="Times New Roman"/>
          <w:sz w:val="24"/>
          <w:szCs w:val="24"/>
        </w:rPr>
        <w:t>, caracterizadas por la multiplicidad de lugares de trabajo (empresas cli</w:t>
      </w:r>
      <w:r w:rsidR="006F7D39">
        <w:rPr>
          <w:rFonts w:ascii="Times New Roman" w:hAnsi="Times New Roman" w:cs="Times New Roman"/>
          <w:sz w:val="24"/>
          <w:szCs w:val="24"/>
        </w:rPr>
        <w:t>entes), que no necesariamente</w:t>
      </w:r>
      <w:r w:rsidR="00E17E44">
        <w:rPr>
          <w:rFonts w:ascii="Times New Roman" w:hAnsi="Times New Roman" w:cs="Times New Roman"/>
          <w:sz w:val="24"/>
          <w:szCs w:val="24"/>
        </w:rPr>
        <w:t xml:space="preserve"> centros de trabajo</w:t>
      </w:r>
      <w:r w:rsidR="00E17E44">
        <w:rPr>
          <w:rStyle w:val="Refdenotaalpie"/>
          <w:rFonts w:ascii="Times New Roman" w:hAnsi="Times New Roman" w:cs="Times New Roman"/>
          <w:sz w:val="24"/>
          <w:szCs w:val="24"/>
        </w:rPr>
        <w:footnoteReference w:id="27"/>
      </w:r>
      <w:r w:rsidR="00E17E44">
        <w:rPr>
          <w:rFonts w:ascii="Times New Roman" w:hAnsi="Times New Roman" w:cs="Times New Roman"/>
          <w:sz w:val="24"/>
          <w:szCs w:val="24"/>
        </w:rPr>
        <w:t xml:space="preserve">. </w:t>
      </w:r>
    </w:p>
    <w:p w:rsidR="00DD6788" w:rsidRDefault="00DD6788" w:rsidP="008A426C">
      <w:pPr>
        <w:spacing w:after="0" w:line="240" w:lineRule="auto"/>
        <w:jc w:val="both"/>
        <w:rPr>
          <w:rFonts w:ascii="Times New Roman" w:hAnsi="Times New Roman" w:cs="Times New Roman"/>
          <w:sz w:val="24"/>
          <w:szCs w:val="24"/>
        </w:rPr>
      </w:pPr>
    </w:p>
    <w:p w:rsidR="006F7D39" w:rsidRDefault="00DD6788"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D3936">
        <w:rPr>
          <w:rFonts w:ascii="Times New Roman" w:hAnsi="Times New Roman" w:cs="Times New Roman"/>
          <w:sz w:val="24"/>
          <w:szCs w:val="24"/>
        </w:rPr>
        <w:t>Y</w:t>
      </w:r>
      <w:r w:rsidR="006F7D39">
        <w:rPr>
          <w:rFonts w:ascii="Times New Roman" w:hAnsi="Times New Roman" w:cs="Times New Roman"/>
          <w:sz w:val="24"/>
          <w:szCs w:val="24"/>
        </w:rPr>
        <w:t>,</w:t>
      </w:r>
      <w:r w:rsidR="00FD3936">
        <w:rPr>
          <w:rFonts w:ascii="Times New Roman" w:hAnsi="Times New Roman" w:cs="Times New Roman"/>
          <w:sz w:val="24"/>
          <w:szCs w:val="24"/>
        </w:rPr>
        <w:t xml:space="preserve"> e</w:t>
      </w:r>
      <w:r>
        <w:rPr>
          <w:rFonts w:ascii="Times New Roman" w:hAnsi="Times New Roman" w:cs="Times New Roman"/>
          <w:sz w:val="24"/>
          <w:szCs w:val="24"/>
        </w:rPr>
        <w:t>n segundo lugar, la relación de materias amparadas por la prioridad aplicativa del artículo 84.2 ET debe también interpretarse restrictivamente, tal y como lo ha exigido el Tribunal Supremo</w:t>
      </w:r>
      <w:r>
        <w:rPr>
          <w:rStyle w:val="Refdenotaalpie"/>
          <w:rFonts w:ascii="Times New Roman" w:hAnsi="Times New Roman" w:cs="Times New Roman"/>
          <w:sz w:val="24"/>
          <w:szCs w:val="24"/>
        </w:rPr>
        <w:footnoteReference w:id="28"/>
      </w:r>
      <w:r>
        <w:rPr>
          <w:rFonts w:ascii="Times New Roman" w:hAnsi="Times New Roman" w:cs="Times New Roman"/>
          <w:sz w:val="24"/>
          <w:szCs w:val="24"/>
        </w:rPr>
        <w:t xml:space="preserve">, sin que, por lo que aquí interesa, estén comprendidas la estructura salarial, las dietas, los suplidos e indemnizaciones, las mejoras voluntarias </w:t>
      </w:r>
      <w:r>
        <w:rPr>
          <w:rFonts w:ascii="Times New Roman" w:hAnsi="Times New Roman" w:cs="Times New Roman"/>
          <w:sz w:val="24"/>
          <w:szCs w:val="24"/>
        </w:rPr>
        <w:lastRenderedPageBreak/>
        <w:t>de la seguridad social y otras partidas retributivas similares</w:t>
      </w:r>
      <w:r>
        <w:rPr>
          <w:rStyle w:val="Refdenotaalpie"/>
          <w:rFonts w:ascii="Times New Roman" w:hAnsi="Times New Roman" w:cs="Times New Roman"/>
          <w:sz w:val="24"/>
          <w:szCs w:val="24"/>
        </w:rPr>
        <w:footnoteReference w:id="29"/>
      </w:r>
      <w:r>
        <w:rPr>
          <w:rFonts w:ascii="Times New Roman" w:hAnsi="Times New Roman" w:cs="Times New Roman"/>
          <w:sz w:val="24"/>
          <w:szCs w:val="24"/>
        </w:rPr>
        <w:t>. Pues bien,</w:t>
      </w:r>
      <w:r w:rsidR="00FD3936">
        <w:rPr>
          <w:rFonts w:ascii="Times New Roman" w:hAnsi="Times New Roman" w:cs="Times New Roman"/>
          <w:sz w:val="24"/>
          <w:szCs w:val="24"/>
        </w:rPr>
        <w:t xml:space="preserve"> adelantando parte de lo que se detallará en los epígrafes siguientes, los convenios de ámbito estrictamente empresarial (y los de centro de trabajo, por supuesto) no se están limitando a la regulación de las materias del artículo 84.2 ET, yendo mucho más allá en lo que al salario y a la remuneración </w:t>
      </w:r>
      <w:r w:rsidR="00FD3936" w:rsidRPr="00FD3936">
        <w:rPr>
          <w:rFonts w:ascii="Times New Roman" w:hAnsi="Times New Roman" w:cs="Times New Roman"/>
          <w:i/>
          <w:sz w:val="24"/>
          <w:szCs w:val="24"/>
        </w:rPr>
        <w:t>lato sensu</w:t>
      </w:r>
      <w:r w:rsidR="00FD3936">
        <w:rPr>
          <w:rFonts w:ascii="Times New Roman" w:hAnsi="Times New Roman" w:cs="Times New Roman"/>
          <w:sz w:val="24"/>
          <w:szCs w:val="24"/>
        </w:rPr>
        <w:t xml:space="preserve"> se refiere, y otro tanto respecto de otras muchas cuestiones.</w:t>
      </w:r>
      <w:r>
        <w:rPr>
          <w:rFonts w:ascii="Times New Roman" w:hAnsi="Times New Roman" w:cs="Times New Roman"/>
          <w:sz w:val="24"/>
          <w:szCs w:val="24"/>
        </w:rPr>
        <w:t xml:space="preserve"> </w:t>
      </w:r>
      <w:r w:rsidR="00FD3936">
        <w:rPr>
          <w:rFonts w:ascii="Times New Roman" w:hAnsi="Times New Roman" w:cs="Times New Roman"/>
          <w:sz w:val="24"/>
          <w:szCs w:val="24"/>
        </w:rPr>
        <w:t xml:space="preserve">Normal si se tiene en cuenta, reiterando lo ya dicho varias veces en esta introducción, que la carta de presentación de las empresas multiservicios por exigencia de las empresas clientes es contar con un </w:t>
      </w:r>
      <w:r w:rsidR="00FE5484">
        <w:rPr>
          <w:rFonts w:ascii="Times New Roman" w:hAnsi="Times New Roman" w:cs="Times New Roman"/>
          <w:sz w:val="24"/>
          <w:szCs w:val="24"/>
        </w:rPr>
        <w:t>c</w:t>
      </w:r>
      <w:r w:rsidR="005F0BA7">
        <w:rPr>
          <w:rFonts w:ascii="Times New Roman" w:hAnsi="Times New Roman" w:cs="Times New Roman"/>
          <w:sz w:val="24"/>
          <w:szCs w:val="24"/>
        </w:rPr>
        <w:t>onvenio colectivo</w:t>
      </w:r>
      <w:r w:rsidR="00FD3936">
        <w:rPr>
          <w:rFonts w:ascii="Times New Roman" w:hAnsi="Times New Roman" w:cs="Times New Roman"/>
          <w:sz w:val="24"/>
          <w:szCs w:val="24"/>
        </w:rPr>
        <w:t xml:space="preserve"> propio exclusivo y excluyente, desde luego en política retributiva.</w:t>
      </w:r>
    </w:p>
    <w:p w:rsidR="006F7D39" w:rsidRDefault="006F7D39" w:rsidP="008A426C">
      <w:pPr>
        <w:spacing w:after="0" w:line="240" w:lineRule="auto"/>
        <w:jc w:val="both"/>
        <w:rPr>
          <w:rFonts w:ascii="Times New Roman" w:hAnsi="Times New Roman" w:cs="Times New Roman"/>
          <w:sz w:val="24"/>
          <w:szCs w:val="24"/>
        </w:rPr>
      </w:pPr>
    </w:p>
    <w:p w:rsidR="00DD6788" w:rsidRPr="00EE21EE" w:rsidRDefault="00FD3936" w:rsidP="006F7D3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la calificación jurídica de la regulación</w:t>
      </w:r>
      <w:r w:rsidR="0061222E">
        <w:rPr>
          <w:rFonts w:ascii="Times New Roman" w:hAnsi="Times New Roman" w:cs="Times New Roman"/>
          <w:sz w:val="24"/>
          <w:szCs w:val="24"/>
        </w:rPr>
        <w:t xml:space="preserve"> convencional</w:t>
      </w:r>
      <w:r>
        <w:rPr>
          <w:rFonts w:ascii="Times New Roman" w:hAnsi="Times New Roman" w:cs="Times New Roman"/>
          <w:sz w:val="24"/>
          <w:szCs w:val="24"/>
        </w:rPr>
        <w:t xml:space="preserve"> más allá de los límites del artículo 84.2 ET, dos cosas hay que decir. Primera, nulidad de las habituales cláusulas de exclusión de la negociación sectorial</w:t>
      </w:r>
      <w:r w:rsidR="00120365">
        <w:rPr>
          <w:rFonts w:ascii="Times New Roman" w:hAnsi="Times New Roman" w:cs="Times New Roman"/>
          <w:sz w:val="24"/>
          <w:szCs w:val="24"/>
        </w:rPr>
        <w:t>, pues fuera del artículo 84.2 ET la estructura de la negociación colectiva no corresponde a la negociación colectiva empresarial, sino a la sectorial estatal o autonómica (art. 83.2 ET)</w:t>
      </w:r>
      <w:r>
        <w:rPr>
          <w:rFonts w:ascii="Times New Roman" w:hAnsi="Times New Roman" w:cs="Times New Roman"/>
          <w:sz w:val="24"/>
          <w:szCs w:val="24"/>
        </w:rPr>
        <w:t>. Segunda, licitud</w:t>
      </w:r>
      <w:r w:rsidR="00120365">
        <w:rPr>
          <w:rFonts w:ascii="Times New Roman" w:hAnsi="Times New Roman" w:cs="Times New Roman"/>
          <w:sz w:val="24"/>
          <w:szCs w:val="24"/>
        </w:rPr>
        <w:t xml:space="preserve"> de las correspondientes cláusulas normativas y obligacionales no amparadas por la prioridad aplicativa del artículo 84.2 ET, tal y como ha tenido ocasión de sostener el Tribunal Supremo</w:t>
      </w:r>
      <w:r w:rsidR="00120365">
        <w:rPr>
          <w:rStyle w:val="Refdenotaalpie"/>
          <w:rFonts w:ascii="Times New Roman" w:hAnsi="Times New Roman" w:cs="Times New Roman"/>
          <w:sz w:val="24"/>
          <w:szCs w:val="24"/>
        </w:rPr>
        <w:footnoteReference w:id="30"/>
      </w:r>
      <w:r w:rsidR="00120365">
        <w:rPr>
          <w:rFonts w:ascii="Times New Roman" w:hAnsi="Times New Roman" w:cs="Times New Roman"/>
          <w:sz w:val="24"/>
          <w:szCs w:val="24"/>
        </w:rPr>
        <w:t>. Ahora bien, de cara a su aplicación o no en la práctica dichas cláusulas lícitas habrán de someterse</w:t>
      </w:r>
      <w:r>
        <w:rPr>
          <w:rFonts w:ascii="Times New Roman" w:hAnsi="Times New Roman" w:cs="Times New Roman"/>
          <w:sz w:val="24"/>
          <w:szCs w:val="24"/>
        </w:rPr>
        <w:t xml:space="preserve"> </w:t>
      </w:r>
      <w:r w:rsidR="00120365">
        <w:rPr>
          <w:rFonts w:ascii="Times New Roman" w:hAnsi="Times New Roman" w:cs="Times New Roman"/>
          <w:sz w:val="24"/>
          <w:szCs w:val="24"/>
        </w:rPr>
        <w:t>a las complejas reglas de articulación de la negociación colectiva de los artículos 83.2 ET y 84.1 ET</w:t>
      </w:r>
      <w:r w:rsidR="00120365">
        <w:rPr>
          <w:rStyle w:val="Refdenotaalpie"/>
          <w:rFonts w:ascii="Times New Roman" w:hAnsi="Times New Roman" w:cs="Times New Roman"/>
          <w:sz w:val="24"/>
          <w:szCs w:val="24"/>
        </w:rPr>
        <w:footnoteReference w:id="31"/>
      </w:r>
      <w:r w:rsidR="00120365">
        <w:rPr>
          <w:rFonts w:ascii="Times New Roman" w:hAnsi="Times New Roman" w:cs="Times New Roman"/>
          <w:sz w:val="24"/>
          <w:szCs w:val="24"/>
        </w:rPr>
        <w:t>.</w:t>
      </w:r>
    </w:p>
    <w:p w:rsidR="005132FD" w:rsidRDefault="005132FD" w:rsidP="008A426C">
      <w:pPr>
        <w:spacing w:after="0" w:line="240" w:lineRule="auto"/>
        <w:jc w:val="both"/>
        <w:rPr>
          <w:rFonts w:ascii="Times New Roman" w:hAnsi="Times New Roman" w:cs="Times New Roman"/>
          <w:sz w:val="24"/>
          <w:szCs w:val="24"/>
        </w:rPr>
      </w:pPr>
    </w:p>
    <w:p w:rsidR="00D37912" w:rsidRDefault="00120365"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Complejas reglas sobre estructura o articulación de la negociación colectiva </w:t>
      </w:r>
      <w:r w:rsidR="00D37912">
        <w:rPr>
          <w:rFonts w:ascii="Times New Roman" w:hAnsi="Times New Roman" w:cs="Times New Roman"/>
          <w:sz w:val="24"/>
          <w:szCs w:val="24"/>
        </w:rPr>
        <w:t>que, se insiste una vez más, los convenios colectivos de las empresas multiservicios no pueden desconocer ni excluir por mucho que estratégicamente así lo pretendan y hasta lo pongan por escrito. Ya se sabe que todo lo relativo a la estructura o articulación de la negociación colectiva</w:t>
      </w:r>
      <w:r w:rsidR="00263E23">
        <w:rPr>
          <w:rFonts w:ascii="Times New Roman" w:hAnsi="Times New Roman" w:cs="Times New Roman"/>
          <w:sz w:val="24"/>
          <w:szCs w:val="24"/>
        </w:rPr>
        <w:t xml:space="preserve"> </w:t>
      </w:r>
      <w:r w:rsidR="00D37912">
        <w:rPr>
          <w:rFonts w:ascii="Times New Roman" w:hAnsi="Times New Roman" w:cs="Times New Roman"/>
          <w:sz w:val="24"/>
          <w:szCs w:val="24"/>
        </w:rPr>
        <w:t>es especialmente complejo y cuando encima están por medio las empresas multiservicios la comple</w:t>
      </w:r>
      <w:r w:rsidR="006F7D39">
        <w:rPr>
          <w:rFonts w:ascii="Times New Roman" w:hAnsi="Times New Roman" w:cs="Times New Roman"/>
          <w:sz w:val="24"/>
          <w:szCs w:val="24"/>
        </w:rPr>
        <w:t>jidad se incrementa todavía más,</w:t>
      </w:r>
      <w:r w:rsidR="00D37912">
        <w:rPr>
          <w:rFonts w:ascii="Times New Roman" w:hAnsi="Times New Roman" w:cs="Times New Roman"/>
          <w:sz w:val="24"/>
          <w:szCs w:val="24"/>
        </w:rPr>
        <w:t xml:space="preserve"> porque en este panorama empresarial no hay un único sector productivo en liza, sino una pluralidad de sectores productivos, cada uno con su correspondiente convenio sectorial estatal o autonómico y las respectivas reglas de articulación o estructura al amparo del artículo 83.2 ET; en materia salarial y retributiva</w:t>
      </w:r>
      <w:r w:rsidR="006F7D39">
        <w:rPr>
          <w:rFonts w:ascii="Times New Roman" w:hAnsi="Times New Roman" w:cs="Times New Roman"/>
          <w:sz w:val="24"/>
          <w:szCs w:val="24"/>
        </w:rPr>
        <w:t>,</w:t>
      </w:r>
      <w:r w:rsidR="00D37912">
        <w:rPr>
          <w:rFonts w:ascii="Times New Roman" w:hAnsi="Times New Roman" w:cs="Times New Roman"/>
          <w:sz w:val="24"/>
          <w:szCs w:val="24"/>
        </w:rPr>
        <w:t xml:space="preserve"> por lo que a esta investigación interesa.</w:t>
      </w:r>
    </w:p>
    <w:p w:rsidR="00D37912" w:rsidRDefault="00D37912" w:rsidP="008A426C">
      <w:pPr>
        <w:spacing w:after="0" w:line="240" w:lineRule="auto"/>
        <w:jc w:val="both"/>
        <w:rPr>
          <w:rFonts w:ascii="Times New Roman" w:hAnsi="Times New Roman" w:cs="Times New Roman"/>
          <w:sz w:val="24"/>
          <w:szCs w:val="24"/>
        </w:rPr>
      </w:pPr>
    </w:p>
    <w:p w:rsidR="00806D1E" w:rsidRDefault="00D37912"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63E23">
        <w:rPr>
          <w:rFonts w:ascii="Times New Roman" w:hAnsi="Times New Roman" w:cs="Times New Roman"/>
          <w:sz w:val="24"/>
          <w:szCs w:val="24"/>
        </w:rPr>
        <w:t xml:space="preserve">Por tanto, más allá </w:t>
      </w:r>
      <w:r w:rsidR="00806D1E">
        <w:rPr>
          <w:rFonts w:ascii="Times New Roman" w:hAnsi="Times New Roman" w:cs="Times New Roman"/>
          <w:sz w:val="24"/>
          <w:szCs w:val="24"/>
        </w:rPr>
        <w:t xml:space="preserve">de la limitada (subjetiva y objetivamente) preferencia aplicativa del convenio </w:t>
      </w:r>
      <w:r w:rsidR="0061222E">
        <w:rPr>
          <w:rFonts w:ascii="Times New Roman" w:hAnsi="Times New Roman" w:cs="Times New Roman"/>
          <w:sz w:val="24"/>
          <w:szCs w:val="24"/>
        </w:rPr>
        <w:t>de empresa del artículo 84.2 ET</w:t>
      </w:r>
      <w:r w:rsidR="00806D1E">
        <w:rPr>
          <w:rFonts w:ascii="Times New Roman" w:hAnsi="Times New Roman" w:cs="Times New Roman"/>
          <w:sz w:val="24"/>
          <w:szCs w:val="24"/>
        </w:rPr>
        <w:t xml:space="preserve"> hay que estar a lo dispuesto por cada convenio sectorial estatal (o autonómico) en liza en torno a la estructura de la negociación colectiva, en particular en lo que toca al papel de la negociación empresarial en materia salarial y remunerativa </w:t>
      </w:r>
      <w:r w:rsidR="00806D1E">
        <w:rPr>
          <w:rFonts w:ascii="Times New Roman" w:hAnsi="Times New Roman" w:cs="Times New Roman"/>
          <w:i/>
          <w:sz w:val="24"/>
          <w:szCs w:val="24"/>
        </w:rPr>
        <w:t>lato sensu</w:t>
      </w:r>
      <w:r w:rsidR="00806D1E">
        <w:rPr>
          <w:rFonts w:ascii="Times New Roman" w:hAnsi="Times New Roman" w:cs="Times New Roman"/>
          <w:sz w:val="24"/>
          <w:szCs w:val="24"/>
        </w:rPr>
        <w:t>. A este respecto, los 16 convenios sectoriales estatales de la muestra pueden clasificarse en dos grandes grupos.</w:t>
      </w:r>
    </w:p>
    <w:p w:rsidR="00806D1E" w:rsidRDefault="00806D1E" w:rsidP="008A426C">
      <w:pPr>
        <w:spacing w:after="0" w:line="240" w:lineRule="auto"/>
        <w:jc w:val="both"/>
        <w:rPr>
          <w:rFonts w:ascii="Times New Roman" w:hAnsi="Times New Roman" w:cs="Times New Roman"/>
          <w:sz w:val="24"/>
          <w:szCs w:val="24"/>
        </w:rPr>
      </w:pPr>
    </w:p>
    <w:p w:rsidR="00806D1E" w:rsidRDefault="00806D1E" w:rsidP="008A426C">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t>En el primer grupo, los convenios estatales</w:t>
      </w:r>
      <w:r w:rsidR="000F0A7D">
        <w:rPr>
          <w:rFonts w:ascii="Times New Roman" w:hAnsi="Times New Roman" w:cs="Times New Roman"/>
          <w:sz w:val="24"/>
          <w:szCs w:val="24"/>
        </w:rPr>
        <w:t xml:space="preserve"> que fuera del ámbito del artículo 84.2 ET solo permiten a la negociación colectiva empresarial</w:t>
      </w:r>
      <w:r w:rsidR="007E0662">
        <w:rPr>
          <w:rFonts w:ascii="Times New Roman" w:hAnsi="Times New Roman" w:cs="Times New Roman"/>
          <w:sz w:val="24"/>
          <w:szCs w:val="24"/>
        </w:rPr>
        <w:t xml:space="preserve"> </w:t>
      </w:r>
      <w:r w:rsidR="0061222E">
        <w:rPr>
          <w:rFonts w:ascii="Times New Roman" w:hAnsi="Times New Roman" w:cs="Times New Roman"/>
          <w:sz w:val="24"/>
          <w:szCs w:val="24"/>
        </w:rPr>
        <w:t>la</w:t>
      </w:r>
      <w:r w:rsidR="007E0662">
        <w:rPr>
          <w:rFonts w:ascii="Times New Roman" w:hAnsi="Times New Roman" w:cs="Times New Roman"/>
          <w:sz w:val="24"/>
          <w:szCs w:val="24"/>
        </w:rPr>
        <w:t xml:space="preserve"> mejora de</w:t>
      </w:r>
      <w:r w:rsidR="000F0A7D">
        <w:rPr>
          <w:rFonts w:ascii="Times New Roman" w:hAnsi="Times New Roman" w:cs="Times New Roman"/>
          <w:sz w:val="24"/>
          <w:szCs w:val="24"/>
        </w:rPr>
        <w:t xml:space="preserve"> lo regulado por la negociación sectorial en materia salarial y retributiva. Son los convenios</w:t>
      </w:r>
      <w:r w:rsidR="0090653F">
        <w:rPr>
          <w:rFonts w:ascii="Times New Roman" w:hAnsi="Times New Roman" w:cs="Times New Roman"/>
          <w:sz w:val="24"/>
          <w:szCs w:val="24"/>
        </w:rPr>
        <w:t xml:space="preserve"> colectivos de los siguientes sectores:</w:t>
      </w:r>
      <w:r w:rsidR="000F0A7D">
        <w:rPr>
          <w:rFonts w:ascii="Times New Roman" w:hAnsi="Times New Roman" w:cs="Times New Roman"/>
          <w:sz w:val="24"/>
          <w:szCs w:val="24"/>
        </w:rPr>
        <w:t xml:space="preserve"> </w:t>
      </w:r>
      <w:r w:rsidR="000F0A7D" w:rsidRPr="0090653F">
        <w:rPr>
          <w:rFonts w:ascii="Times New Roman" w:hAnsi="Times New Roman" w:cs="Times New Roman"/>
          <w:sz w:val="24"/>
          <w:szCs w:val="24"/>
        </w:rPr>
        <w:t xml:space="preserve">jardinería, empresas de publicidad, </w:t>
      </w:r>
      <w:r w:rsidR="0090653F" w:rsidRPr="0090653F">
        <w:rPr>
          <w:rFonts w:ascii="Times New Roman" w:hAnsi="Times New Roman" w:cs="Times New Roman"/>
          <w:sz w:val="24"/>
          <w:szCs w:val="24"/>
        </w:rPr>
        <w:t xml:space="preserve">recuperación y reciclado de residuos, empresas de seguridad, restauración colectiva, atención a personas dependientes, </w:t>
      </w:r>
      <w:r w:rsidR="0090653F" w:rsidRPr="0090653F">
        <w:rPr>
          <w:rFonts w:ascii="Times New Roman" w:hAnsi="Times New Roman" w:cs="Times New Roman"/>
          <w:i/>
          <w:sz w:val="24"/>
          <w:szCs w:val="24"/>
        </w:rPr>
        <w:t>contact center</w:t>
      </w:r>
      <w:r w:rsidR="0090653F" w:rsidRPr="0090653F">
        <w:rPr>
          <w:rFonts w:ascii="Times New Roman" w:hAnsi="Times New Roman" w:cs="Times New Roman"/>
          <w:sz w:val="24"/>
          <w:szCs w:val="24"/>
        </w:rPr>
        <w:t>, reposición, ocio educativo y acción e intervención social</w:t>
      </w:r>
      <w:r w:rsidR="000F0A7D" w:rsidRPr="0090653F">
        <w:rPr>
          <w:rStyle w:val="Refdenotaalpie"/>
          <w:rFonts w:ascii="Times New Roman" w:hAnsi="Times New Roman" w:cs="Times New Roman"/>
          <w:sz w:val="24"/>
          <w:szCs w:val="24"/>
        </w:rPr>
        <w:footnoteReference w:id="32"/>
      </w:r>
      <w:r w:rsidR="000F0A7D" w:rsidRPr="0090653F">
        <w:rPr>
          <w:rFonts w:ascii="Times New Roman" w:hAnsi="Times New Roman" w:cs="Times New Roman"/>
          <w:sz w:val="24"/>
          <w:szCs w:val="24"/>
        </w:rPr>
        <w:t>.</w:t>
      </w:r>
    </w:p>
    <w:p w:rsidR="000F0A7D" w:rsidRDefault="000F0A7D" w:rsidP="008A426C">
      <w:pPr>
        <w:spacing w:after="0" w:line="240" w:lineRule="auto"/>
        <w:jc w:val="both"/>
        <w:rPr>
          <w:rFonts w:ascii="Times New Roman" w:hAnsi="Times New Roman" w:cs="Times New Roman"/>
          <w:color w:val="FF0000"/>
          <w:sz w:val="24"/>
          <w:szCs w:val="24"/>
        </w:rPr>
      </w:pPr>
    </w:p>
    <w:p w:rsidR="000F0A7D" w:rsidRDefault="000F0A7D" w:rsidP="008A426C">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 xml:space="preserve">Muchos convenios empresariales de la muestra vulneran frontalmente lo dispuesto por los correspondientes convenios sectoriales al regular a la baja o </w:t>
      </w:r>
      <w:r w:rsidRPr="000F0A7D">
        <w:rPr>
          <w:rFonts w:ascii="Times New Roman" w:hAnsi="Times New Roman" w:cs="Times New Roman"/>
          <w:i/>
          <w:sz w:val="24"/>
          <w:szCs w:val="24"/>
        </w:rPr>
        <w:t>in peius</w:t>
      </w:r>
      <w:r>
        <w:rPr>
          <w:rFonts w:ascii="Times New Roman" w:hAnsi="Times New Roman" w:cs="Times New Roman"/>
          <w:sz w:val="24"/>
          <w:szCs w:val="24"/>
        </w:rPr>
        <w:t xml:space="preserve"> tanto los complementos salariales (supresión de los mismos en lugar de reducción de su cuantía) como las dietas, mejoras voluntarias de seguridad social, etc.  Las cláusulas </w:t>
      </w:r>
      <w:r>
        <w:rPr>
          <w:rFonts w:ascii="Times New Roman" w:hAnsi="Times New Roman" w:cs="Times New Roman"/>
          <w:i/>
          <w:sz w:val="24"/>
          <w:szCs w:val="24"/>
        </w:rPr>
        <w:t xml:space="preserve">in peius </w:t>
      </w:r>
      <w:r>
        <w:rPr>
          <w:rFonts w:ascii="Times New Roman" w:hAnsi="Times New Roman" w:cs="Times New Roman"/>
          <w:sz w:val="24"/>
          <w:szCs w:val="24"/>
        </w:rPr>
        <w:t>en cuestión podrían combatirse con efectos e</w:t>
      </w:r>
      <w:r>
        <w:rPr>
          <w:rFonts w:ascii="Times New Roman" w:hAnsi="Times New Roman" w:cs="Times New Roman"/>
          <w:i/>
          <w:sz w:val="24"/>
          <w:szCs w:val="24"/>
        </w:rPr>
        <w:t>rga omnes</w:t>
      </w:r>
      <w:r>
        <w:rPr>
          <w:rFonts w:ascii="Times New Roman" w:hAnsi="Times New Roman" w:cs="Times New Roman"/>
          <w:sz w:val="24"/>
          <w:szCs w:val="24"/>
        </w:rPr>
        <w:t xml:space="preserve"> mediante la modalidad procesal de impugnación de convenios colectivos, sin perjuicio de otros posibles pleitos bien de conflicto colectivo bien de naturaleza individual (reclamación de cantidad, sobre todo), lógicamente estos últimos solo con efectos </w:t>
      </w:r>
      <w:r w:rsidRPr="000F0A7D">
        <w:rPr>
          <w:rFonts w:ascii="Times New Roman" w:hAnsi="Times New Roman" w:cs="Times New Roman"/>
          <w:i/>
          <w:sz w:val="24"/>
          <w:szCs w:val="24"/>
        </w:rPr>
        <w:t>inter partes</w:t>
      </w:r>
      <w:r>
        <w:rPr>
          <w:rFonts w:ascii="Times New Roman" w:hAnsi="Times New Roman" w:cs="Times New Roman"/>
          <w:sz w:val="24"/>
          <w:szCs w:val="24"/>
        </w:rPr>
        <w:t>.</w:t>
      </w:r>
    </w:p>
    <w:p w:rsidR="000F0A7D" w:rsidRDefault="000F0A7D" w:rsidP="008A426C">
      <w:pPr>
        <w:spacing w:after="0" w:line="240" w:lineRule="auto"/>
        <w:jc w:val="both"/>
        <w:rPr>
          <w:rFonts w:ascii="Times New Roman" w:hAnsi="Times New Roman" w:cs="Times New Roman"/>
          <w:sz w:val="24"/>
          <w:szCs w:val="24"/>
        </w:rPr>
      </w:pPr>
    </w:p>
    <w:p w:rsidR="004B549C" w:rsidRDefault="000F0A7D"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En el segundo grupo, los convenios estatales que de una u otra manera no articulan o estructuran la negociación colectiva en m</w:t>
      </w:r>
      <w:r w:rsidR="007E0662">
        <w:rPr>
          <w:rFonts w:ascii="Times New Roman" w:hAnsi="Times New Roman" w:cs="Times New Roman"/>
          <w:sz w:val="24"/>
          <w:szCs w:val="24"/>
        </w:rPr>
        <w:t>ateria retributiva, dejando</w:t>
      </w:r>
      <w:r>
        <w:rPr>
          <w:rFonts w:ascii="Times New Roman" w:hAnsi="Times New Roman" w:cs="Times New Roman"/>
          <w:sz w:val="24"/>
          <w:szCs w:val="24"/>
        </w:rPr>
        <w:t xml:space="preserve"> expedita la regla puramente cronológica del artículo 84.1 ET</w:t>
      </w:r>
      <w:r w:rsidR="004B549C">
        <w:rPr>
          <w:rFonts w:ascii="Times New Roman" w:hAnsi="Times New Roman" w:cs="Times New Roman"/>
          <w:sz w:val="24"/>
          <w:szCs w:val="24"/>
        </w:rPr>
        <w:t>. Algunos convenios estatales conducen a esta vía luego de situar expresamente en el mismo plano a los convenios empresariales y a los convenios sectoriales provinciales o autonómicos, sin que los propios convenios estatales regulen con suficiente nivel de detalle el régimen retributivo. El caso de los convenios de</w:t>
      </w:r>
      <w:r w:rsidR="007E0662">
        <w:rPr>
          <w:rFonts w:ascii="Times New Roman" w:hAnsi="Times New Roman" w:cs="Times New Roman"/>
          <w:sz w:val="24"/>
          <w:szCs w:val="24"/>
        </w:rPr>
        <w:t xml:space="preserve"> los siguientes sectores:</w:t>
      </w:r>
      <w:r w:rsidR="004B549C">
        <w:rPr>
          <w:rFonts w:ascii="Times New Roman" w:hAnsi="Times New Roman" w:cs="Times New Roman"/>
          <w:sz w:val="24"/>
          <w:szCs w:val="24"/>
        </w:rPr>
        <w:t xml:space="preserve"> hostelería, limpieza de edificios y locales y transporte de mercancías por carretera</w:t>
      </w:r>
      <w:r w:rsidR="004B549C">
        <w:rPr>
          <w:rStyle w:val="Refdenotaalpie"/>
          <w:rFonts w:ascii="Times New Roman" w:hAnsi="Times New Roman" w:cs="Times New Roman"/>
          <w:sz w:val="24"/>
          <w:szCs w:val="24"/>
        </w:rPr>
        <w:footnoteReference w:id="33"/>
      </w:r>
      <w:r w:rsidR="004B549C">
        <w:rPr>
          <w:rFonts w:ascii="Times New Roman" w:hAnsi="Times New Roman" w:cs="Times New Roman"/>
          <w:sz w:val="24"/>
          <w:szCs w:val="24"/>
        </w:rPr>
        <w:t>.</w:t>
      </w:r>
      <w:r w:rsidR="00090780">
        <w:rPr>
          <w:rFonts w:ascii="Times New Roman" w:hAnsi="Times New Roman" w:cs="Times New Roman"/>
          <w:sz w:val="24"/>
          <w:szCs w:val="24"/>
        </w:rPr>
        <w:t xml:space="preserve"> Sectores de especial importancia para las empresas multiservicios.</w:t>
      </w:r>
    </w:p>
    <w:p w:rsidR="004B549C" w:rsidRDefault="004B549C" w:rsidP="008A426C">
      <w:pPr>
        <w:spacing w:after="0" w:line="240" w:lineRule="auto"/>
        <w:jc w:val="both"/>
        <w:rPr>
          <w:rFonts w:ascii="Times New Roman" w:hAnsi="Times New Roman" w:cs="Times New Roman"/>
          <w:sz w:val="24"/>
          <w:szCs w:val="24"/>
        </w:rPr>
      </w:pPr>
    </w:p>
    <w:p w:rsidR="000F0A7D" w:rsidRPr="004B549C" w:rsidRDefault="004B549C"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Otros convenios estatales abocan a la vía del artículo 84.1 ET tras no mencionar expresamente a los convenios de empresa, debiendo entenderse incluidos en la categoría genérica de los convenios de ámbito inferior, sin que en todo caso el propio convenio estatal se reserve el régimen retributivo. Es lo que sucede con los convenios estatales de</w:t>
      </w:r>
      <w:r w:rsidR="0090653F">
        <w:rPr>
          <w:rFonts w:ascii="Times New Roman" w:hAnsi="Times New Roman" w:cs="Times New Roman"/>
          <w:sz w:val="24"/>
          <w:szCs w:val="24"/>
        </w:rPr>
        <w:t xml:space="preserve"> los </w:t>
      </w:r>
      <w:r w:rsidR="007E0662">
        <w:rPr>
          <w:rFonts w:ascii="Times New Roman" w:hAnsi="Times New Roman" w:cs="Times New Roman"/>
          <w:sz w:val="24"/>
          <w:szCs w:val="24"/>
        </w:rPr>
        <w:t>sectores de</w:t>
      </w:r>
      <w:r>
        <w:rPr>
          <w:rFonts w:ascii="Times New Roman" w:hAnsi="Times New Roman" w:cs="Times New Roman"/>
          <w:sz w:val="24"/>
          <w:szCs w:val="24"/>
        </w:rPr>
        <w:t xml:space="preserve"> </w:t>
      </w:r>
      <w:r w:rsidRPr="005F7520">
        <w:rPr>
          <w:rFonts w:ascii="Times New Roman" w:hAnsi="Times New Roman" w:cs="Times New Roman"/>
          <w:sz w:val="24"/>
          <w:szCs w:val="24"/>
        </w:rPr>
        <w:t>saneamiento público</w:t>
      </w:r>
      <w:r w:rsidR="0090653F" w:rsidRPr="005F7520">
        <w:rPr>
          <w:rFonts w:ascii="Times New Roman" w:hAnsi="Times New Roman" w:cs="Times New Roman"/>
          <w:sz w:val="24"/>
          <w:szCs w:val="24"/>
        </w:rPr>
        <w:t xml:space="preserve"> y limpi</w:t>
      </w:r>
      <w:r w:rsidR="007E0662">
        <w:rPr>
          <w:rFonts w:ascii="Times New Roman" w:hAnsi="Times New Roman" w:cs="Times New Roman"/>
          <w:sz w:val="24"/>
          <w:szCs w:val="24"/>
        </w:rPr>
        <w:t>eza viaria y</w:t>
      </w:r>
      <w:r w:rsidR="0090653F" w:rsidRPr="005F7520">
        <w:rPr>
          <w:rFonts w:ascii="Times New Roman" w:hAnsi="Times New Roman" w:cs="Times New Roman"/>
          <w:sz w:val="24"/>
          <w:szCs w:val="24"/>
        </w:rPr>
        <w:t xml:space="preserve"> </w:t>
      </w:r>
      <w:r w:rsidR="007E0662">
        <w:rPr>
          <w:rFonts w:ascii="Times New Roman" w:hAnsi="Times New Roman" w:cs="Times New Roman"/>
          <w:sz w:val="24"/>
          <w:szCs w:val="24"/>
        </w:rPr>
        <w:t>ETTs</w:t>
      </w:r>
      <w:r w:rsidRPr="005F7520">
        <w:rPr>
          <w:rStyle w:val="Refdenotaalpie"/>
          <w:rFonts w:ascii="Times New Roman" w:hAnsi="Times New Roman" w:cs="Times New Roman"/>
          <w:sz w:val="24"/>
          <w:szCs w:val="24"/>
        </w:rPr>
        <w:footnoteReference w:id="34"/>
      </w:r>
      <w:r w:rsidRPr="005F7520">
        <w:rPr>
          <w:rFonts w:ascii="Times New Roman" w:hAnsi="Times New Roman" w:cs="Times New Roman"/>
          <w:sz w:val="24"/>
          <w:szCs w:val="24"/>
        </w:rPr>
        <w:t>.</w:t>
      </w:r>
      <w:r w:rsidR="0090653F">
        <w:rPr>
          <w:rFonts w:ascii="Times New Roman" w:hAnsi="Times New Roman" w:cs="Times New Roman"/>
          <w:sz w:val="24"/>
          <w:szCs w:val="24"/>
        </w:rPr>
        <w:t xml:space="preserve"> Por último, el Convenio estatal de Empresas de C</w:t>
      </w:r>
      <w:r>
        <w:rPr>
          <w:rFonts w:ascii="Times New Roman" w:hAnsi="Times New Roman" w:cs="Times New Roman"/>
          <w:sz w:val="24"/>
          <w:szCs w:val="24"/>
        </w:rPr>
        <w:t>onsultoría</w:t>
      </w:r>
      <w:r w:rsidR="0049733B">
        <w:rPr>
          <w:rFonts w:ascii="Times New Roman" w:hAnsi="Times New Roman" w:cs="Times New Roman"/>
          <w:sz w:val="24"/>
          <w:szCs w:val="24"/>
        </w:rPr>
        <w:t xml:space="preserve"> y</w:t>
      </w:r>
      <w:r w:rsidR="0049733B" w:rsidRPr="0049733B">
        <w:rPr>
          <w:rFonts w:ascii="Times New Roman" w:hAnsi="Times New Roman" w:cs="Times New Roman"/>
          <w:b/>
          <w:sz w:val="24"/>
          <w:szCs w:val="24"/>
        </w:rPr>
        <w:t xml:space="preserve"> </w:t>
      </w:r>
      <w:r w:rsidR="0049733B" w:rsidRPr="0049733B">
        <w:rPr>
          <w:rFonts w:ascii="Times New Roman" w:hAnsi="Times New Roman" w:cs="Times New Roman"/>
          <w:sz w:val="24"/>
          <w:szCs w:val="24"/>
        </w:rPr>
        <w:t>Estudio de Mercado y de la Opinión Pública</w:t>
      </w:r>
      <w:r>
        <w:rPr>
          <w:rFonts w:ascii="Times New Roman" w:hAnsi="Times New Roman" w:cs="Times New Roman"/>
          <w:sz w:val="24"/>
          <w:szCs w:val="24"/>
        </w:rPr>
        <w:t xml:space="preserve"> no regula en modo alguno la estructura de la negociación colectiva, </w:t>
      </w:r>
      <w:r w:rsidRPr="0090653F">
        <w:rPr>
          <w:rFonts w:ascii="Times New Roman" w:hAnsi="Times New Roman" w:cs="Times New Roman"/>
          <w:sz w:val="24"/>
          <w:szCs w:val="24"/>
        </w:rPr>
        <w:t xml:space="preserve">con la consiguiente remisión </w:t>
      </w:r>
      <w:r w:rsidRPr="0049733B">
        <w:rPr>
          <w:rFonts w:ascii="Times New Roman" w:hAnsi="Times New Roman" w:cs="Times New Roman"/>
          <w:sz w:val="24"/>
          <w:szCs w:val="24"/>
        </w:rPr>
        <w:t>(implícita)</w:t>
      </w:r>
      <w:r w:rsidRPr="004B549C">
        <w:rPr>
          <w:rFonts w:ascii="Times New Roman" w:hAnsi="Times New Roman" w:cs="Times New Roman"/>
          <w:color w:val="FF0000"/>
          <w:sz w:val="24"/>
          <w:szCs w:val="24"/>
        </w:rPr>
        <w:t xml:space="preserve"> </w:t>
      </w:r>
      <w:r w:rsidRPr="0090653F">
        <w:rPr>
          <w:rFonts w:ascii="Times New Roman" w:hAnsi="Times New Roman" w:cs="Times New Roman"/>
          <w:sz w:val="24"/>
          <w:szCs w:val="24"/>
        </w:rPr>
        <w:t>al artículo 84.1 ET</w:t>
      </w:r>
      <w:r w:rsidRPr="0090653F">
        <w:rPr>
          <w:rStyle w:val="Refdenotaalpie"/>
          <w:rFonts w:ascii="Times New Roman" w:hAnsi="Times New Roman" w:cs="Times New Roman"/>
          <w:sz w:val="24"/>
          <w:szCs w:val="24"/>
        </w:rPr>
        <w:footnoteReference w:id="35"/>
      </w:r>
      <w:r>
        <w:rPr>
          <w:rFonts w:ascii="Times New Roman" w:hAnsi="Times New Roman" w:cs="Times New Roman"/>
          <w:sz w:val="24"/>
          <w:szCs w:val="24"/>
        </w:rPr>
        <w:t xml:space="preserve">. </w:t>
      </w:r>
    </w:p>
    <w:p w:rsidR="005132FD" w:rsidRPr="005132FD" w:rsidRDefault="00806D1E"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7912">
        <w:rPr>
          <w:rFonts w:ascii="Times New Roman" w:hAnsi="Times New Roman" w:cs="Times New Roman"/>
          <w:sz w:val="24"/>
          <w:szCs w:val="24"/>
        </w:rPr>
        <w:t xml:space="preserve">  </w:t>
      </w:r>
    </w:p>
    <w:p w:rsidR="004778AF" w:rsidRPr="00540BD9" w:rsidRDefault="00540BD9"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En relación con este segundo grupo de convenios sectoriales estatales, la aplicación o no de las cláusulas retributivas </w:t>
      </w:r>
      <w:r w:rsidRPr="00540BD9">
        <w:rPr>
          <w:rFonts w:ascii="Times New Roman" w:hAnsi="Times New Roman" w:cs="Times New Roman"/>
          <w:i/>
          <w:sz w:val="24"/>
          <w:szCs w:val="24"/>
        </w:rPr>
        <w:t>in peius</w:t>
      </w:r>
      <w:r>
        <w:rPr>
          <w:rFonts w:ascii="Times New Roman" w:hAnsi="Times New Roman" w:cs="Times New Roman"/>
          <w:sz w:val="24"/>
          <w:szCs w:val="24"/>
        </w:rPr>
        <w:t xml:space="preserve"> de los convenios empresariales de la muestra es, más allá de los términos subjetivos y objetivos del artículo 84.2 ET, una cuestión puramente cronológica (</w:t>
      </w:r>
      <w:r>
        <w:rPr>
          <w:rFonts w:ascii="Times New Roman" w:hAnsi="Times New Roman" w:cs="Times New Roman"/>
          <w:i/>
          <w:sz w:val="24"/>
          <w:szCs w:val="24"/>
        </w:rPr>
        <w:t>prior in tempore potior in iure</w:t>
      </w:r>
      <w:r>
        <w:rPr>
          <w:rFonts w:ascii="Times New Roman" w:hAnsi="Times New Roman" w:cs="Times New Roman"/>
          <w:sz w:val="24"/>
          <w:szCs w:val="24"/>
        </w:rPr>
        <w:t xml:space="preserve">), de entrada en vigor  por un lado del convenio empresarial y por el otro de los correspondientes convenios sectoriales en liza. En el </w:t>
      </w:r>
      <w:r w:rsidR="0061222E">
        <w:rPr>
          <w:rFonts w:ascii="Times New Roman" w:hAnsi="Times New Roman" w:cs="Times New Roman"/>
          <w:sz w:val="24"/>
          <w:szCs w:val="24"/>
        </w:rPr>
        <w:t>mejor</w:t>
      </w:r>
      <w:r>
        <w:rPr>
          <w:rFonts w:ascii="Times New Roman" w:hAnsi="Times New Roman" w:cs="Times New Roman"/>
          <w:sz w:val="24"/>
          <w:szCs w:val="24"/>
        </w:rPr>
        <w:t xml:space="preserve"> de los casos las cláusulas retributivas </w:t>
      </w:r>
      <w:r>
        <w:rPr>
          <w:rFonts w:ascii="Times New Roman" w:hAnsi="Times New Roman" w:cs="Times New Roman"/>
          <w:i/>
          <w:sz w:val="24"/>
          <w:szCs w:val="24"/>
        </w:rPr>
        <w:t xml:space="preserve">in peius </w:t>
      </w:r>
      <w:r>
        <w:rPr>
          <w:rFonts w:ascii="Times New Roman" w:hAnsi="Times New Roman" w:cs="Times New Roman"/>
          <w:sz w:val="24"/>
          <w:szCs w:val="24"/>
        </w:rPr>
        <w:t>no serían ilícitas, simplemente inaplicables durante algún tiempo, a la espera de su efectiva aplicación. Ahora bien, tarde o temprano el convenio empresarial logrará consolidar la unidad de negociación y a partir de ahí situarse al margen del complejo juego cronológico del artículo 84.1 ET</w:t>
      </w:r>
      <w:r>
        <w:rPr>
          <w:rStyle w:val="Refdenotaalpie"/>
          <w:rFonts w:ascii="Times New Roman" w:hAnsi="Times New Roman" w:cs="Times New Roman"/>
          <w:sz w:val="24"/>
          <w:szCs w:val="24"/>
        </w:rPr>
        <w:footnoteReference w:id="36"/>
      </w:r>
      <w:r>
        <w:rPr>
          <w:rFonts w:ascii="Times New Roman" w:hAnsi="Times New Roman" w:cs="Times New Roman"/>
          <w:sz w:val="24"/>
          <w:szCs w:val="24"/>
        </w:rPr>
        <w:t xml:space="preserve">. </w:t>
      </w:r>
    </w:p>
    <w:p w:rsidR="00402C24" w:rsidRPr="00402C24" w:rsidRDefault="004778AF"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02C24">
        <w:rPr>
          <w:rFonts w:ascii="Times New Roman" w:hAnsi="Times New Roman" w:cs="Times New Roman"/>
          <w:sz w:val="24"/>
          <w:szCs w:val="24"/>
        </w:rPr>
        <w:t xml:space="preserve"> </w:t>
      </w:r>
    </w:p>
    <w:p w:rsidR="009506C5" w:rsidRDefault="009506C5"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Aunque en la presente muestra no haya ningún convenio sectorial estatal que remita incondicionadamente (o casi) a la negociación empresarial, al estilo de algunos convenios de la muestra anterior estudiada en el seno del Observatorio</w:t>
      </w:r>
      <w:r w:rsidR="007E0662">
        <w:rPr>
          <w:rFonts w:ascii="Times New Roman" w:hAnsi="Times New Roman" w:cs="Times New Roman"/>
          <w:sz w:val="24"/>
          <w:szCs w:val="24"/>
        </w:rPr>
        <w:t xml:space="preserve"> de la Negociación Colectiva de CC.OO.</w:t>
      </w:r>
      <w:r w:rsidR="0061222E">
        <w:rPr>
          <w:rFonts w:ascii="Times New Roman" w:hAnsi="Times New Roman" w:cs="Times New Roman"/>
          <w:sz w:val="24"/>
          <w:szCs w:val="24"/>
        </w:rPr>
        <w:t>,</w:t>
      </w:r>
      <w:r>
        <w:rPr>
          <w:rFonts w:ascii="Times New Roman" w:hAnsi="Times New Roman" w:cs="Times New Roman"/>
          <w:sz w:val="24"/>
          <w:szCs w:val="24"/>
        </w:rPr>
        <w:t xml:space="preserve"> como de forma paradigmática el de las industrias químicas</w:t>
      </w:r>
      <w:r>
        <w:rPr>
          <w:rStyle w:val="Refdenotaalpie"/>
          <w:rFonts w:ascii="Times New Roman" w:hAnsi="Times New Roman" w:cs="Times New Roman"/>
          <w:sz w:val="24"/>
          <w:szCs w:val="24"/>
        </w:rPr>
        <w:footnoteReference w:id="37"/>
      </w:r>
      <w:r>
        <w:rPr>
          <w:rFonts w:ascii="Times New Roman" w:hAnsi="Times New Roman" w:cs="Times New Roman"/>
          <w:sz w:val="24"/>
          <w:szCs w:val="24"/>
        </w:rPr>
        <w:t xml:space="preserve">, la apuesta de algunos de esos convenios estatales por la problemática vía del artículo 84.1 ET permite al fin y al cabo que con el paso del tiempo los convenios empresariales a la baja o </w:t>
      </w:r>
      <w:r>
        <w:rPr>
          <w:rFonts w:ascii="Times New Roman" w:hAnsi="Times New Roman" w:cs="Times New Roman"/>
          <w:i/>
          <w:sz w:val="24"/>
          <w:szCs w:val="24"/>
        </w:rPr>
        <w:t>in peius</w:t>
      </w:r>
      <w:r>
        <w:rPr>
          <w:rFonts w:ascii="Times New Roman" w:hAnsi="Times New Roman" w:cs="Times New Roman"/>
          <w:sz w:val="24"/>
          <w:szCs w:val="24"/>
        </w:rPr>
        <w:t xml:space="preserve"> desplacen por completo en materia retributiva (y en el resto de materias) a la negociación colectiva sectorial. Algo que deberían tener muy en cuenta en el inmediato futuro los negociadores (del lado social, sobre todo) de los convenios estatales pertenecientes al </w:t>
      </w:r>
      <w:r w:rsidR="007E0662">
        <w:rPr>
          <w:rFonts w:ascii="Times New Roman" w:hAnsi="Times New Roman" w:cs="Times New Roman"/>
          <w:sz w:val="24"/>
          <w:szCs w:val="24"/>
        </w:rPr>
        <w:t>(</w:t>
      </w:r>
      <w:r>
        <w:rPr>
          <w:rFonts w:ascii="Times New Roman" w:hAnsi="Times New Roman" w:cs="Times New Roman"/>
          <w:sz w:val="24"/>
          <w:szCs w:val="24"/>
        </w:rPr>
        <w:t>aquí denominado</w:t>
      </w:r>
      <w:r w:rsidR="007E0662">
        <w:rPr>
          <w:rFonts w:ascii="Times New Roman" w:hAnsi="Times New Roman" w:cs="Times New Roman"/>
          <w:sz w:val="24"/>
          <w:szCs w:val="24"/>
        </w:rPr>
        <w:t>)</w:t>
      </w:r>
      <w:r>
        <w:rPr>
          <w:rFonts w:ascii="Times New Roman" w:hAnsi="Times New Roman" w:cs="Times New Roman"/>
          <w:sz w:val="24"/>
          <w:szCs w:val="24"/>
        </w:rPr>
        <w:t xml:space="preserve"> segundo grupo. La nueva lógica de la negociación empresarial </w:t>
      </w:r>
      <w:r>
        <w:rPr>
          <w:rFonts w:ascii="Times New Roman" w:hAnsi="Times New Roman" w:cs="Times New Roman"/>
          <w:i/>
          <w:sz w:val="24"/>
          <w:szCs w:val="24"/>
        </w:rPr>
        <w:t>low cost</w:t>
      </w:r>
      <w:r>
        <w:rPr>
          <w:rFonts w:ascii="Times New Roman" w:hAnsi="Times New Roman" w:cs="Times New Roman"/>
          <w:sz w:val="24"/>
          <w:szCs w:val="24"/>
        </w:rPr>
        <w:t>, propiciada por la reforma laboral de 2012 y con particular éxito en el ámbito de las empresas multiservicios, debería hacerles pensar (a los negociadores) de forma</w:t>
      </w:r>
      <w:r w:rsidR="0061222E">
        <w:rPr>
          <w:rFonts w:ascii="Times New Roman" w:hAnsi="Times New Roman" w:cs="Times New Roman"/>
          <w:sz w:val="24"/>
          <w:szCs w:val="24"/>
        </w:rPr>
        <w:t xml:space="preserve"> muy</w:t>
      </w:r>
      <w:r>
        <w:rPr>
          <w:rFonts w:ascii="Times New Roman" w:hAnsi="Times New Roman" w:cs="Times New Roman"/>
          <w:sz w:val="24"/>
          <w:szCs w:val="24"/>
        </w:rPr>
        <w:t xml:space="preserve"> distinta a la del pasado.</w:t>
      </w:r>
    </w:p>
    <w:p w:rsidR="0061222E" w:rsidRDefault="0061222E" w:rsidP="008A426C">
      <w:pPr>
        <w:spacing w:after="0" w:line="240" w:lineRule="auto"/>
        <w:jc w:val="both"/>
        <w:rPr>
          <w:rFonts w:ascii="Times New Roman" w:hAnsi="Times New Roman" w:cs="Times New Roman"/>
          <w:sz w:val="24"/>
          <w:szCs w:val="24"/>
        </w:rPr>
      </w:pPr>
    </w:p>
    <w:p w:rsidR="0061222E" w:rsidRDefault="0061222E" w:rsidP="006122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Cambiando de tercio, muy  distinta es la práctica de unos pocos convenios de empresas multiservicios</w:t>
      </w:r>
      <w:r w:rsidR="00A706E9">
        <w:rPr>
          <w:rFonts w:ascii="Times New Roman" w:hAnsi="Times New Roman" w:cs="Times New Roman"/>
          <w:sz w:val="24"/>
          <w:szCs w:val="24"/>
        </w:rPr>
        <w:t xml:space="preserve"> de la muestra</w:t>
      </w:r>
      <w:r>
        <w:rPr>
          <w:rFonts w:ascii="Times New Roman" w:hAnsi="Times New Roman" w:cs="Times New Roman"/>
          <w:sz w:val="24"/>
          <w:szCs w:val="24"/>
        </w:rPr>
        <w:t xml:space="preserve"> que actúan a modo de convenios de franja, solo para los trabajadores adscritos a los servicios</w:t>
      </w:r>
      <w:r w:rsidR="00A706E9">
        <w:rPr>
          <w:rFonts w:ascii="Times New Roman" w:hAnsi="Times New Roman" w:cs="Times New Roman"/>
          <w:sz w:val="24"/>
          <w:szCs w:val="24"/>
        </w:rPr>
        <w:t xml:space="preserve"> auxiliares</w:t>
      </w:r>
      <w:r>
        <w:rPr>
          <w:rFonts w:ascii="Times New Roman" w:hAnsi="Times New Roman" w:cs="Times New Roman"/>
          <w:sz w:val="24"/>
          <w:szCs w:val="24"/>
        </w:rPr>
        <w:t xml:space="preserve"> que</w:t>
      </w:r>
      <w:r w:rsidR="00A706E9">
        <w:rPr>
          <w:rFonts w:ascii="Times New Roman" w:hAnsi="Times New Roman" w:cs="Times New Roman"/>
          <w:sz w:val="24"/>
          <w:szCs w:val="24"/>
        </w:rPr>
        <w:t xml:space="preserve"> no encaje</w:t>
      </w:r>
      <w:r>
        <w:rPr>
          <w:rFonts w:ascii="Times New Roman" w:hAnsi="Times New Roman" w:cs="Times New Roman"/>
          <w:sz w:val="24"/>
          <w:szCs w:val="24"/>
        </w:rPr>
        <w:t>n en el ámbito funcion</w:t>
      </w:r>
      <w:r w:rsidR="00A706E9">
        <w:rPr>
          <w:rFonts w:ascii="Times New Roman" w:hAnsi="Times New Roman" w:cs="Times New Roman"/>
          <w:sz w:val="24"/>
          <w:szCs w:val="24"/>
        </w:rPr>
        <w:t>al de ningún convenio sectorial</w:t>
      </w:r>
      <w:r>
        <w:rPr>
          <w:rFonts w:ascii="Times New Roman" w:hAnsi="Times New Roman" w:cs="Times New Roman"/>
          <w:sz w:val="24"/>
          <w:szCs w:val="24"/>
        </w:rPr>
        <w:t xml:space="preserve"> vigente o que pudiera negociarse en el futuro. Son convenios de cobertura de vacíos</w:t>
      </w:r>
      <w:r w:rsidR="00A706E9">
        <w:rPr>
          <w:rFonts w:ascii="Times New Roman" w:hAnsi="Times New Roman" w:cs="Times New Roman"/>
          <w:sz w:val="24"/>
          <w:szCs w:val="24"/>
        </w:rPr>
        <w:t>,</w:t>
      </w:r>
      <w:r>
        <w:rPr>
          <w:rFonts w:ascii="Times New Roman" w:hAnsi="Times New Roman" w:cs="Times New Roman"/>
          <w:sz w:val="24"/>
          <w:szCs w:val="24"/>
        </w:rPr>
        <w:t xml:space="preserve"> que expresamente prevén su no aplicación para el supuesto de que realmente pudiera aplicarse </w:t>
      </w:r>
      <w:r w:rsidR="00214561">
        <w:rPr>
          <w:rFonts w:ascii="Times New Roman" w:hAnsi="Times New Roman" w:cs="Times New Roman"/>
          <w:sz w:val="24"/>
          <w:szCs w:val="24"/>
        </w:rPr>
        <w:t>algú</w:t>
      </w:r>
      <w:r>
        <w:rPr>
          <w:rFonts w:ascii="Times New Roman" w:hAnsi="Times New Roman" w:cs="Times New Roman"/>
          <w:sz w:val="24"/>
          <w:szCs w:val="24"/>
        </w:rPr>
        <w:t>n convenio sectorial, siempre que además contuviera una regulación (en materia de remuneración) más favorable que la del convenio empresarial. Es la conocida como clausula Clece</w:t>
      </w:r>
      <w:r>
        <w:rPr>
          <w:rStyle w:val="Refdenotaalpie"/>
          <w:rFonts w:ascii="Times New Roman" w:hAnsi="Times New Roman" w:cs="Times New Roman"/>
          <w:sz w:val="24"/>
          <w:szCs w:val="24"/>
        </w:rPr>
        <w:footnoteReference w:id="38"/>
      </w:r>
      <w:r>
        <w:rPr>
          <w:rFonts w:ascii="Times New Roman" w:hAnsi="Times New Roman" w:cs="Times New Roman"/>
          <w:sz w:val="24"/>
          <w:szCs w:val="24"/>
        </w:rPr>
        <w:t>. No por casualidad se trata de convenios empresariales firmados por representantes de CC.OO y UGT</w:t>
      </w:r>
      <w:r w:rsidR="00214561">
        <w:rPr>
          <w:rStyle w:val="Refdenotaalpie"/>
          <w:rFonts w:ascii="Times New Roman" w:hAnsi="Times New Roman" w:cs="Times New Roman"/>
          <w:sz w:val="24"/>
          <w:szCs w:val="24"/>
        </w:rPr>
        <w:footnoteReference w:id="39"/>
      </w:r>
      <w:r>
        <w:rPr>
          <w:rFonts w:ascii="Times New Roman" w:hAnsi="Times New Roman" w:cs="Times New Roman"/>
          <w:sz w:val="24"/>
          <w:szCs w:val="24"/>
        </w:rPr>
        <w:t>.</w:t>
      </w:r>
      <w:r w:rsidR="0098351A">
        <w:rPr>
          <w:rFonts w:ascii="Times New Roman" w:hAnsi="Times New Roman" w:cs="Times New Roman"/>
          <w:sz w:val="24"/>
          <w:szCs w:val="24"/>
        </w:rPr>
        <w:t xml:space="preserve"> </w:t>
      </w:r>
      <w:r w:rsidR="0098351A">
        <w:rPr>
          <w:rFonts w:ascii="Times New Roman" w:hAnsi="Times New Roman" w:cs="Times New Roman"/>
          <w:sz w:val="24"/>
          <w:szCs w:val="24"/>
        </w:rPr>
        <w:lastRenderedPageBreak/>
        <w:t>Téngase en cuenta que trata de una práctica convencional que, deliberadamente o no, desplaza la solución del Tribunal Supremo de 2015</w:t>
      </w:r>
      <w:r w:rsidR="0098351A">
        <w:rPr>
          <w:rStyle w:val="Refdenotaalpie"/>
          <w:rFonts w:ascii="Times New Roman" w:hAnsi="Times New Roman" w:cs="Times New Roman"/>
          <w:sz w:val="24"/>
          <w:szCs w:val="24"/>
        </w:rPr>
        <w:footnoteReference w:id="40"/>
      </w:r>
      <w:r w:rsidR="0098351A">
        <w:rPr>
          <w:rFonts w:ascii="Times New Roman" w:hAnsi="Times New Roman" w:cs="Times New Roman"/>
          <w:sz w:val="24"/>
          <w:szCs w:val="24"/>
        </w:rPr>
        <w:t>.</w:t>
      </w:r>
    </w:p>
    <w:p w:rsidR="009506C5" w:rsidRDefault="009506C5" w:rsidP="008A426C">
      <w:pPr>
        <w:spacing w:after="0" w:line="240" w:lineRule="auto"/>
        <w:jc w:val="both"/>
        <w:rPr>
          <w:rFonts w:ascii="Times New Roman" w:hAnsi="Times New Roman" w:cs="Times New Roman"/>
          <w:sz w:val="24"/>
          <w:szCs w:val="24"/>
        </w:rPr>
      </w:pPr>
    </w:p>
    <w:p w:rsidR="009506C5" w:rsidRDefault="009506C5" w:rsidP="008A42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3. Algunos aspectos logísticos y metodológicos del análisis temático</w:t>
      </w:r>
    </w:p>
    <w:p w:rsidR="009506C5" w:rsidRDefault="009506C5" w:rsidP="008A426C">
      <w:pPr>
        <w:spacing w:after="0" w:line="240" w:lineRule="auto"/>
        <w:jc w:val="both"/>
        <w:rPr>
          <w:rFonts w:ascii="Times New Roman" w:hAnsi="Times New Roman" w:cs="Times New Roman"/>
          <w:b/>
          <w:sz w:val="24"/>
          <w:szCs w:val="24"/>
        </w:rPr>
      </w:pPr>
    </w:p>
    <w:p w:rsidR="000F7897" w:rsidRDefault="000F7897" w:rsidP="000F78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Desde el punto de vista logístico</w:t>
      </w:r>
      <w:r w:rsidR="00E4761D">
        <w:rPr>
          <w:rFonts w:ascii="Times New Roman" w:hAnsi="Times New Roman" w:cs="Times New Roman"/>
          <w:sz w:val="24"/>
          <w:szCs w:val="24"/>
        </w:rPr>
        <w:t xml:space="preserve">, la distribución de la temática objeto del análisis, la remuneración </w:t>
      </w:r>
      <w:r w:rsidR="00E4761D">
        <w:rPr>
          <w:rFonts w:ascii="Times New Roman" w:hAnsi="Times New Roman" w:cs="Times New Roman"/>
          <w:i/>
          <w:sz w:val="24"/>
          <w:szCs w:val="24"/>
        </w:rPr>
        <w:t>lato sensu</w:t>
      </w:r>
      <w:r w:rsidR="00E4761D">
        <w:rPr>
          <w:rFonts w:ascii="Times New Roman" w:hAnsi="Times New Roman" w:cs="Times New Roman"/>
          <w:sz w:val="24"/>
          <w:szCs w:val="24"/>
        </w:rPr>
        <w:t>, entre los distintos miembros del grupo</w:t>
      </w:r>
      <w:r>
        <w:rPr>
          <w:rFonts w:ascii="Times New Roman" w:hAnsi="Times New Roman" w:cs="Times New Roman"/>
          <w:sz w:val="24"/>
          <w:szCs w:val="24"/>
        </w:rPr>
        <w:t xml:space="preserve"> es la siguiente: primer tem</w:t>
      </w:r>
      <w:r w:rsidR="00090780">
        <w:rPr>
          <w:rFonts w:ascii="Times New Roman" w:hAnsi="Times New Roman" w:cs="Times New Roman"/>
          <w:sz w:val="24"/>
          <w:szCs w:val="24"/>
        </w:rPr>
        <w:t>a, salario</w:t>
      </w:r>
      <w:r w:rsidR="00EC07EC">
        <w:rPr>
          <w:rFonts w:ascii="Times New Roman" w:hAnsi="Times New Roman" w:cs="Times New Roman"/>
          <w:sz w:val="24"/>
          <w:szCs w:val="24"/>
        </w:rPr>
        <w:t>s</w:t>
      </w:r>
      <w:r w:rsidR="00090780">
        <w:rPr>
          <w:rFonts w:ascii="Times New Roman" w:hAnsi="Times New Roman" w:cs="Times New Roman"/>
          <w:sz w:val="24"/>
          <w:szCs w:val="24"/>
        </w:rPr>
        <w:t xml:space="preserve"> base, paga</w:t>
      </w:r>
      <w:r w:rsidR="00EC07EC">
        <w:rPr>
          <w:rFonts w:ascii="Times New Roman" w:hAnsi="Times New Roman" w:cs="Times New Roman"/>
          <w:sz w:val="24"/>
          <w:szCs w:val="24"/>
        </w:rPr>
        <w:t>s</w:t>
      </w:r>
      <w:r w:rsidR="00090780">
        <w:rPr>
          <w:rFonts w:ascii="Times New Roman" w:hAnsi="Times New Roman" w:cs="Times New Roman"/>
          <w:sz w:val="24"/>
          <w:szCs w:val="24"/>
        </w:rPr>
        <w:t xml:space="preserve"> extra</w:t>
      </w:r>
      <w:r w:rsidR="00EC07EC">
        <w:rPr>
          <w:rFonts w:ascii="Times New Roman" w:hAnsi="Times New Roman" w:cs="Times New Roman"/>
          <w:sz w:val="24"/>
          <w:szCs w:val="24"/>
        </w:rPr>
        <w:t>s</w:t>
      </w:r>
      <w:r>
        <w:rPr>
          <w:rFonts w:ascii="Times New Roman" w:hAnsi="Times New Roman" w:cs="Times New Roman"/>
          <w:sz w:val="24"/>
          <w:szCs w:val="24"/>
        </w:rPr>
        <w:t xml:space="preserve"> y</w:t>
      </w:r>
      <w:r w:rsidR="00090780">
        <w:rPr>
          <w:rFonts w:ascii="Times New Roman" w:hAnsi="Times New Roman" w:cs="Times New Roman"/>
          <w:sz w:val="24"/>
          <w:szCs w:val="24"/>
        </w:rPr>
        <w:t xml:space="preserve"> hora</w:t>
      </w:r>
      <w:r w:rsidR="00EC07EC">
        <w:rPr>
          <w:rFonts w:ascii="Times New Roman" w:hAnsi="Times New Roman" w:cs="Times New Roman"/>
          <w:sz w:val="24"/>
          <w:szCs w:val="24"/>
        </w:rPr>
        <w:t>s</w:t>
      </w:r>
      <w:r w:rsidR="00090780">
        <w:rPr>
          <w:rFonts w:ascii="Times New Roman" w:hAnsi="Times New Roman" w:cs="Times New Roman"/>
          <w:sz w:val="24"/>
          <w:szCs w:val="24"/>
        </w:rPr>
        <w:t xml:space="preserve"> extra</w:t>
      </w:r>
      <w:r w:rsidR="00EC07EC">
        <w:rPr>
          <w:rFonts w:ascii="Times New Roman" w:hAnsi="Times New Roman" w:cs="Times New Roman"/>
          <w:sz w:val="24"/>
          <w:szCs w:val="24"/>
        </w:rPr>
        <w:t>s</w:t>
      </w:r>
      <w:r>
        <w:rPr>
          <w:rFonts w:ascii="Times New Roman" w:hAnsi="Times New Roman" w:cs="Times New Roman"/>
          <w:sz w:val="24"/>
          <w:szCs w:val="24"/>
        </w:rPr>
        <w:t xml:space="preserve"> (contratos formativos incluidos, así como eventuales dobles escalas</w:t>
      </w:r>
      <w:r w:rsidR="002177A8">
        <w:rPr>
          <w:rFonts w:ascii="Times New Roman" w:hAnsi="Times New Roman" w:cs="Times New Roman"/>
          <w:sz w:val="24"/>
          <w:szCs w:val="24"/>
        </w:rPr>
        <w:t xml:space="preserve"> directas</w:t>
      </w:r>
      <w:r>
        <w:rPr>
          <w:rFonts w:ascii="Times New Roman" w:hAnsi="Times New Roman" w:cs="Times New Roman"/>
          <w:sz w:val="24"/>
          <w:szCs w:val="24"/>
        </w:rPr>
        <w:t>); segundo</w:t>
      </w:r>
      <w:r w:rsidR="004460BE">
        <w:rPr>
          <w:rFonts w:ascii="Times New Roman" w:hAnsi="Times New Roman" w:cs="Times New Roman"/>
          <w:sz w:val="24"/>
          <w:szCs w:val="24"/>
        </w:rPr>
        <w:t xml:space="preserve"> tema</w:t>
      </w:r>
      <w:r>
        <w:rPr>
          <w:rFonts w:ascii="Times New Roman" w:hAnsi="Times New Roman" w:cs="Times New Roman"/>
          <w:sz w:val="24"/>
          <w:szCs w:val="24"/>
        </w:rPr>
        <w:t>, complementos salariales, criterios de devengo y cuantía de los mismos (eventuales dobles escalas incluidas); tercero,</w:t>
      </w:r>
      <w:r w:rsidR="00EC07EC" w:rsidRPr="00EC07EC">
        <w:rPr>
          <w:rFonts w:ascii="Times New Roman" w:hAnsi="Times New Roman" w:cs="Times New Roman"/>
          <w:sz w:val="24"/>
          <w:szCs w:val="24"/>
        </w:rPr>
        <w:t xml:space="preserve"> </w:t>
      </w:r>
      <w:r w:rsidR="00EC07EC">
        <w:rPr>
          <w:rFonts w:ascii="Times New Roman" w:hAnsi="Times New Roman" w:cs="Times New Roman"/>
          <w:sz w:val="24"/>
          <w:szCs w:val="24"/>
        </w:rPr>
        <w:t>liquidación y pago del salario, revisión y actualización salariales, inaplicación salarial, absorción y compensación salariales; cuarto tema,</w:t>
      </w:r>
      <w:r>
        <w:rPr>
          <w:rFonts w:ascii="Times New Roman" w:hAnsi="Times New Roman" w:cs="Times New Roman"/>
          <w:sz w:val="24"/>
          <w:szCs w:val="24"/>
        </w:rPr>
        <w:t xml:space="preserve"> dietas, suplidos e indemnizaciones; </w:t>
      </w:r>
      <w:r w:rsidR="00EC07EC">
        <w:rPr>
          <w:rFonts w:ascii="Times New Roman" w:hAnsi="Times New Roman" w:cs="Times New Roman"/>
          <w:sz w:val="24"/>
          <w:szCs w:val="24"/>
        </w:rPr>
        <w:t>quinto y último</w:t>
      </w:r>
      <w:r>
        <w:rPr>
          <w:rFonts w:ascii="Times New Roman" w:hAnsi="Times New Roman" w:cs="Times New Roman"/>
          <w:sz w:val="24"/>
          <w:szCs w:val="24"/>
        </w:rPr>
        <w:t>, mejoras voluntarias de seguridad social, ayudas sociales, premios y similares.</w:t>
      </w:r>
      <w:r w:rsidR="00E4761D">
        <w:rPr>
          <w:rFonts w:ascii="Times New Roman" w:hAnsi="Times New Roman" w:cs="Times New Roman"/>
          <w:sz w:val="24"/>
          <w:szCs w:val="24"/>
        </w:rPr>
        <w:t xml:space="preserve"> </w:t>
      </w:r>
      <w:r>
        <w:rPr>
          <w:rFonts w:ascii="Times New Roman" w:hAnsi="Times New Roman" w:cs="Times New Roman"/>
          <w:sz w:val="24"/>
          <w:szCs w:val="24"/>
        </w:rPr>
        <w:t xml:space="preserve">Y el reparto queda así: primer tema para Juan Vivero, segundo tema para Adrián Todolí, tercero para </w:t>
      </w:r>
      <w:r w:rsidR="00EC07EC">
        <w:rPr>
          <w:rFonts w:ascii="Times New Roman" w:hAnsi="Times New Roman" w:cs="Times New Roman"/>
          <w:sz w:val="24"/>
          <w:szCs w:val="24"/>
        </w:rPr>
        <w:t>David Lantarón</w:t>
      </w:r>
      <w:r>
        <w:rPr>
          <w:rFonts w:ascii="Times New Roman" w:hAnsi="Times New Roman" w:cs="Times New Roman"/>
          <w:sz w:val="24"/>
          <w:szCs w:val="24"/>
        </w:rPr>
        <w:t xml:space="preserve">, cuarto para </w:t>
      </w:r>
      <w:r w:rsidR="00EC07EC">
        <w:rPr>
          <w:rFonts w:ascii="Times New Roman" w:hAnsi="Times New Roman" w:cs="Times New Roman"/>
          <w:sz w:val="24"/>
          <w:szCs w:val="24"/>
        </w:rPr>
        <w:t>Rosa Morato</w:t>
      </w:r>
      <w:r>
        <w:rPr>
          <w:rFonts w:ascii="Times New Roman" w:hAnsi="Times New Roman" w:cs="Times New Roman"/>
          <w:sz w:val="24"/>
          <w:szCs w:val="24"/>
        </w:rPr>
        <w:t>, y quinto</w:t>
      </w:r>
      <w:r w:rsidR="00BE2379">
        <w:rPr>
          <w:rFonts w:ascii="Times New Roman" w:hAnsi="Times New Roman" w:cs="Times New Roman"/>
          <w:sz w:val="24"/>
          <w:szCs w:val="24"/>
        </w:rPr>
        <w:t xml:space="preserve"> y último</w:t>
      </w:r>
      <w:r>
        <w:rPr>
          <w:rFonts w:ascii="Times New Roman" w:hAnsi="Times New Roman" w:cs="Times New Roman"/>
          <w:sz w:val="24"/>
          <w:szCs w:val="24"/>
        </w:rPr>
        <w:t xml:space="preserve"> tema para </w:t>
      </w:r>
      <w:r w:rsidR="00EC07EC">
        <w:rPr>
          <w:rFonts w:ascii="Times New Roman" w:hAnsi="Times New Roman" w:cs="Times New Roman"/>
          <w:sz w:val="24"/>
          <w:szCs w:val="24"/>
        </w:rPr>
        <w:t>Joaquín Pérez</w:t>
      </w:r>
      <w:r>
        <w:rPr>
          <w:rFonts w:ascii="Times New Roman" w:hAnsi="Times New Roman" w:cs="Times New Roman"/>
          <w:sz w:val="24"/>
          <w:szCs w:val="24"/>
        </w:rPr>
        <w:t>.</w:t>
      </w:r>
    </w:p>
    <w:p w:rsidR="000F7897" w:rsidRDefault="000F7897" w:rsidP="000F7897">
      <w:pPr>
        <w:spacing w:after="0" w:line="240" w:lineRule="auto"/>
        <w:ind w:firstLine="708"/>
        <w:jc w:val="both"/>
        <w:rPr>
          <w:rFonts w:ascii="Times New Roman" w:hAnsi="Times New Roman" w:cs="Times New Roman"/>
          <w:sz w:val="24"/>
          <w:szCs w:val="24"/>
        </w:rPr>
      </w:pPr>
    </w:p>
    <w:p w:rsidR="00841D51" w:rsidRDefault="00BE2379" w:rsidP="000F78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Desde el punto de vista metodológico, lo primero que hay que mencionar es que el análisis temático no puede ser exhaustivo en un </w:t>
      </w:r>
      <w:r w:rsidR="00F06418">
        <w:rPr>
          <w:rFonts w:ascii="Times New Roman" w:hAnsi="Times New Roman" w:cs="Times New Roman"/>
          <w:sz w:val="24"/>
          <w:szCs w:val="24"/>
        </w:rPr>
        <w:t>triple</w:t>
      </w:r>
      <w:r>
        <w:rPr>
          <w:rFonts w:ascii="Times New Roman" w:hAnsi="Times New Roman" w:cs="Times New Roman"/>
          <w:sz w:val="24"/>
          <w:szCs w:val="24"/>
        </w:rPr>
        <w:t xml:space="preserve"> sentido. </w:t>
      </w:r>
      <w:r w:rsidR="00F06418">
        <w:rPr>
          <w:rFonts w:ascii="Times New Roman" w:hAnsi="Times New Roman" w:cs="Times New Roman"/>
          <w:sz w:val="24"/>
          <w:szCs w:val="24"/>
        </w:rPr>
        <w:t>En primer lugar</w:t>
      </w:r>
      <w:r>
        <w:rPr>
          <w:rFonts w:ascii="Times New Roman" w:hAnsi="Times New Roman" w:cs="Times New Roman"/>
          <w:sz w:val="24"/>
          <w:szCs w:val="24"/>
        </w:rPr>
        <w:t>, no hay que comparar cada convenio empresarial de la muestra con la totalidad de</w:t>
      </w:r>
      <w:r w:rsidR="004460BE">
        <w:rPr>
          <w:rFonts w:ascii="Times New Roman" w:hAnsi="Times New Roman" w:cs="Times New Roman"/>
          <w:sz w:val="24"/>
          <w:szCs w:val="24"/>
        </w:rPr>
        <w:t xml:space="preserve"> los</w:t>
      </w:r>
      <w:r>
        <w:rPr>
          <w:rFonts w:ascii="Times New Roman" w:hAnsi="Times New Roman" w:cs="Times New Roman"/>
          <w:sz w:val="24"/>
          <w:szCs w:val="24"/>
        </w:rPr>
        <w:t xml:space="preserve"> convenios sectoriales estatales en liza. Lo ideal es que todos los convenios sectoriales estatales entren en la comparación, pero no respecto de cada convenio empresarial de la muestra. Téngase en cuenta que por mucho que se trate de empresas multiservicios en la práctica eso no significa que todas ellas lleven a cabo servicios encuadrables en todos los convenios sectoriales estatales seleccionados. </w:t>
      </w:r>
    </w:p>
    <w:p w:rsidR="002177A8" w:rsidRDefault="002177A8" w:rsidP="000F7897">
      <w:pPr>
        <w:spacing w:after="0" w:line="240" w:lineRule="auto"/>
        <w:ind w:firstLine="708"/>
        <w:jc w:val="both"/>
        <w:rPr>
          <w:rFonts w:ascii="Times New Roman" w:hAnsi="Times New Roman" w:cs="Times New Roman"/>
          <w:sz w:val="24"/>
          <w:szCs w:val="24"/>
        </w:rPr>
      </w:pPr>
    </w:p>
    <w:p w:rsidR="00841D51" w:rsidRPr="002177A8" w:rsidRDefault="00841D51" w:rsidP="000F7897">
      <w:pPr>
        <w:spacing w:after="0" w:line="240" w:lineRule="auto"/>
        <w:ind w:firstLine="708"/>
        <w:jc w:val="both"/>
        <w:rPr>
          <w:rFonts w:ascii="Times New Roman" w:hAnsi="Times New Roman" w:cs="Times New Roman"/>
          <w:sz w:val="24"/>
          <w:szCs w:val="24"/>
        </w:rPr>
      </w:pPr>
      <w:r w:rsidRPr="002177A8">
        <w:rPr>
          <w:rFonts w:ascii="Times New Roman" w:hAnsi="Times New Roman" w:cs="Times New Roman"/>
          <w:sz w:val="24"/>
          <w:szCs w:val="24"/>
        </w:rPr>
        <w:t>A la vista de que no resulta nada fácil saber cuáles son las actividades ofertadas por las empresas multiservicios (que además pueden</w:t>
      </w:r>
      <w:r w:rsidR="002177A8" w:rsidRPr="002177A8">
        <w:rPr>
          <w:rFonts w:ascii="Times New Roman" w:hAnsi="Times New Roman" w:cs="Times New Roman"/>
          <w:sz w:val="24"/>
          <w:szCs w:val="24"/>
        </w:rPr>
        <w:t>,</w:t>
      </w:r>
      <w:r w:rsidRPr="002177A8">
        <w:rPr>
          <w:rFonts w:ascii="Times New Roman" w:hAnsi="Times New Roman" w:cs="Times New Roman"/>
          <w:sz w:val="24"/>
          <w:szCs w:val="24"/>
        </w:rPr>
        <w:t xml:space="preserve"> </w:t>
      </w:r>
      <w:r w:rsidR="002177A8" w:rsidRPr="002177A8">
        <w:rPr>
          <w:rFonts w:ascii="Times New Roman" w:hAnsi="Times New Roman" w:cs="Times New Roman"/>
          <w:sz w:val="24"/>
          <w:szCs w:val="24"/>
        </w:rPr>
        <w:t>y suelen,</w:t>
      </w:r>
      <w:r w:rsidRPr="002177A8">
        <w:rPr>
          <w:rFonts w:ascii="Times New Roman" w:hAnsi="Times New Roman" w:cs="Times New Roman"/>
          <w:sz w:val="24"/>
          <w:szCs w:val="24"/>
        </w:rPr>
        <w:t xml:space="preserve"> ir creciendo con el paso del tiempo), y a la vista de que el objetivo de la presente investigación no es la determinación de los convenios colectivos aplicables a todos y cada uno de los trabajadores cedidos por las empresas multiservicios, la comparación entre los convenios colectivos de la muestra, los 100 empresariales y los 16 sectoriales estatales, puede hacerse de forma genérica. Para ello nada mejor que establecer unas cuantas pautas presentes en los convenios empresariales (con algunos ejemplos extraídos de las tres franjas de convenios empresariales según el tamaño de la plantilla) y a continuación comparar dichas pautas con la correspondiente regulación de los 16 convenios sectoriales estatales. </w:t>
      </w:r>
    </w:p>
    <w:p w:rsidR="00BE2379" w:rsidRDefault="00BE2379" w:rsidP="000F7897">
      <w:pPr>
        <w:spacing w:after="0" w:line="240" w:lineRule="auto"/>
        <w:ind w:firstLine="708"/>
        <w:jc w:val="both"/>
        <w:rPr>
          <w:rFonts w:ascii="Times New Roman" w:hAnsi="Times New Roman" w:cs="Times New Roman"/>
          <w:sz w:val="24"/>
          <w:szCs w:val="24"/>
        </w:rPr>
      </w:pPr>
    </w:p>
    <w:p w:rsidR="00BE2379" w:rsidRDefault="00F06418" w:rsidP="000F78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En segundo lugar</w:t>
      </w:r>
      <w:r w:rsidR="00BE2379">
        <w:rPr>
          <w:rFonts w:ascii="Times New Roman" w:hAnsi="Times New Roman" w:cs="Times New Roman"/>
          <w:sz w:val="24"/>
          <w:szCs w:val="24"/>
        </w:rPr>
        <w:t>, no se trata de comparar todo lo comparable, lo que evidentemente exigiría un espacio desmesurado, sino de manera mucho más modesta de encontrar las principales tendencias o pautas, con una selección relativamente restrictiva de ejemplos para cada pauta o tendencia, prestando además especial atención al diferente tamaño de las empresas multiservicios</w:t>
      </w:r>
      <w:r w:rsidR="0098351A">
        <w:rPr>
          <w:rFonts w:ascii="Times New Roman" w:hAnsi="Times New Roman" w:cs="Times New Roman"/>
          <w:sz w:val="24"/>
          <w:szCs w:val="24"/>
        </w:rPr>
        <w:t>, divididas en tres franjas</w:t>
      </w:r>
      <w:r w:rsidR="00BE2379">
        <w:rPr>
          <w:rFonts w:ascii="Times New Roman" w:hAnsi="Times New Roman" w:cs="Times New Roman"/>
          <w:sz w:val="24"/>
          <w:szCs w:val="24"/>
        </w:rPr>
        <w:t>.</w:t>
      </w:r>
    </w:p>
    <w:p w:rsidR="0005717A" w:rsidRDefault="0005717A" w:rsidP="000F7897">
      <w:pPr>
        <w:spacing w:after="0" w:line="240" w:lineRule="auto"/>
        <w:ind w:firstLine="708"/>
        <w:jc w:val="both"/>
        <w:rPr>
          <w:rFonts w:ascii="Times New Roman" w:hAnsi="Times New Roman" w:cs="Times New Roman"/>
          <w:sz w:val="24"/>
          <w:szCs w:val="24"/>
        </w:rPr>
      </w:pPr>
    </w:p>
    <w:p w:rsidR="0005717A" w:rsidRDefault="0005717A" w:rsidP="000F78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Y en tercer lugar, respecto de la principal partida retributiva, el salario base, no puede la comparación efectuarse sobre</w:t>
      </w:r>
      <w:r w:rsidR="0098351A">
        <w:rPr>
          <w:rFonts w:ascii="Times New Roman" w:hAnsi="Times New Roman" w:cs="Times New Roman"/>
          <w:sz w:val="24"/>
          <w:szCs w:val="24"/>
        </w:rPr>
        <w:t xml:space="preserve"> la</w:t>
      </w:r>
      <w:r>
        <w:rPr>
          <w:rFonts w:ascii="Times New Roman" w:hAnsi="Times New Roman" w:cs="Times New Roman"/>
          <w:sz w:val="24"/>
          <w:szCs w:val="24"/>
        </w:rPr>
        <w:t xml:space="preserve"> totalidad de los salarios bases dependientes de </w:t>
      </w:r>
      <w:r>
        <w:rPr>
          <w:rFonts w:ascii="Times New Roman" w:hAnsi="Times New Roman" w:cs="Times New Roman"/>
          <w:sz w:val="24"/>
          <w:szCs w:val="24"/>
        </w:rPr>
        <w:lastRenderedPageBreak/>
        <w:t>la clasificación profesional de cada convenio, bastando con limitar la comparación al sala</w:t>
      </w:r>
      <w:r w:rsidR="002177A8">
        <w:rPr>
          <w:rFonts w:ascii="Times New Roman" w:hAnsi="Times New Roman" w:cs="Times New Roman"/>
          <w:sz w:val="24"/>
          <w:szCs w:val="24"/>
        </w:rPr>
        <w:t>rio base (o a los salarios base si fuesen varios</w:t>
      </w:r>
      <w:r>
        <w:rPr>
          <w:rFonts w:ascii="Times New Roman" w:hAnsi="Times New Roman" w:cs="Times New Roman"/>
          <w:sz w:val="24"/>
          <w:szCs w:val="24"/>
        </w:rPr>
        <w:t>) del grupo profesional más abundante en las empresas multiservicios, el de operarios o denominaciones similares.</w:t>
      </w:r>
    </w:p>
    <w:p w:rsidR="0005717A" w:rsidRDefault="0005717A" w:rsidP="000F7897">
      <w:pPr>
        <w:spacing w:after="0" w:line="240" w:lineRule="auto"/>
        <w:ind w:firstLine="708"/>
        <w:jc w:val="both"/>
        <w:rPr>
          <w:rFonts w:ascii="Times New Roman" w:hAnsi="Times New Roman" w:cs="Times New Roman"/>
          <w:sz w:val="24"/>
          <w:szCs w:val="24"/>
        </w:rPr>
      </w:pPr>
    </w:p>
    <w:p w:rsidR="00261A4F" w:rsidRDefault="0005717A" w:rsidP="002177A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 para concluir, </w:t>
      </w:r>
      <w:r w:rsidR="00852396">
        <w:rPr>
          <w:rFonts w:ascii="Times New Roman" w:hAnsi="Times New Roman" w:cs="Times New Roman"/>
          <w:sz w:val="24"/>
          <w:szCs w:val="24"/>
        </w:rPr>
        <w:t>en algunos sectores productivos (hostelería</w:t>
      </w:r>
      <w:r w:rsidR="002177A8">
        <w:rPr>
          <w:rFonts w:ascii="Times New Roman" w:hAnsi="Times New Roman" w:cs="Times New Roman"/>
          <w:sz w:val="24"/>
          <w:szCs w:val="24"/>
        </w:rPr>
        <w:t>,</w:t>
      </w:r>
      <w:r w:rsidR="00852396">
        <w:rPr>
          <w:rFonts w:ascii="Times New Roman" w:hAnsi="Times New Roman" w:cs="Times New Roman"/>
          <w:sz w:val="24"/>
          <w:szCs w:val="24"/>
        </w:rPr>
        <w:t xml:space="preserve"> limpieza de edificios y locales,</w:t>
      </w:r>
      <w:r w:rsidR="00EC66EC">
        <w:rPr>
          <w:rFonts w:ascii="Times New Roman" w:hAnsi="Times New Roman" w:cs="Times New Roman"/>
          <w:sz w:val="24"/>
          <w:szCs w:val="24"/>
        </w:rPr>
        <w:t xml:space="preserve"> transporte</w:t>
      </w:r>
      <w:r w:rsidR="002177A8">
        <w:rPr>
          <w:rFonts w:ascii="Times New Roman" w:hAnsi="Times New Roman" w:cs="Times New Roman"/>
          <w:sz w:val="24"/>
          <w:szCs w:val="24"/>
        </w:rPr>
        <w:t xml:space="preserve"> de mercancías por carretera,</w:t>
      </w:r>
      <w:r w:rsidR="00EC66EC">
        <w:rPr>
          <w:rFonts w:ascii="Times New Roman" w:hAnsi="Times New Roman" w:cs="Times New Roman"/>
          <w:sz w:val="24"/>
          <w:szCs w:val="24"/>
        </w:rPr>
        <w:t xml:space="preserve"> saneamiento público, limpieza viaria, etc.,</w:t>
      </w:r>
      <w:r w:rsidR="00852396">
        <w:rPr>
          <w:rFonts w:ascii="Times New Roman" w:hAnsi="Times New Roman" w:cs="Times New Roman"/>
          <w:sz w:val="24"/>
          <w:szCs w:val="24"/>
        </w:rPr>
        <w:t xml:space="preserve"> por ejemplo) el convenio sectorial estatal no regula ni la materia salarial en particular ni la retributiva en general, debiendo acudir entonces a los convenios provinciales o autonómicos</w:t>
      </w:r>
      <w:r w:rsidR="002177A8">
        <w:rPr>
          <w:rFonts w:ascii="Times New Roman" w:hAnsi="Times New Roman" w:cs="Times New Roman"/>
          <w:sz w:val="24"/>
          <w:szCs w:val="24"/>
        </w:rPr>
        <w:t>, a alguno a título ejemplificativo</w:t>
      </w:r>
      <w:r w:rsidR="00743A78">
        <w:rPr>
          <w:rFonts w:ascii="Times New Roman" w:hAnsi="Times New Roman" w:cs="Times New Roman"/>
          <w:sz w:val="24"/>
          <w:szCs w:val="24"/>
        </w:rPr>
        <w:t xml:space="preserve"> (de la Comunidad de Madrid sin ir más lejos)</w:t>
      </w:r>
      <w:r w:rsidR="00743A78">
        <w:rPr>
          <w:rStyle w:val="Refdenotaalpie"/>
          <w:rFonts w:ascii="Times New Roman" w:hAnsi="Times New Roman" w:cs="Times New Roman"/>
          <w:sz w:val="24"/>
          <w:szCs w:val="24"/>
        </w:rPr>
        <w:footnoteReference w:id="41"/>
      </w:r>
      <w:r w:rsidR="00852396">
        <w:rPr>
          <w:rFonts w:ascii="Times New Roman" w:hAnsi="Times New Roman" w:cs="Times New Roman"/>
          <w:sz w:val="24"/>
          <w:szCs w:val="24"/>
        </w:rPr>
        <w:t xml:space="preserve">. </w:t>
      </w:r>
    </w:p>
    <w:p w:rsidR="00261A4F" w:rsidRDefault="00261A4F" w:rsidP="00261A4F">
      <w:pPr>
        <w:spacing w:after="0" w:line="240" w:lineRule="auto"/>
        <w:jc w:val="both"/>
        <w:rPr>
          <w:rFonts w:ascii="Times New Roman" w:hAnsi="Times New Roman" w:cs="Times New Roman"/>
          <w:sz w:val="24"/>
          <w:szCs w:val="24"/>
        </w:rPr>
      </w:pPr>
    </w:p>
    <w:p w:rsidR="00261A4F" w:rsidRDefault="00261A4F" w:rsidP="00261A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II. ANÁLISIS COMPARATIVO </w:t>
      </w:r>
      <w:r w:rsidR="009352FF">
        <w:rPr>
          <w:rFonts w:ascii="Times New Roman" w:hAnsi="Times New Roman" w:cs="Times New Roman"/>
          <w:b/>
          <w:sz w:val="24"/>
          <w:szCs w:val="24"/>
        </w:rPr>
        <w:t>CENTRADO EN LOS</w:t>
      </w:r>
      <w:r>
        <w:rPr>
          <w:rFonts w:ascii="Times New Roman" w:hAnsi="Times New Roman" w:cs="Times New Roman"/>
          <w:b/>
          <w:sz w:val="24"/>
          <w:szCs w:val="24"/>
        </w:rPr>
        <w:t xml:space="preserve"> SALARIO</w:t>
      </w:r>
      <w:r w:rsidR="009352FF">
        <w:rPr>
          <w:rFonts w:ascii="Times New Roman" w:hAnsi="Times New Roman" w:cs="Times New Roman"/>
          <w:b/>
          <w:sz w:val="24"/>
          <w:szCs w:val="24"/>
        </w:rPr>
        <w:t>S</w:t>
      </w:r>
      <w:r>
        <w:rPr>
          <w:rFonts w:ascii="Times New Roman" w:hAnsi="Times New Roman" w:cs="Times New Roman"/>
          <w:b/>
          <w:sz w:val="24"/>
          <w:szCs w:val="24"/>
        </w:rPr>
        <w:t xml:space="preserve"> BASE,</w:t>
      </w:r>
      <w:r w:rsidR="00371C5C">
        <w:rPr>
          <w:rFonts w:ascii="Times New Roman" w:hAnsi="Times New Roman" w:cs="Times New Roman"/>
          <w:b/>
          <w:sz w:val="24"/>
          <w:szCs w:val="24"/>
        </w:rPr>
        <w:t xml:space="preserve"> </w:t>
      </w:r>
      <w:r>
        <w:rPr>
          <w:rFonts w:ascii="Times New Roman" w:hAnsi="Times New Roman" w:cs="Times New Roman"/>
          <w:b/>
          <w:sz w:val="24"/>
          <w:szCs w:val="24"/>
        </w:rPr>
        <w:t>LA</w:t>
      </w:r>
      <w:r w:rsidR="009352FF">
        <w:rPr>
          <w:rFonts w:ascii="Times New Roman" w:hAnsi="Times New Roman" w:cs="Times New Roman"/>
          <w:b/>
          <w:sz w:val="24"/>
          <w:szCs w:val="24"/>
        </w:rPr>
        <w:t>S</w:t>
      </w:r>
      <w:r>
        <w:rPr>
          <w:rFonts w:ascii="Times New Roman" w:hAnsi="Times New Roman" w:cs="Times New Roman"/>
          <w:b/>
          <w:sz w:val="24"/>
          <w:szCs w:val="24"/>
        </w:rPr>
        <w:t xml:space="preserve"> PAGA</w:t>
      </w:r>
      <w:r w:rsidR="009352FF">
        <w:rPr>
          <w:rFonts w:ascii="Times New Roman" w:hAnsi="Times New Roman" w:cs="Times New Roman"/>
          <w:b/>
          <w:sz w:val="24"/>
          <w:szCs w:val="24"/>
        </w:rPr>
        <w:t>S</w:t>
      </w:r>
      <w:r>
        <w:rPr>
          <w:rFonts w:ascii="Times New Roman" w:hAnsi="Times New Roman" w:cs="Times New Roman"/>
          <w:b/>
          <w:sz w:val="24"/>
          <w:szCs w:val="24"/>
        </w:rPr>
        <w:t xml:space="preserve"> EXTRA</w:t>
      </w:r>
      <w:r w:rsidR="00371C5C">
        <w:rPr>
          <w:rFonts w:ascii="Times New Roman" w:hAnsi="Times New Roman" w:cs="Times New Roman"/>
          <w:b/>
          <w:sz w:val="24"/>
          <w:szCs w:val="24"/>
        </w:rPr>
        <w:t>ORDINARIA</w:t>
      </w:r>
      <w:r w:rsidR="009352FF">
        <w:rPr>
          <w:rFonts w:ascii="Times New Roman" w:hAnsi="Times New Roman" w:cs="Times New Roman"/>
          <w:b/>
          <w:sz w:val="24"/>
          <w:szCs w:val="24"/>
        </w:rPr>
        <w:t>S</w:t>
      </w:r>
      <w:r>
        <w:rPr>
          <w:rFonts w:ascii="Times New Roman" w:hAnsi="Times New Roman" w:cs="Times New Roman"/>
          <w:b/>
          <w:sz w:val="24"/>
          <w:szCs w:val="24"/>
        </w:rPr>
        <w:t xml:space="preserve"> Y</w:t>
      </w:r>
      <w:r w:rsidR="00371C5C">
        <w:rPr>
          <w:rFonts w:ascii="Times New Roman" w:hAnsi="Times New Roman" w:cs="Times New Roman"/>
          <w:b/>
          <w:sz w:val="24"/>
          <w:szCs w:val="24"/>
        </w:rPr>
        <w:t xml:space="preserve"> </w:t>
      </w:r>
      <w:r>
        <w:rPr>
          <w:rFonts w:ascii="Times New Roman" w:hAnsi="Times New Roman" w:cs="Times New Roman"/>
          <w:b/>
          <w:sz w:val="24"/>
          <w:szCs w:val="24"/>
        </w:rPr>
        <w:t>LA</w:t>
      </w:r>
      <w:r w:rsidR="009352FF">
        <w:rPr>
          <w:rFonts w:ascii="Times New Roman" w:hAnsi="Times New Roman" w:cs="Times New Roman"/>
          <w:b/>
          <w:sz w:val="24"/>
          <w:szCs w:val="24"/>
        </w:rPr>
        <w:t>S</w:t>
      </w:r>
      <w:r>
        <w:rPr>
          <w:rFonts w:ascii="Times New Roman" w:hAnsi="Times New Roman" w:cs="Times New Roman"/>
          <w:b/>
          <w:sz w:val="24"/>
          <w:szCs w:val="24"/>
        </w:rPr>
        <w:t xml:space="preserve"> HORA</w:t>
      </w:r>
      <w:r w:rsidR="009352FF">
        <w:rPr>
          <w:rFonts w:ascii="Times New Roman" w:hAnsi="Times New Roman" w:cs="Times New Roman"/>
          <w:b/>
          <w:sz w:val="24"/>
          <w:szCs w:val="24"/>
        </w:rPr>
        <w:t>S</w:t>
      </w:r>
      <w:r>
        <w:rPr>
          <w:rFonts w:ascii="Times New Roman" w:hAnsi="Times New Roman" w:cs="Times New Roman"/>
          <w:b/>
          <w:sz w:val="24"/>
          <w:szCs w:val="24"/>
        </w:rPr>
        <w:t xml:space="preserve"> EXTRA</w:t>
      </w:r>
      <w:r w:rsidR="009352FF">
        <w:rPr>
          <w:rFonts w:ascii="Times New Roman" w:hAnsi="Times New Roman" w:cs="Times New Roman"/>
          <w:b/>
          <w:sz w:val="24"/>
          <w:szCs w:val="24"/>
        </w:rPr>
        <w:t>S</w:t>
      </w:r>
      <w:r w:rsidR="00181199">
        <w:rPr>
          <w:rFonts w:ascii="Times New Roman" w:hAnsi="Times New Roman" w:cs="Times New Roman"/>
          <w:b/>
          <w:sz w:val="24"/>
          <w:szCs w:val="24"/>
        </w:rPr>
        <w:t xml:space="preserve"> Y PRINCIPALES PROBLEMAS JURÍDICOS DERIVADOS DE LA REGULACIÓN DE LOS MISMOS</w:t>
      </w:r>
      <w:r w:rsidR="00371C5C">
        <w:rPr>
          <w:rFonts w:ascii="Times New Roman" w:hAnsi="Times New Roman" w:cs="Times New Roman"/>
          <w:b/>
          <w:sz w:val="24"/>
          <w:szCs w:val="24"/>
        </w:rPr>
        <w:t xml:space="preserve"> </w:t>
      </w:r>
      <w:r w:rsidR="009352FF">
        <w:rPr>
          <w:rFonts w:ascii="Times New Roman" w:hAnsi="Times New Roman" w:cs="Times New Roman"/>
          <w:b/>
          <w:sz w:val="24"/>
          <w:szCs w:val="24"/>
        </w:rPr>
        <w:t>EN</w:t>
      </w:r>
      <w:r w:rsidR="00371C5C">
        <w:rPr>
          <w:rFonts w:ascii="Times New Roman" w:hAnsi="Times New Roman" w:cs="Times New Roman"/>
          <w:b/>
          <w:sz w:val="24"/>
          <w:szCs w:val="24"/>
        </w:rPr>
        <w:t xml:space="preserve"> LOS CONVENIOS DE LAS EMPRESAS MULTISERVICIOS</w:t>
      </w:r>
    </w:p>
    <w:p w:rsidR="00261A4F" w:rsidRDefault="00261A4F" w:rsidP="00261A4F">
      <w:pPr>
        <w:spacing w:after="0" w:line="240" w:lineRule="auto"/>
        <w:jc w:val="both"/>
        <w:rPr>
          <w:rFonts w:ascii="Times New Roman" w:hAnsi="Times New Roman" w:cs="Times New Roman"/>
          <w:b/>
          <w:sz w:val="24"/>
          <w:szCs w:val="24"/>
        </w:rPr>
      </w:pPr>
    </w:p>
    <w:p w:rsidR="00CA0334" w:rsidRPr="00CA0334" w:rsidRDefault="00CA0334" w:rsidP="00CA03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Tal y como se adelantaba en el inicio de la introducción de este capítulo o bloque temático, la principal conclusión de esta investigación es la regulación a la baja o </w:t>
      </w:r>
      <w:r>
        <w:rPr>
          <w:rFonts w:ascii="Times New Roman" w:hAnsi="Times New Roman" w:cs="Times New Roman"/>
          <w:i/>
          <w:sz w:val="24"/>
          <w:szCs w:val="24"/>
        </w:rPr>
        <w:t>in peius</w:t>
      </w:r>
      <w:r>
        <w:rPr>
          <w:rFonts w:ascii="Times New Roman" w:hAnsi="Times New Roman" w:cs="Times New Roman"/>
          <w:sz w:val="24"/>
          <w:szCs w:val="24"/>
        </w:rPr>
        <w:t xml:space="preserve"> de la remuneración por parte de los convenios colectivos de las empresas multiservicios. Toca a continuación entrar en el detalle de esa </w:t>
      </w:r>
      <w:r w:rsidR="00371C5C">
        <w:rPr>
          <w:rFonts w:ascii="Times New Roman" w:hAnsi="Times New Roman" w:cs="Times New Roman"/>
          <w:sz w:val="24"/>
          <w:szCs w:val="24"/>
        </w:rPr>
        <w:t>regulación</w:t>
      </w:r>
      <w:r>
        <w:rPr>
          <w:rFonts w:ascii="Times New Roman" w:hAnsi="Times New Roman" w:cs="Times New Roman"/>
          <w:sz w:val="24"/>
          <w:szCs w:val="24"/>
        </w:rPr>
        <w:t xml:space="preserve"> muy a la baja y además de la mano de los tres conceptos salariales de mayor peso en las empresas multiservicios, </w:t>
      </w:r>
      <w:r w:rsidR="009352FF">
        <w:rPr>
          <w:rFonts w:ascii="Times New Roman" w:hAnsi="Times New Roman" w:cs="Times New Roman"/>
          <w:sz w:val="24"/>
          <w:szCs w:val="24"/>
        </w:rPr>
        <w:t>los</w:t>
      </w:r>
      <w:r>
        <w:rPr>
          <w:rFonts w:ascii="Times New Roman" w:hAnsi="Times New Roman" w:cs="Times New Roman"/>
          <w:sz w:val="24"/>
          <w:szCs w:val="24"/>
        </w:rPr>
        <w:t xml:space="preserve"> salario</w:t>
      </w:r>
      <w:r w:rsidR="009352FF">
        <w:rPr>
          <w:rFonts w:ascii="Times New Roman" w:hAnsi="Times New Roman" w:cs="Times New Roman"/>
          <w:sz w:val="24"/>
          <w:szCs w:val="24"/>
        </w:rPr>
        <w:t>s</w:t>
      </w:r>
      <w:r>
        <w:rPr>
          <w:rFonts w:ascii="Times New Roman" w:hAnsi="Times New Roman" w:cs="Times New Roman"/>
          <w:sz w:val="24"/>
          <w:szCs w:val="24"/>
        </w:rPr>
        <w:t xml:space="preserve"> base, la</w:t>
      </w:r>
      <w:r w:rsidR="009352FF">
        <w:rPr>
          <w:rFonts w:ascii="Times New Roman" w:hAnsi="Times New Roman" w:cs="Times New Roman"/>
          <w:sz w:val="24"/>
          <w:szCs w:val="24"/>
        </w:rPr>
        <w:t>s</w:t>
      </w:r>
      <w:r>
        <w:rPr>
          <w:rFonts w:ascii="Times New Roman" w:hAnsi="Times New Roman" w:cs="Times New Roman"/>
          <w:sz w:val="24"/>
          <w:szCs w:val="24"/>
        </w:rPr>
        <w:t xml:space="preserve"> paga</w:t>
      </w:r>
      <w:r w:rsidR="009352FF">
        <w:rPr>
          <w:rFonts w:ascii="Times New Roman" w:hAnsi="Times New Roman" w:cs="Times New Roman"/>
          <w:sz w:val="24"/>
          <w:szCs w:val="24"/>
        </w:rPr>
        <w:t>s</w:t>
      </w:r>
      <w:r>
        <w:rPr>
          <w:rFonts w:ascii="Times New Roman" w:hAnsi="Times New Roman" w:cs="Times New Roman"/>
          <w:sz w:val="24"/>
          <w:szCs w:val="24"/>
        </w:rPr>
        <w:t xml:space="preserve"> extra</w:t>
      </w:r>
      <w:r w:rsidR="00371C5C">
        <w:rPr>
          <w:rFonts w:ascii="Times New Roman" w:hAnsi="Times New Roman" w:cs="Times New Roman"/>
          <w:sz w:val="24"/>
          <w:szCs w:val="24"/>
        </w:rPr>
        <w:t>ordinaria</w:t>
      </w:r>
      <w:r w:rsidR="009352FF">
        <w:rPr>
          <w:rFonts w:ascii="Times New Roman" w:hAnsi="Times New Roman" w:cs="Times New Roman"/>
          <w:sz w:val="24"/>
          <w:szCs w:val="24"/>
        </w:rPr>
        <w:t>s</w:t>
      </w:r>
      <w:r>
        <w:rPr>
          <w:rFonts w:ascii="Times New Roman" w:hAnsi="Times New Roman" w:cs="Times New Roman"/>
          <w:sz w:val="24"/>
          <w:szCs w:val="24"/>
        </w:rPr>
        <w:t xml:space="preserve"> y la</w:t>
      </w:r>
      <w:r w:rsidR="009352FF">
        <w:rPr>
          <w:rFonts w:ascii="Times New Roman" w:hAnsi="Times New Roman" w:cs="Times New Roman"/>
          <w:sz w:val="24"/>
          <w:szCs w:val="24"/>
        </w:rPr>
        <w:t>s</w:t>
      </w:r>
      <w:r>
        <w:rPr>
          <w:rFonts w:ascii="Times New Roman" w:hAnsi="Times New Roman" w:cs="Times New Roman"/>
          <w:sz w:val="24"/>
          <w:szCs w:val="24"/>
        </w:rPr>
        <w:t xml:space="preserve"> hora</w:t>
      </w:r>
      <w:r w:rsidR="009352FF">
        <w:rPr>
          <w:rFonts w:ascii="Times New Roman" w:hAnsi="Times New Roman" w:cs="Times New Roman"/>
          <w:sz w:val="24"/>
          <w:szCs w:val="24"/>
        </w:rPr>
        <w:t>s</w:t>
      </w:r>
      <w:r>
        <w:rPr>
          <w:rFonts w:ascii="Times New Roman" w:hAnsi="Times New Roman" w:cs="Times New Roman"/>
          <w:sz w:val="24"/>
          <w:szCs w:val="24"/>
        </w:rPr>
        <w:t xml:space="preserve"> extra</w:t>
      </w:r>
      <w:r w:rsidR="009352FF">
        <w:rPr>
          <w:rFonts w:ascii="Times New Roman" w:hAnsi="Times New Roman" w:cs="Times New Roman"/>
          <w:sz w:val="24"/>
          <w:szCs w:val="24"/>
        </w:rPr>
        <w:t>s</w:t>
      </w:r>
      <w:r>
        <w:rPr>
          <w:rFonts w:ascii="Times New Roman" w:hAnsi="Times New Roman" w:cs="Times New Roman"/>
          <w:sz w:val="24"/>
          <w:szCs w:val="24"/>
        </w:rPr>
        <w:t>.</w:t>
      </w:r>
      <w:r w:rsidR="00261A4F">
        <w:rPr>
          <w:rFonts w:ascii="Times New Roman" w:hAnsi="Times New Roman" w:cs="Times New Roman"/>
          <w:b/>
          <w:sz w:val="24"/>
          <w:szCs w:val="24"/>
        </w:rPr>
        <w:tab/>
      </w:r>
    </w:p>
    <w:p w:rsidR="00CA0334" w:rsidRDefault="00CA0334" w:rsidP="00261A4F">
      <w:pPr>
        <w:spacing w:after="0" w:line="240" w:lineRule="auto"/>
        <w:jc w:val="both"/>
        <w:rPr>
          <w:rFonts w:ascii="Times New Roman" w:hAnsi="Times New Roman" w:cs="Times New Roman"/>
          <w:b/>
          <w:sz w:val="24"/>
          <w:szCs w:val="24"/>
        </w:rPr>
      </w:pPr>
    </w:p>
    <w:p w:rsidR="009C2660" w:rsidRDefault="00261A4F" w:rsidP="00CA03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núcleo duro del análisis comparativo entre los nuevos convenios empresariales de las empresas multiservicios y los convenios sectoriales de la muestra lo integran, </w:t>
      </w:r>
      <w:r w:rsidR="00CA0334">
        <w:rPr>
          <w:rFonts w:ascii="Times New Roman" w:hAnsi="Times New Roman" w:cs="Times New Roman"/>
          <w:sz w:val="24"/>
          <w:szCs w:val="24"/>
        </w:rPr>
        <w:t>se acaba de decir</w:t>
      </w:r>
      <w:r>
        <w:rPr>
          <w:rFonts w:ascii="Times New Roman" w:hAnsi="Times New Roman" w:cs="Times New Roman"/>
          <w:sz w:val="24"/>
          <w:szCs w:val="24"/>
        </w:rPr>
        <w:t>, el salario base, la paga extra</w:t>
      </w:r>
      <w:r w:rsidR="00371C5C">
        <w:rPr>
          <w:rFonts w:ascii="Times New Roman" w:hAnsi="Times New Roman" w:cs="Times New Roman"/>
          <w:sz w:val="24"/>
          <w:szCs w:val="24"/>
        </w:rPr>
        <w:t>ordinaria</w:t>
      </w:r>
      <w:r>
        <w:rPr>
          <w:rFonts w:ascii="Times New Roman" w:hAnsi="Times New Roman" w:cs="Times New Roman"/>
          <w:sz w:val="24"/>
          <w:szCs w:val="24"/>
        </w:rPr>
        <w:t xml:space="preserve"> y la hora extra (en singular o en plural, como se prefiera). </w:t>
      </w:r>
      <w:r w:rsidR="009352FF">
        <w:rPr>
          <w:rFonts w:ascii="Times New Roman" w:hAnsi="Times New Roman" w:cs="Times New Roman"/>
          <w:sz w:val="24"/>
          <w:szCs w:val="24"/>
        </w:rPr>
        <w:t>Los</w:t>
      </w:r>
      <w:r>
        <w:rPr>
          <w:rFonts w:ascii="Times New Roman" w:hAnsi="Times New Roman" w:cs="Times New Roman"/>
          <w:sz w:val="24"/>
          <w:szCs w:val="24"/>
        </w:rPr>
        <w:t xml:space="preserve"> salario</w:t>
      </w:r>
      <w:r w:rsidR="009352FF">
        <w:rPr>
          <w:rFonts w:ascii="Times New Roman" w:hAnsi="Times New Roman" w:cs="Times New Roman"/>
          <w:sz w:val="24"/>
          <w:szCs w:val="24"/>
        </w:rPr>
        <w:t>s</w:t>
      </w:r>
      <w:r>
        <w:rPr>
          <w:rFonts w:ascii="Times New Roman" w:hAnsi="Times New Roman" w:cs="Times New Roman"/>
          <w:sz w:val="24"/>
          <w:szCs w:val="24"/>
        </w:rPr>
        <w:t xml:space="preserve"> base y la</w:t>
      </w:r>
      <w:r w:rsidR="009352FF">
        <w:rPr>
          <w:rFonts w:ascii="Times New Roman" w:hAnsi="Times New Roman" w:cs="Times New Roman"/>
          <w:sz w:val="24"/>
          <w:szCs w:val="24"/>
        </w:rPr>
        <w:t>s</w:t>
      </w:r>
      <w:r>
        <w:rPr>
          <w:rFonts w:ascii="Times New Roman" w:hAnsi="Times New Roman" w:cs="Times New Roman"/>
          <w:sz w:val="24"/>
          <w:szCs w:val="24"/>
        </w:rPr>
        <w:t xml:space="preserve"> paga</w:t>
      </w:r>
      <w:r w:rsidR="009352FF">
        <w:rPr>
          <w:rFonts w:ascii="Times New Roman" w:hAnsi="Times New Roman" w:cs="Times New Roman"/>
          <w:sz w:val="24"/>
          <w:szCs w:val="24"/>
        </w:rPr>
        <w:t>s</w:t>
      </w:r>
      <w:r>
        <w:rPr>
          <w:rFonts w:ascii="Times New Roman" w:hAnsi="Times New Roman" w:cs="Times New Roman"/>
          <w:sz w:val="24"/>
          <w:szCs w:val="24"/>
        </w:rPr>
        <w:t xml:space="preserve"> extra</w:t>
      </w:r>
      <w:r w:rsidR="009352FF">
        <w:rPr>
          <w:rFonts w:ascii="Times New Roman" w:hAnsi="Times New Roman" w:cs="Times New Roman"/>
          <w:sz w:val="24"/>
          <w:szCs w:val="24"/>
        </w:rPr>
        <w:t>s</w:t>
      </w:r>
      <w:r>
        <w:rPr>
          <w:rFonts w:ascii="Times New Roman" w:hAnsi="Times New Roman" w:cs="Times New Roman"/>
          <w:sz w:val="24"/>
          <w:szCs w:val="24"/>
        </w:rPr>
        <w:t>, además de por su centralidad en la remuneración de cualquier trabajador asalariado, por su mayor peso en el caso de los trabajadores cedidos por las empresas multiservicios</w:t>
      </w:r>
      <w:r w:rsidR="00F517DB">
        <w:rPr>
          <w:rFonts w:ascii="Times New Roman" w:hAnsi="Times New Roman" w:cs="Times New Roman"/>
          <w:sz w:val="24"/>
          <w:szCs w:val="24"/>
        </w:rPr>
        <w:t>,</w:t>
      </w:r>
      <w:r>
        <w:rPr>
          <w:rFonts w:ascii="Times New Roman" w:hAnsi="Times New Roman" w:cs="Times New Roman"/>
          <w:sz w:val="24"/>
          <w:szCs w:val="24"/>
        </w:rPr>
        <w:t xml:space="preserve"> que prácticamente solo tienen salario fijo, el reino de</w:t>
      </w:r>
      <w:r w:rsidR="009352FF">
        <w:rPr>
          <w:rFonts w:ascii="Times New Roman" w:hAnsi="Times New Roman" w:cs="Times New Roman"/>
          <w:sz w:val="24"/>
          <w:szCs w:val="24"/>
        </w:rPr>
        <w:t xml:space="preserve"> </w:t>
      </w:r>
      <w:r>
        <w:rPr>
          <w:rFonts w:ascii="Times New Roman" w:hAnsi="Times New Roman" w:cs="Times New Roman"/>
          <w:sz w:val="24"/>
          <w:szCs w:val="24"/>
        </w:rPr>
        <w:t>l</w:t>
      </w:r>
      <w:r w:rsidR="009352FF">
        <w:rPr>
          <w:rFonts w:ascii="Times New Roman" w:hAnsi="Times New Roman" w:cs="Times New Roman"/>
          <w:sz w:val="24"/>
          <w:szCs w:val="24"/>
        </w:rPr>
        <w:t>os</w:t>
      </w:r>
      <w:r>
        <w:rPr>
          <w:rFonts w:ascii="Times New Roman" w:hAnsi="Times New Roman" w:cs="Times New Roman"/>
          <w:sz w:val="24"/>
          <w:szCs w:val="24"/>
        </w:rPr>
        <w:t xml:space="preserve"> salario</w:t>
      </w:r>
      <w:r w:rsidR="009352FF">
        <w:rPr>
          <w:rFonts w:ascii="Times New Roman" w:hAnsi="Times New Roman" w:cs="Times New Roman"/>
          <w:sz w:val="24"/>
          <w:szCs w:val="24"/>
        </w:rPr>
        <w:t>s</w:t>
      </w:r>
      <w:r>
        <w:rPr>
          <w:rFonts w:ascii="Times New Roman" w:hAnsi="Times New Roman" w:cs="Times New Roman"/>
          <w:sz w:val="24"/>
          <w:szCs w:val="24"/>
        </w:rPr>
        <w:t xml:space="preserve"> base y</w:t>
      </w:r>
      <w:r w:rsidR="00F517DB">
        <w:rPr>
          <w:rFonts w:ascii="Times New Roman" w:hAnsi="Times New Roman" w:cs="Times New Roman"/>
          <w:sz w:val="24"/>
          <w:szCs w:val="24"/>
        </w:rPr>
        <w:t xml:space="preserve"> </w:t>
      </w:r>
      <w:r>
        <w:rPr>
          <w:rFonts w:ascii="Times New Roman" w:hAnsi="Times New Roman" w:cs="Times New Roman"/>
          <w:sz w:val="24"/>
          <w:szCs w:val="24"/>
        </w:rPr>
        <w:t>la</w:t>
      </w:r>
      <w:r w:rsidR="009352FF">
        <w:rPr>
          <w:rFonts w:ascii="Times New Roman" w:hAnsi="Times New Roman" w:cs="Times New Roman"/>
          <w:sz w:val="24"/>
          <w:szCs w:val="24"/>
        </w:rPr>
        <w:t>s</w:t>
      </w:r>
      <w:r>
        <w:rPr>
          <w:rFonts w:ascii="Times New Roman" w:hAnsi="Times New Roman" w:cs="Times New Roman"/>
          <w:sz w:val="24"/>
          <w:szCs w:val="24"/>
        </w:rPr>
        <w:t xml:space="preserve"> paga</w:t>
      </w:r>
      <w:r w:rsidR="009352FF">
        <w:rPr>
          <w:rFonts w:ascii="Times New Roman" w:hAnsi="Times New Roman" w:cs="Times New Roman"/>
          <w:sz w:val="24"/>
          <w:szCs w:val="24"/>
        </w:rPr>
        <w:t>s</w:t>
      </w:r>
      <w:r>
        <w:rPr>
          <w:rFonts w:ascii="Times New Roman" w:hAnsi="Times New Roman" w:cs="Times New Roman"/>
          <w:sz w:val="24"/>
          <w:szCs w:val="24"/>
        </w:rPr>
        <w:t xml:space="preserve"> extra</w:t>
      </w:r>
      <w:r w:rsidR="009352FF">
        <w:rPr>
          <w:rFonts w:ascii="Times New Roman" w:hAnsi="Times New Roman" w:cs="Times New Roman"/>
          <w:sz w:val="24"/>
          <w:szCs w:val="24"/>
        </w:rPr>
        <w:t>s</w:t>
      </w:r>
      <w:r>
        <w:rPr>
          <w:rFonts w:ascii="Times New Roman" w:hAnsi="Times New Roman" w:cs="Times New Roman"/>
          <w:sz w:val="24"/>
          <w:szCs w:val="24"/>
        </w:rPr>
        <w:t xml:space="preserve">. Asimismo, el hecho de que, tal y como se </w:t>
      </w:r>
      <w:r w:rsidR="009C2660">
        <w:rPr>
          <w:rFonts w:ascii="Times New Roman" w:hAnsi="Times New Roman" w:cs="Times New Roman"/>
          <w:sz w:val="24"/>
          <w:szCs w:val="24"/>
        </w:rPr>
        <w:t>dirá en otro apartado de este</w:t>
      </w:r>
      <w:r w:rsidR="00CA0334">
        <w:rPr>
          <w:rFonts w:ascii="Times New Roman" w:hAnsi="Times New Roman" w:cs="Times New Roman"/>
          <w:sz w:val="24"/>
          <w:szCs w:val="24"/>
        </w:rPr>
        <w:t xml:space="preserve"> mismo</w:t>
      </w:r>
      <w:r w:rsidR="009C2660">
        <w:rPr>
          <w:rFonts w:ascii="Times New Roman" w:hAnsi="Times New Roman" w:cs="Times New Roman"/>
          <w:sz w:val="24"/>
          <w:szCs w:val="24"/>
        </w:rPr>
        <w:t xml:space="preserve"> bloque temático, los convenios colectivos de las empresas multiservicios hayan re</w:t>
      </w:r>
      <w:r w:rsidR="00CA0334">
        <w:rPr>
          <w:rFonts w:ascii="Times New Roman" w:hAnsi="Times New Roman" w:cs="Times New Roman"/>
          <w:sz w:val="24"/>
          <w:szCs w:val="24"/>
        </w:rPr>
        <w:t>duc</w:t>
      </w:r>
      <w:r w:rsidR="009C2660">
        <w:rPr>
          <w:rFonts w:ascii="Times New Roman" w:hAnsi="Times New Roman" w:cs="Times New Roman"/>
          <w:sz w:val="24"/>
          <w:szCs w:val="24"/>
        </w:rPr>
        <w:t>ido hasta la mínima expresión el capítulo de los complementos salariales atribuye a la fuerza un mayor peso a</w:t>
      </w:r>
      <w:r w:rsidR="009352FF">
        <w:rPr>
          <w:rFonts w:ascii="Times New Roman" w:hAnsi="Times New Roman" w:cs="Times New Roman"/>
          <w:sz w:val="24"/>
          <w:szCs w:val="24"/>
        </w:rPr>
        <w:t xml:space="preserve"> </w:t>
      </w:r>
      <w:r w:rsidR="009C2660">
        <w:rPr>
          <w:rFonts w:ascii="Times New Roman" w:hAnsi="Times New Roman" w:cs="Times New Roman"/>
          <w:sz w:val="24"/>
          <w:szCs w:val="24"/>
        </w:rPr>
        <w:t>l</w:t>
      </w:r>
      <w:r w:rsidR="009352FF">
        <w:rPr>
          <w:rFonts w:ascii="Times New Roman" w:hAnsi="Times New Roman" w:cs="Times New Roman"/>
          <w:sz w:val="24"/>
          <w:szCs w:val="24"/>
        </w:rPr>
        <w:t>os</w:t>
      </w:r>
      <w:r w:rsidR="009C2660">
        <w:rPr>
          <w:rFonts w:ascii="Times New Roman" w:hAnsi="Times New Roman" w:cs="Times New Roman"/>
          <w:sz w:val="24"/>
          <w:szCs w:val="24"/>
        </w:rPr>
        <w:t xml:space="preserve"> salario</w:t>
      </w:r>
      <w:r w:rsidR="009352FF">
        <w:rPr>
          <w:rFonts w:ascii="Times New Roman" w:hAnsi="Times New Roman" w:cs="Times New Roman"/>
          <w:sz w:val="24"/>
          <w:szCs w:val="24"/>
        </w:rPr>
        <w:t>s</w:t>
      </w:r>
      <w:r w:rsidR="009C2660">
        <w:rPr>
          <w:rFonts w:ascii="Times New Roman" w:hAnsi="Times New Roman" w:cs="Times New Roman"/>
          <w:sz w:val="24"/>
          <w:szCs w:val="24"/>
        </w:rPr>
        <w:t xml:space="preserve"> base y a la</w:t>
      </w:r>
      <w:r w:rsidR="009352FF">
        <w:rPr>
          <w:rFonts w:ascii="Times New Roman" w:hAnsi="Times New Roman" w:cs="Times New Roman"/>
          <w:sz w:val="24"/>
          <w:szCs w:val="24"/>
        </w:rPr>
        <w:t>s</w:t>
      </w:r>
      <w:r w:rsidR="009C2660">
        <w:rPr>
          <w:rFonts w:ascii="Times New Roman" w:hAnsi="Times New Roman" w:cs="Times New Roman"/>
          <w:sz w:val="24"/>
          <w:szCs w:val="24"/>
        </w:rPr>
        <w:t xml:space="preserve"> paga</w:t>
      </w:r>
      <w:r w:rsidR="009352FF">
        <w:rPr>
          <w:rFonts w:ascii="Times New Roman" w:hAnsi="Times New Roman" w:cs="Times New Roman"/>
          <w:sz w:val="24"/>
          <w:szCs w:val="24"/>
        </w:rPr>
        <w:t>s</w:t>
      </w:r>
      <w:r w:rsidR="009C2660">
        <w:rPr>
          <w:rFonts w:ascii="Times New Roman" w:hAnsi="Times New Roman" w:cs="Times New Roman"/>
          <w:sz w:val="24"/>
          <w:szCs w:val="24"/>
        </w:rPr>
        <w:t xml:space="preserve"> extra</w:t>
      </w:r>
      <w:r w:rsidR="009352FF">
        <w:rPr>
          <w:rFonts w:ascii="Times New Roman" w:hAnsi="Times New Roman" w:cs="Times New Roman"/>
          <w:sz w:val="24"/>
          <w:szCs w:val="24"/>
        </w:rPr>
        <w:t>s</w:t>
      </w:r>
      <w:r w:rsidR="009C2660">
        <w:rPr>
          <w:rFonts w:ascii="Times New Roman" w:hAnsi="Times New Roman" w:cs="Times New Roman"/>
          <w:sz w:val="24"/>
          <w:szCs w:val="24"/>
        </w:rPr>
        <w:t>. En cuanto a la</w:t>
      </w:r>
      <w:r w:rsidR="009352FF">
        <w:rPr>
          <w:rFonts w:ascii="Times New Roman" w:hAnsi="Times New Roman" w:cs="Times New Roman"/>
          <w:sz w:val="24"/>
          <w:szCs w:val="24"/>
        </w:rPr>
        <w:t>s</w:t>
      </w:r>
      <w:r w:rsidR="009C2660">
        <w:rPr>
          <w:rFonts w:ascii="Times New Roman" w:hAnsi="Times New Roman" w:cs="Times New Roman"/>
          <w:sz w:val="24"/>
          <w:szCs w:val="24"/>
        </w:rPr>
        <w:t xml:space="preserve"> hora</w:t>
      </w:r>
      <w:r w:rsidR="009352FF">
        <w:rPr>
          <w:rFonts w:ascii="Times New Roman" w:hAnsi="Times New Roman" w:cs="Times New Roman"/>
          <w:sz w:val="24"/>
          <w:szCs w:val="24"/>
        </w:rPr>
        <w:t>s</w:t>
      </w:r>
      <w:r w:rsidR="009C2660">
        <w:rPr>
          <w:rFonts w:ascii="Times New Roman" w:hAnsi="Times New Roman" w:cs="Times New Roman"/>
          <w:sz w:val="24"/>
          <w:szCs w:val="24"/>
        </w:rPr>
        <w:t xml:space="preserve"> extra</w:t>
      </w:r>
      <w:r w:rsidR="009352FF">
        <w:rPr>
          <w:rFonts w:ascii="Times New Roman" w:hAnsi="Times New Roman" w:cs="Times New Roman"/>
          <w:sz w:val="24"/>
          <w:szCs w:val="24"/>
        </w:rPr>
        <w:t>s</w:t>
      </w:r>
      <w:r w:rsidR="009C2660">
        <w:rPr>
          <w:rFonts w:ascii="Times New Roman" w:hAnsi="Times New Roman" w:cs="Times New Roman"/>
          <w:sz w:val="24"/>
          <w:szCs w:val="24"/>
        </w:rPr>
        <w:t>, tiene</w:t>
      </w:r>
      <w:r w:rsidR="009352FF">
        <w:rPr>
          <w:rFonts w:ascii="Times New Roman" w:hAnsi="Times New Roman" w:cs="Times New Roman"/>
          <w:sz w:val="24"/>
          <w:szCs w:val="24"/>
        </w:rPr>
        <w:t>n</w:t>
      </w:r>
      <w:r w:rsidR="009C2660">
        <w:rPr>
          <w:rFonts w:ascii="Times New Roman" w:hAnsi="Times New Roman" w:cs="Times New Roman"/>
          <w:sz w:val="24"/>
          <w:szCs w:val="24"/>
        </w:rPr>
        <w:t xml:space="preserve"> en el ámbito de las empresas multiservicios un tratamiento proclive a la realización</w:t>
      </w:r>
      <w:r w:rsidR="00CA0334">
        <w:rPr>
          <w:rFonts w:ascii="Times New Roman" w:hAnsi="Times New Roman" w:cs="Times New Roman"/>
          <w:sz w:val="24"/>
          <w:szCs w:val="24"/>
        </w:rPr>
        <w:t xml:space="preserve"> obligatoria</w:t>
      </w:r>
      <w:r w:rsidR="009C2660">
        <w:rPr>
          <w:rFonts w:ascii="Times New Roman" w:hAnsi="Times New Roman" w:cs="Times New Roman"/>
          <w:sz w:val="24"/>
          <w:szCs w:val="24"/>
        </w:rPr>
        <w:t xml:space="preserve"> y a la compensación salarial que lógicamente </w:t>
      </w:r>
      <w:r w:rsidR="00F517DB">
        <w:rPr>
          <w:rFonts w:ascii="Times New Roman" w:hAnsi="Times New Roman" w:cs="Times New Roman"/>
          <w:sz w:val="24"/>
          <w:szCs w:val="24"/>
        </w:rPr>
        <w:t>acaba reflejándose</w:t>
      </w:r>
      <w:r w:rsidR="009C2660">
        <w:rPr>
          <w:rFonts w:ascii="Times New Roman" w:hAnsi="Times New Roman" w:cs="Times New Roman"/>
          <w:sz w:val="24"/>
          <w:szCs w:val="24"/>
        </w:rPr>
        <w:t xml:space="preserve"> en la nómina mensual</w:t>
      </w:r>
      <w:r w:rsidR="00CA0334">
        <w:rPr>
          <w:rFonts w:ascii="Times New Roman" w:hAnsi="Times New Roman" w:cs="Times New Roman"/>
          <w:sz w:val="24"/>
          <w:szCs w:val="24"/>
        </w:rPr>
        <w:t xml:space="preserve"> de los trabajadores</w:t>
      </w:r>
      <w:r w:rsidR="00F517DB">
        <w:rPr>
          <w:rFonts w:ascii="Times New Roman" w:hAnsi="Times New Roman" w:cs="Times New Roman"/>
          <w:sz w:val="24"/>
          <w:szCs w:val="24"/>
        </w:rPr>
        <w:t xml:space="preserve"> </w:t>
      </w:r>
      <w:r w:rsidR="009C2660">
        <w:rPr>
          <w:rFonts w:ascii="Times New Roman" w:hAnsi="Times New Roman" w:cs="Times New Roman"/>
          <w:sz w:val="24"/>
          <w:szCs w:val="24"/>
        </w:rPr>
        <w:t xml:space="preserve">con más </w:t>
      </w:r>
      <w:r w:rsidR="00F517DB">
        <w:rPr>
          <w:rFonts w:ascii="Times New Roman" w:hAnsi="Times New Roman" w:cs="Times New Roman"/>
          <w:sz w:val="24"/>
          <w:szCs w:val="24"/>
        </w:rPr>
        <w:t>frecuencia e importancia relativa</w:t>
      </w:r>
      <w:r w:rsidR="009C2660">
        <w:rPr>
          <w:rFonts w:ascii="Times New Roman" w:hAnsi="Times New Roman" w:cs="Times New Roman"/>
          <w:sz w:val="24"/>
          <w:szCs w:val="24"/>
        </w:rPr>
        <w:t xml:space="preserve"> que en otros ámbitos laborales.</w:t>
      </w:r>
    </w:p>
    <w:p w:rsidR="009C2660" w:rsidRDefault="009C2660" w:rsidP="00261A4F">
      <w:pPr>
        <w:spacing w:after="0" w:line="240" w:lineRule="auto"/>
        <w:jc w:val="both"/>
        <w:rPr>
          <w:rFonts w:ascii="Times New Roman" w:hAnsi="Times New Roman" w:cs="Times New Roman"/>
          <w:sz w:val="24"/>
          <w:szCs w:val="24"/>
        </w:rPr>
      </w:pPr>
    </w:p>
    <w:p w:rsidR="009C2660" w:rsidRDefault="009C2660" w:rsidP="00261A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II. 1. </w:t>
      </w:r>
      <w:r w:rsidR="009352FF">
        <w:rPr>
          <w:rFonts w:ascii="Times New Roman" w:hAnsi="Times New Roman" w:cs="Times New Roman"/>
          <w:b/>
          <w:sz w:val="24"/>
          <w:szCs w:val="24"/>
        </w:rPr>
        <w:t>Los</w:t>
      </w:r>
      <w:r>
        <w:rPr>
          <w:rFonts w:ascii="Times New Roman" w:hAnsi="Times New Roman" w:cs="Times New Roman"/>
          <w:b/>
          <w:sz w:val="24"/>
          <w:szCs w:val="24"/>
        </w:rPr>
        <w:t xml:space="preserve"> salario</w:t>
      </w:r>
      <w:r w:rsidR="009352FF">
        <w:rPr>
          <w:rFonts w:ascii="Times New Roman" w:hAnsi="Times New Roman" w:cs="Times New Roman"/>
          <w:b/>
          <w:sz w:val="24"/>
          <w:szCs w:val="24"/>
        </w:rPr>
        <w:t>s</w:t>
      </w:r>
      <w:r>
        <w:rPr>
          <w:rFonts w:ascii="Times New Roman" w:hAnsi="Times New Roman" w:cs="Times New Roman"/>
          <w:b/>
          <w:sz w:val="24"/>
          <w:szCs w:val="24"/>
        </w:rPr>
        <w:t xml:space="preserve"> base: la generalización del SMI</w:t>
      </w:r>
      <w:r w:rsidR="00F517DB">
        <w:rPr>
          <w:rFonts w:ascii="Times New Roman" w:hAnsi="Times New Roman" w:cs="Times New Roman"/>
          <w:b/>
          <w:sz w:val="24"/>
          <w:szCs w:val="24"/>
        </w:rPr>
        <w:t xml:space="preserve"> o un poquito más</w:t>
      </w:r>
      <w:r>
        <w:rPr>
          <w:rFonts w:ascii="Times New Roman" w:hAnsi="Times New Roman" w:cs="Times New Roman"/>
          <w:b/>
          <w:sz w:val="24"/>
          <w:szCs w:val="24"/>
        </w:rPr>
        <w:t xml:space="preserve"> como salario base de todas las categorías o similares de los grupos profesionales de trabajadores </w:t>
      </w:r>
      <w:r w:rsidR="00F517DB">
        <w:rPr>
          <w:rFonts w:ascii="Times New Roman" w:hAnsi="Times New Roman" w:cs="Times New Roman"/>
          <w:b/>
          <w:sz w:val="24"/>
          <w:szCs w:val="24"/>
        </w:rPr>
        <w:t xml:space="preserve">típicamente </w:t>
      </w:r>
      <w:r>
        <w:rPr>
          <w:rFonts w:ascii="Times New Roman" w:hAnsi="Times New Roman" w:cs="Times New Roman"/>
          <w:b/>
          <w:sz w:val="24"/>
          <w:szCs w:val="24"/>
        </w:rPr>
        <w:t>cedidos por las empresas multiservicios</w:t>
      </w:r>
    </w:p>
    <w:p w:rsidR="009C2660" w:rsidRDefault="009C2660" w:rsidP="00261A4F">
      <w:pPr>
        <w:spacing w:after="0" w:line="240" w:lineRule="auto"/>
        <w:jc w:val="both"/>
        <w:rPr>
          <w:rFonts w:ascii="Times New Roman" w:hAnsi="Times New Roman" w:cs="Times New Roman"/>
          <w:b/>
          <w:sz w:val="24"/>
          <w:szCs w:val="24"/>
        </w:rPr>
      </w:pPr>
    </w:p>
    <w:p w:rsidR="008C69A4" w:rsidRDefault="00D85F1F"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61A4F">
        <w:rPr>
          <w:rFonts w:ascii="Times New Roman" w:hAnsi="Times New Roman" w:cs="Times New Roman"/>
          <w:sz w:val="24"/>
          <w:szCs w:val="24"/>
        </w:rPr>
        <w:t xml:space="preserve">  </w:t>
      </w:r>
      <w:r w:rsidR="00261A4F">
        <w:rPr>
          <w:rFonts w:ascii="Times New Roman" w:hAnsi="Times New Roman" w:cs="Times New Roman"/>
          <w:b/>
          <w:sz w:val="24"/>
          <w:szCs w:val="24"/>
        </w:rPr>
        <w:t xml:space="preserve"> </w:t>
      </w:r>
      <w:r w:rsidR="00181199">
        <w:rPr>
          <w:rFonts w:ascii="Times New Roman" w:hAnsi="Times New Roman" w:cs="Times New Roman"/>
          <w:sz w:val="24"/>
          <w:szCs w:val="24"/>
        </w:rPr>
        <w:t>Lo primero que llama la atención al repasar la fijación de la cuantía de</w:t>
      </w:r>
      <w:r w:rsidR="009352FF">
        <w:rPr>
          <w:rFonts w:ascii="Times New Roman" w:hAnsi="Times New Roman" w:cs="Times New Roman"/>
          <w:sz w:val="24"/>
          <w:szCs w:val="24"/>
        </w:rPr>
        <w:t xml:space="preserve"> </w:t>
      </w:r>
      <w:r w:rsidR="00181199">
        <w:rPr>
          <w:rFonts w:ascii="Times New Roman" w:hAnsi="Times New Roman" w:cs="Times New Roman"/>
          <w:sz w:val="24"/>
          <w:szCs w:val="24"/>
        </w:rPr>
        <w:t>l</w:t>
      </w:r>
      <w:r w:rsidR="009352FF">
        <w:rPr>
          <w:rFonts w:ascii="Times New Roman" w:hAnsi="Times New Roman" w:cs="Times New Roman"/>
          <w:sz w:val="24"/>
          <w:szCs w:val="24"/>
        </w:rPr>
        <w:t>os</w:t>
      </w:r>
      <w:r w:rsidR="00181199">
        <w:rPr>
          <w:rFonts w:ascii="Times New Roman" w:hAnsi="Times New Roman" w:cs="Times New Roman"/>
          <w:sz w:val="24"/>
          <w:szCs w:val="24"/>
        </w:rPr>
        <w:t xml:space="preserve"> salario</w:t>
      </w:r>
      <w:r w:rsidR="009352FF">
        <w:rPr>
          <w:rFonts w:ascii="Times New Roman" w:hAnsi="Times New Roman" w:cs="Times New Roman"/>
          <w:sz w:val="24"/>
          <w:szCs w:val="24"/>
        </w:rPr>
        <w:t>s</w:t>
      </w:r>
      <w:r w:rsidR="00181199">
        <w:rPr>
          <w:rFonts w:ascii="Times New Roman" w:hAnsi="Times New Roman" w:cs="Times New Roman"/>
          <w:sz w:val="24"/>
          <w:szCs w:val="24"/>
        </w:rPr>
        <w:t xml:space="preserve"> base por parte de los convenios de las empresas multiservicios es que se </w:t>
      </w:r>
      <w:r w:rsidR="00181199">
        <w:rPr>
          <w:rFonts w:ascii="Times New Roman" w:hAnsi="Times New Roman" w:cs="Times New Roman"/>
          <w:sz w:val="24"/>
          <w:szCs w:val="24"/>
        </w:rPr>
        <w:lastRenderedPageBreak/>
        <w:t>establece el mismo salario base para todas las categorías (o</w:t>
      </w:r>
      <w:r w:rsidR="00F517DB">
        <w:rPr>
          <w:rFonts w:ascii="Times New Roman" w:hAnsi="Times New Roman" w:cs="Times New Roman"/>
          <w:sz w:val="24"/>
          <w:szCs w:val="24"/>
        </w:rPr>
        <w:t>cupaciones, puestos de trabajo o</w:t>
      </w:r>
      <w:r w:rsidR="00181199">
        <w:rPr>
          <w:rFonts w:ascii="Times New Roman" w:hAnsi="Times New Roman" w:cs="Times New Roman"/>
          <w:sz w:val="24"/>
          <w:szCs w:val="24"/>
        </w:rPr>
        <w:t xml:space="preserve"> similares</w:t>
      </w:r>
      <w:r w:rsidR="00F517DB">
        <w:rPr>
          <w:rFonts w:ascii="Times New Roman" w:hAnsi="Times New Roman" w:cs="Times New Roman"/>
          <w:sz w:val="24"/>
          <w:szCs w:val="24"/>
        </w:rPr>
        <w:t xml:space="preserve"> conceptos</w:t>
      </w:r>
      <w:r w:rsidR="00181199">
        <w:rPr>
          <w:rFonts w:ascii="Times New Roman" w:hAnsi="Times New Roman" w:cs="Times New Roman"/>
          <w:sz w:val="24"/>
          <w:szCs w:val="24"/>
        </w:rPr>
        <w:t>) incluidas dentro del grupo profesional (o de los grupos profesionales porque a veces son varios) de oficios varios, personal operario, personal subalterno, servicios auxiliares</w:t>
      </w:r>
      <w:r w:rsidR="00AD10AF">
        <w:rPr>
          <w:rFonts w:ascii="Times New Roman" w:hAnsi="Times New Roman" w:cs="Times New Roman"/>
          <w:sz w:val="24"/>
          <w:szCs w:val="24"/>
        </w:rPr>
        <w:t>, servicios generales</w:t>
      </w:r>
      <w:r w:rsidR="00181199">
        <w:rPr>
          <w:rFonts w:ascii="Times New Roman" w:hAnsi="Times New Roman" w:cs="Times New Roman"/>
          <w:sz w:val="24"/>
          <w:szCs w:val="24"/>
        </w:rPr>
        <w:t xml:space="preserve"> y otras denominaciones al uso. Grupo o grupos profesionales estratégicos en la medida en que la</w:t>
      </w:r>
      <w:r w:rsidR="00BB4DD1">
        <w:rPr>
          <w:rFonts w:ascii="Times New Roman" w:hAnsi="Times New Roman" w:cs="Times New Roman"/>
          <w:sz w:val="24"/>
          <w:szCs w:val="24"/>
        </w:rPr>
        <w:t>s empresas multiservicios se ded</w:t>
      </w:r>
      <w:r w:rsidR="00181199">
        <w:rPr>
          <w:rFonts w:ascii="Times New Roman" w:hAnsi="Times New Roman" w:cs="Times New Roman"/>
          <w:sz w:val="24"/>
          <w:szCs w:val="24"/>
        </w:rPr>
        <w:t>ican, al igual que las ETTs, a ceder de una u otra manera a los trabajadores de esos grupos</w:t>
      </w:r>
      <w:r w:rsidR="00BB4DD1">
        <w:rPr>
          <w:rFonts w:ascii="Times New Roman" w:hAnsi="Times New Roman" w:cs="Times New Roman"/>
          <w:sz w:val="24"/>
          <w:szCs w:val="24"/>
        </w:rPr>
        <w:t xml:space="preserve"> profesionales</w:t>
      </w:r>
      <w:r w:rsidR="00181199">
        <w:rPr>
          <w:rFonts w:ascii="Times New Roman" w:hAnsi="Times New Roman" w:cs="Times New Roman"/>
          <w:sz w:val="24"/>
          <w:szCs w:val="24"/>
        </w:rPr>
        <w:t xml:space="preserve"> a las empresas clientes. Por mucho que la clasificación profesional de todos los convenios empresariales de la muestra contemple también otros grupos profesionales,</w:t>
      </w:r>
      <w:r w:rsidR="00F517DB">
        <w:rPr>
          <w:rFonts w:ascii="Times New Roman" w:hAnsi="Times New Roman" w:cs="Times New Roman"/>
          <w:sz w:val="24"/>
          <w:szCs w:val="24"/>
        </w:rPr>
        <w:t xml:space="preserve"> sobre todo</w:t>
      </w:r>
      <w:r w:rsidR="00181199">
        <w:rPr>
          <w:rFonts w:ascii="Times New Roman" w:hAnsi="Times New Roman" w:cs="Times New Roman"/>
          <w:sz w:val="24"/>
          <w:szCs w:val="24"/>
        </w:rPr>
        <w:t xml:space="preserve"> de los trabajadores integrantes</w:t>
      </w:r>
      <w:r w:rsidR="00BB4DD1">
        <w:rPr>
          <w:rFonts w:ascii="Times New Roman" w:hAnsi="Times New Roman" w:cs="Times New Roman"/>
          <w:sz w:val="24"/>
          <w:szCs w:val="24"/>
        </w:rPr>
        <w:t xml:space="preserve"> de la plantilla estable</w:t>
      </w:r>
      <w:r w:rsidR="00701915">
        <w:rPr>
          <w:rFonts w:ascii="Times New Roman" w:hAnsi="Times New Roman" w:cs="Times New Roman"/>
          <w:sz w:val="24"/>
          <w:szCs w:val="24"/>
        </w:rPr>
        <w:t xml:space="preserve"> </w:t>
      </w:r>
      <w:r w:rsidR="009352FF">
        <w:rPr>
          <w:rFonts w:ascii="Times New Roman" w:hAnsi="Times New Roman" w:cs="Times New Roman"/>
          <w:sz w:val="24"/>
          <w:szCs w:val="24"/>
        </w:rPr>
        <w:t>o</w:t>
      </w:r>
      <w:r w:rsidR="00F517DB">
        <w:rPr>
          <w:rFonts w:ascii="Times New Roman" w:hAnsi="Times New Roman" w:cs="Times New Roman"/>
          <w:sz w:val="24"/>
          <w:szCs w:val="24"/>
        </w:rPr>
        <w:t xml:space="preserve"> estructura</w:t>
      </w:r>
      <w:r w:rsidR="00181199">
        <w:rPr>
          <w:rFonts w:ascii="Times New Roman" w:hAnsi="Times New Roman" w:cs="Times New Roman"/>
          <w:sz w:val="24"/>
          <w:szCs w:val="24"/>
        </w:rPr>
        <w:t xml:space="preserve"> </w:t>
      </w:r>
      <w:r w:rsidR="00BB4DD1">
        <w:rPr>
          <w:rFonts w:ascii="Times New Roman" w:hAnsi="Times New Roman" w:cs="Times New Roman"/>
          <w:sz w:val="24"/>
          <w:szCs w:val="24"/>
        </w:rPr>
        <w:t>(</w:t>
      </w:r>
      <w:r w:rsidR="00181199" w:rsidRPr="00181199">
        <w:rPr>
          <w:rFonts w:ascii="Times New Roman" w:hAnsi="Times New Roman" w:cs="Times New Roman"/>
          <w:i/>
          <w:sz w:val="24"/>
          <w:szCs w:val="24"/>
        </w:rPr>
        <w:t>staff</w:t>
      </w:r>
      <w:r w:rsidR="00F517DB">
        <w:rPr>
          <w:rFonts w:ascii="Times New Roman" w:hAnsi="Times New Roman" w:cs="Times New Roman"/>
          <w:i/>
          <w:sz w:val="24"/>
          <w:szCs w:val="24"/>
        </w:rPr>
        <w:t xml:space="preserve"> también</w:t>
      </w:r>
      <w:r w:rsidR="00181199">
        <w:rPr>
          <w:rFonts w:ascii="Times New Roman" w:hAnsi="Times New Roman" w:cs="Times New Roman"/>
          <w:sz w:val="24"/>
          <w:szCs w:val="24"/>
        </w:rPr>
        <w:t xml:space="preserve"> podría decirse</w:t>
      </w:r>
      <w:r w:rsidR="00BB4DD1">
        <w:rPr>
          <w:rFonts w:ascii="Times New Roman" w:hAnsi="Times New Roman" w:cs="Times New Roman"/>
          <w:sz w:val="24"/>
          <w:szCs w:val="24"/>
        </w:rPr>
        <w:t>)</w:t>
      </w:r>
      <w:r w:rsidR="00181199">
        <w:rPr>
          <w:rFonts w:ascii="Times New Roman" w:hAnsi="Times New Roman" w:cs="Times New Roman"/>
          <w:sz w:val="24"/>
          <w:szCs w:val="24"/>
        </w:rPr>
        <w:t>, son sin la menor duda los grupos de operarios u oficios varios lo</w:t>
      </w:r>
      <w:r w:rsidR="00701915">
        <w:rPr>
          <w:rFonts w:ascii="Times New Roman" w:hAnsi="Times New Roman" w:cs="Times New Roman"/>
          <w:sz w:val="24"/>
          <w:szCs w:val="24"/>
        </w:rPr>
        <w:t>s</w:t>
      </w:r>
      <w:r w:rsidR="00181199">
        <w:rPr>
          <w:rFonts w:ascii="Times New Roman" w:hAnsi="Times New Roman" w:cs="Times New Roman"/>
          <w:sz w:val="24"/>
          <w:szCs w:val="24"/>
        </w:rPr>
        <w:t xml:space="preserve"> que realmente</w:t>
      </w:r>
      <w:r w:rsidR="008C69A4">
        <w:rPr>
          <w:rFonts w:ascii="Times New Roman" w:hAnsi="Times New Roman" w:cs="Times New Roman"/>
          <w:sz w:val="24"/>
          <w:szCs w:val="24"/>
        </w:rPr>
        <w:t xml:space="preserve"> presentan un mayor interés tanto para las empresas multiservicios como para las empresas clientes. También, lógicamente, para el presente análisis comparativo.</w:t>
      </w:r>
    </w:p>
    <w:p w:rsidR="008C69A4" w:rsidRDefault="008C69A4" w:rsidP="00261A4F">
      <w:pPr>
        <w:spacing w:after="0" w:line="240" w:lineRule="auto"/>
        <w:jc w:val="both"/>
        <w:rPr>
          <w:rFonts w:ascii="Times New Roman" w:hAnsi="Times New Roman" w:cs="Times New Roman"/>
          <w:sz w:val="24"/>
          <w:szCs w:val="24"/>
        </w:rPr>
      </w:pPr>
    </w:p>
    <w:p w:rsidR="00261A4F" w:rsidRDefault="008C69A4"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514B6">
        <w:rPr>
          <w:rFonts w:ascii="Times New Roman" w:hAnsi="Times New Roman" w:cs="Times New Roman"/>
          <w:sz w:val="24"/>
          <w:szCs w:val="24"/>
        </w:rPr>
        <w:t xml:space="preserve">Pues bien, mientras en los convenios sectoriales de la muestra suele haber diferencias en </w:t>
      </w:r>
      <w:r w:rsidR="009352FF">
        <w:rPr>
          <w:rFonts w:ascii="Times New Roman" w:hAnsi="Times New Roman" w:cs="Times New Roman"/>
          <w:sz w:val="24"/>
          <w:szCs w:val="24"/>
        </w:rPr>
        <w:t>los</w:t>
      </w:r>
      <w:r w:rsidR="006514B6">
        <w:rPr>
          <w:rFonts w:ascii="Times New Roman" w:hAnsi="Times New Roman" w:cs="Times New Roman"/>
          <w:sz w:val="24"/>
          <w:szCs w:val="24"/>
        </w:rPr>
        <w:t xml:space="preserve"> salario</w:t>
      </w:r>
      <w:r w:rsidR="009352FF">
        <w:rPr>
          <w:rFonts w:ascii="Times New Roman" w:hAnsi="Times New Roman" w:cs="Times New Roman"/>
          <w:sz w:val="24"/>
          <w:szCs w:val="24"/>
        </w:rPr>
        <w:t>s</w:t>
      </w:r>
      <w:r w:rsidR="006514B6">
        <w:rPr>
          <w:rFonts w:ascii="Times New Roman" w:hAnsi="Times New Roman" w:cs="Times New Roman"/>
          <w:sz w:val="24"/>
          <w:szCs w:val="24"/>
        </w:rPr>
        <w:t xml:space="preserve"> base dentro de cada grupo profesional, incluidos los grupos de menor cualificación o</w:t>
      </w:r>
      <w:r w:rsidR="00701915">
        <w:rPr>
          <w:rFonts w:ascii="Times New Roman" w:hAnsi="Times New Roman" w:cs="Times New Roman"/>
          <w:sz w:val="24"/>
          <w:szCs w:val="24"/>
        </w:rPr>
        <w:t xml:space="preserve"> menor</w:t>
      </w:r>
      <w:r w:rsidR="006514B6">
        <w:rPr>
          <w:rFonts w:ascii="Times New Roman" w:hAnsi="Times New Roman" w:cs="Times New Roman"/>
          <w:sz w:val="24"/>
          <w:szCs w:val="24"/>
        </w:rPr>
        <w:t xml:space="preserve"> valor añadido</w:t>
      </w:r>
      <w:r w:rsidR="006514B6">
        <w:rPr>
          <w:rStyle w:val="Refdenotaalpie"/>
          <w:rFonts w:ascii="Times New Roman" w:hAnsi="Times New Roman" w:cs="Times New Roman"/>
          <w:sz w:val="24"/>
          <w:szCs w:val="24"/>
        </w:rPr>
        <w:footnoteReference w:id="42"/>
      </w:r>
      <w:r w:rsidR="006514B6">
        <w:rPr>
          <w:rFonts w:ascii="Times New Roman" w:hAnsi="Times New Roman" w:cs="Times New Roman"/>
          <w:sz w:val="24"/>
          <w:szCs w:val="24"/>
        </w:rPr>
        <w:t>, no sucede otro tanto en</w:t>
      </w:r>
      <w:r w:rsidR="00871D45">
        <w:rPr>
          <w:rFonts w:ascii="Times New Roman" w:hAnsi="Times New Roman" w:cs="Times New Roman"/>
          <w:sz w:val="24"/>
          <w:szCs w:val="24"/>
        </w:rPr>
        <w:t xml:space="preserve"> la mayoría de</w:t>
      </w:r>
      <w:r w:rsidR="006514B6">
        <w:rPr>
          <w:rFonts w:ascii="Times New Roman" w:hAnsi="Times New Roman" w:cs="Times New Roman"/>
          <w:sz w:val="24"/>
          <w:szCs w:val="24"/>
        </w:rPr>
        <w:t xml:space="preserve"> los convenios</w:t>
      </w:r>
      <w:r w:rsidR="00BB4DD1">
        <w:rPr>
          <w:rFonts w:ascii="Times New Roman" w:hAnsi="Times New Roman" w:cs="Times New Roman"/>
          <w:sz w:val="24"/>
          <w:szCs w:val="24"/>
        </w:rPr>
        <w:t xml:space="preserve"> de las empresas multiservicios</w:t>
      </w:r>
      <w:r w:rsidR="006514B6" w:rsidRPr="00B52E4B">
        <w:rPr>
          <w:rStyle w:val="Refdenotaalpie"/>
          <w:rFonts w:ascii="Times New Roman" w:hAnsi="Times New Roman" w:cs="Times New Roman"/>
          <w:sz w:val="24"/>
          <w:szCs w:val="24"/>
        </w:rPr>
        <w:footnoteReference w:id="43"/>
      </w:r>
      <w:r w:rsidR="006514B6" w:rsidRPr="00B52E4B">
        <w:rPr>
          <w:rFonts w:ascii="Times New Roman" w:hAnsi="Times New Roman" w:cs="Times New Roman"/>
          <w:sz w:val="24"/>
          <w:szCs w:val="24"/>
        </w:rPr>
        <w:t>.</w:t>
      </w:r>
      <w:r w:rsidR="00181199">
        <w:rPr>
          <w:rFonts w:ascii="Times New Roman" w:hAnsi="Times New Roman" w:cs="Times New Roman"/>
          <w:sz w:val="24"/>
          <w:szCs w:val="24"/>
        </w:rPr>
        <w:t xml:space="preserve"> </w:t>
      </w:r>
    </w:p>
    <w:p w:rsidR="006514B6" w:rsidRDefault="006514B6" w:rsidP="00261A4F">
      <w:pPr>
        <w:spacing w:after="0" w:line="240" w:lineRule="auto"/>
        <w:jc w:val="both"/>
        <w:rPr>
          <w:rFonts w:ascii="Times New Roman" w:hAnsi="Times New Roman" w:cs="Times New Roman"/>
          <w:sz w:val="24"/>
          <w:szCs w:val="24"/>
        </w:rPr>
      </w:pPr>
    </w:p>
    <w:p w:rsidR="00DB6432" w:rsidRDefault="006514B6"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Como llamativo es que el salario base para todas las categorías o similares de</w:t>
      </w:r>
      <w:r w:rsidR="00505257">
        <w:rPr>
          <w:rFonts w:ascii="Times New Roman" w:hAnsi="Times New Roman" w:cs="Times New Roman"/>
          <w:sz w:val="24"/>
          <w:szCs w:val="24"/>
        </w:rPr>
        <w:t>l o de los</w:t>
      </w:r>
      <w:r>
        <w:rPr>
          <w:rFonts w:ascii="Times New Roman" w:hAnsi="Times New Roman" w:cs="Times New Roman"/>
          <w:sz w:val="24"/>
          <w:szCs w:val="24"/>
        </w:rPr>
        <w:t xml:space="preserve"> grupos profesionales de operarios</w:t>
      </w:r>
      <w:r w:rsidR="003922CD">
        <w:rPr>
          <w:rFonts w:ascii="Times New Roman" w:hAnsi="Times New Roman" w:cs="Times New Roman"/>
          <w:sz w:val="24"/>
          <w:szCs w:val="24"/>
        </w:rPr>
        <w:t>,</w:t>
      </w:r>
      <w:r>
        <w:rPr>
          <w:rFonts w:ascii="Times New Roman" w:hAnsi="Times New Roman" w:cs="Times New Roman"/>
          <w:sz w:val="24"/>
          <w:szCs w:val="24"/>
        </w:rPr>
        <w:t xml:space="preserve"> oficios varios</w:t>
      </w:r>
      <w:r w:rsidR="003922CD">
        <w:rPr>
          <w:rFonts w:ascii="Times New Roman" w:hAnsi="Times New Roman" w:cs="Times New Roman"/>
          <w:sz w:val="24"/>
          <w:szCs w:val="24"/>
        </w:rPr>
        <w:t xml:space="preserve"> o servicios auxiliares</w:t>
      </w:r>
      <w:r>
        <w:rPr>
          <w:rFonts w:ascii="Times New Roman" w:hAnsi="Times New Roman" w:cs="Times New Roman"/>
          <w:sz w:val="24"/>
          <w:szCs w:val="24"/>
        </w:rPr>
        <w:t xml:space="preserve"> suela ser el SMI</w:t>
      </w:r>
      <w:r w:rsidR="00D03D7B">
        <w:rPr>
          <w:rFonts w:ascii="Times New Roman" w:hAnsi="Times New Roman" w:cs="Times New Roman"/>
          <w:sz w:val="24"/>
          <w:szCs w:val="24"/>
        </w:rPr>
        <w:t xml:space="preserve"> o un poquito más</w:t>
      </w:r>
      <w:r>
        <w:rPr>
          <w:rFonts w:ascii="Times New Roman" w:hAnsi="Times New Roman" w:cs="Times New Roman"/>
          <w:sz w:val="24"/>
          <w:szCs w:val="24"/>
        </w:rPr>
        <w:t>.</w:t>
      </w:r>
      <w:r w:rsidR="00334048">
        <w:rPr>
          <w:rFonts w:ascii="Times New Roman" w:hAnsi="Times New Roman" w:cs="Times New Roman"/>
          <w:color w:val="FF0000"/>
          <w:sz w:val="24"/>
          <w:szCs w:val="24"/>
        </w:rPr>
        <w:t xml:space="preserve"> </w:t>
      </w:r>
      <w:r>
        <w:rPr>
          <w:rFonts w:ascii="Times New Roman" w:hAnsi="Times New Roman" w:cs="Times New Roman"/>
          <w:sz w:val="24"/>
          <w:szCs w:val="24"/>
        </w:rPr>
        <w:t xml:space="preserve">Hay, a este respecto, </w:t>
      </w:r>
      <w:r w:rsidR="00505257">
        <w:rPr>
          <w:rFonts w:ascii="Times New Roman" w:hAnsi="Times New Roman" w:cs="Times New Roman"/>
          <w:sz w:val="24"/>
          <w:szCs w:val="24"/>
        </w:rPr>
        <w:t>tres</w:t>
      </w:r>
      <w:r>
        <w:rPr>
          <w:rFonts w:ascii="Times New Roman" w:hAnsi="Times New Roman" w:cs="Times New Roman"/>
          <w:sz w:val="24"/>
          <w:szCs w:val="24"/>
        </w:rPr>
        <w:t xml:space="preserve"> tipos de convenios empresariales</w:t>
      </w:r>
      <w:r w:rsidR="00505257">
        <w:rPr>
          <w:rFonts w:ascii="Times New Roman" w:hAnsi="Times New Roman" w:cs="Times New Roman"/>
          <w:sz w:val="24"/>
          <w:szCs w:val="24"/>
        </w:rPr>
        <w:t>. Primer tipo</w:t>
      </w:r>
      <w:r>
        <w:rPr>
          <w:rFonts w:ascii="Times New Roman" w:hAnsi="Times New Roman" w:cs="Times New Roman"/>
          <w:sz w:val="24"/>
          <w:szCs w:val="24"/>
        </w:rPr>
        <w:t>,</w:t>
      </w:r>
      <w:r w:rsidR="00505257" w:rsidRPr="00505257">
        <w:rPr>
          <w:rFonts w:ascii="Times New Roman" w:hAnsi="Times New Roman" w:cs="Times New Roman"/>
          <w:sz w:val="24"/>
          <w:szCs w:val="24"/>
        </w:rPr>
        <w:t xml:space="preserve"> </w:t>
      </w:r>
      <w:r w:rsidR="00505257">
        <w:rPr>
          <w:rFonts w:ascii="Times New Roman" w:hAnsi="Times New Roman" w:cs="Times New Roman"/>
          <w:sz w:val="24"/>
          <w:szCs w:val="24"/>
        </w:rPr>
        <w:t>convenios que se limitan a establecer el salario base conforme al importe del SMI (céntimos</w:t>
      </w:r>
      <w:r w:rsidR="00701915">
        <w:rPr>
          <w:rFonts w:ascii="Times New Roman" w:hAnsi="Times New Roman" w:cs="Times New Roman"/>
          <w:sz w:val="24"/>
          <w:szCs w:val="24"/>
        </w:rPr>
        <w:t xml:space="preserve"> de euro</w:t>
      </w:r>
      <w:r w:rsidR="00505257">
        <w:rPr>
          <w:rFonts w:ascii="Times New Roman" w:hAnsi="Times New Roman" w:cs="Times New Roman"/>
          <w:sz w:val="24"/>
          <w:szCs w:val="24"/>
        </w:rPr>
        <w:t xml:space="preserve"> arriba o abajo) del correspondiente año de elaboración del convenio</w:t>
      </w:r>
      <w:r w:rsidR="00505257">
        <w:rPr>
          <w:rStyle w:val="Refdenotaalpie"/>
          <w:rFonts w:ascii="Times New Roman" w:hAnsi="Times New Roman" w:cs="Times New Roman"/>
          <w:sz w:val="24"/>
          <w:szCs w:val="24"/>
        </w:rPr>
        <w:footnoteReference w:id="44"/>
      </w:r>
      <w:r w:rsidR="00505257">
        <w:rPr>
          <w:rFonts w:ascii="Times New Roman" w:hAnsi="Times New Roman" w:cs="Times New Roman"/>
          <w:sz w:val="24"/>
          <w:szCs w:val="24"/>
        </w:rPr>
        <w:t>.</w:t>
      </w:r>
      <w:r>
        <w:rPr>
          <w:rFonts w:ascii="Times New Roman" w:hAnsi="Times New Roman" w:cs="Times New Roman"/>
          <w:sz w:val="24"/>
          <w:szCs w:val="24"/>
        </w:rPr>
        <w:t xml:space="preserve"> </w:t>
      </w:r>
      <w:r w:rsidR="00DB6432" w:rsidRPr="00A14A29">
        <w:rPr>
          <w:rFonts w:ascii="Times New Roman" w:hAnsi="Times New Roman" w:cs="Times New Roman"/>
          <w:sz w:val="24"/>
          <w:szCs w:val="24"/>
        </w:rPr>
        <w:t>En la franja de convenios empresariales de hasta 9 trabajadores de los 11 convenios de la muestra fijan el salario base conforme al SMI del año de aprobación del convenio</w:t>
      </w:r>
      <w:r w:rsidR="009352FF" w:rsidRPr="00A14A29">
        <w:rPr>
          <w:rFonts w:ascii="Times New Roman" w:hAnsi="Times New Roman" w:cs="Times New Roman"/>
          <w:sz w:val="24"/>
          <w:szCs w:val="24"/>
        </w:rPr>
        <w:t xml:space="preserve"> 4,</w:t>
      </w:r>
      <w:r w:rsidR="00DB6432" w:rsidRPr="00A14A29">
        <w:rPr>
          <w:rFonts w:ascii="Times New Roman" w:hAnsi="Times New Roman" w:cs="Times New Roman"/>
          <w:sz w:val="24"/>
          <w:szCs w:val="24"/>
        </w:rPr>
        <w:t xml:space="preserve"> en la franja de convenios empresariales de entre</w:t>
      </w:r>
      <w:r w:rsidR="009352FF" w:rsidRPr="00A14A29">
        <w:rPr>
          <w:rFonts w:ascii="Times New Roman" w:hAnsi="Times New Roman" w:cs="Times New Roman"/>
          <w:sz w:val="24"/>
          <w:szCs w:val="24"/>
        </w:rPr>
        <w:t xml:space="preserve"> 10 y 49 trabajadores</w:t>
      </w:r>
      <w:r w:rsidR="00DB6432" w:rsidRPr="00A14A29">
        <w:rPr>
          <w:rFonts w:ascii="Times New Roman" w:hAnsi="Times New Roman" w:cs="Times New Roman"/>
          <w:sz w:val="24"/>
          <w:szCs w:val="24"/>
        </w:rPr>
        <w:t xml:space="preserve"> de los 42 convenios de la muestra fijan el salario base conforme al SMI del año de aprobación del convenio</w:t>
      </w:r>
      <w:r w:rsidR="009352FF" w:rsidRPr="00A14A29">
        <w:rPr>
          <w:rFonts w:ascii="Times New Roman" w:hAnsi="Times New Roman" w:cs="Times New Roman"/>
          <w:sz w:val="24"/>
          <w:szCs w:val="24"/>
        </w:rPr>
        <w:t xml:space="preserve"> 14,</w:t>
      </w:r>
      <w:r w:rsidR="00DB6432" w:rsidRPr="00A14A29">
        <w:rPr>
          <w:rFonts w:ascii="Times New Roman" w:hAnsi="Times New Roman" w:cs="Times New Roman"/>
          <w:sz w:val="24"/>
          <w:szCs w:val="24"/>
        </w:rPr>
        <w:t xml:space="preserve"> y en la franja de convenios </w:t>
      </w:r>
      <w:r w:rsidR="009352FF" w:rsidRPr="00A14A29">
        <w:rPr>
          <w:rFonts w:ascii="Times New Roman" w:hAnsi="Times New Roman" w:cs="Times New Roman"/>
          <w:sz w:val="24"/>
          <w:szCs w:val="24"/>
        </w:rPr>
        <w:t>de 50 o más trabajadores</w:t>
      </w:r>
      <w:r w:rsidR="00DB6432" w:rsidRPr="00A14A29">
        <w:rPr>
          <w:rFonts w:ascii="Times New Roman" w:hAnsi="Times New Roman" w:cs="Times New Roman"/>
          <w:sz w:val="24"/>
          <w:szCs w:val="24"/>
        </w:rPr>
        <w:t xml:space="preserve"> de los 45 convenios de la muestra fijan el salario base del grupo profesional más interesante para esta investigación conforme al SMI del año de aprobación del convenio 15.</w:t>
      </w:r>
    </w:p>
    <w:p w:rsidR="00DB6432" w:rsidRDefault="00DB6432" w:rsidP="00261A4F">
      <w:pPr>
        <w:spacing w:after="0" w:line="240" w:lineRule="auto"/>
        <w:jc w:val="both"/>
        <w:rPr>
          <w:rFonts w:ascii="Times New Roman" w:hAnsi="Times New Roman" w:cs="Times New Roman"/>
          <w:sz w:val="24"/>
          <w:szCs w:val="24"/>
        </w:rPr>
      </w:pPr>
    </w:p>
    <w:p w:rsidR="00D02C03" w:rsidRDefault="00505257" w:rsidP="00DB64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Segundo tipo,</w:t>
      </w:r>
      <w:r w:rsidRPr="00505257">
        <w:rPr>
          <w:rFonts w:ascii="Times New Roman" w:hAnsi="Times New Roman" w:cs="Times New Roman"/>
          <w:sz w:val="24"/>
          <w:szCs w:val="24"/>
        </w:rPr>
        <w:t xml:space="preserve"> </w:t>
      </w:r>
      <w:r>
        <w:rPr>
          <w:rFonts w:ascii="Times New Roman" w:hAnsi="Times New Roman" w:cs="Times New Roman"/>
          <w:sz w:val="24"/>
          <w:szCs w:val="24"/>
        </w:rPr>
        <w:t>convenios que aunque sea ligeramente, a veces incluso por muy poco (5, 10, 15, 20, 30 o 40 euros al mes), fijan una cuantía del salario base por encima del SMI del año de elaboración del convenio</w:t>
      </w:r>
      <w:r>
        <w:rPr>
          <w:rStyle w:val="Refdenotaalpie"/>
          <w:rFonts w:ascii="Times New Roman" w:hAnsi="Times New Roman" w:cs="Times New Roman"/>
          <w:sz w:val="24"/>
          <w:szCs w:val="24"/>
        </w:rPr>
        <w:footnoteReference w:id="45"/>
      </w:r>
      <w:r>
        <w:rPr>
          <w:rFonts w:ascii="Times New Roman" w:hAnsi="Times New Roman" w:cs="Times New Roman"/>
          <w:sz w:val="24"/>
          <w:szCs w:val="24"/>
        </w:rPr>
        <w:t>.</w:t>
      </w:r>
      <w:r w:rsidR="0011549A">
        <w:rPr>
          <w:rFonts w:ascii="Times New Roman" w:hAnsi="Times New Roman" w:cs="Times New Roman"/>
          <w:sz w:val="24"/>
          <w:szCs w:val="24"/>
        </w:rPr>
        <w:t xml:space="preserve"> Y tercer y último tipo, </w:t>
      </w:r>
      <w:r w:rsidR="00D03D7B" w:rsidRPr="00D03D7B">
        <w:rPr>
          <w:rFonts w:ascii="Times New Roman" w:hAnsi="Times New Roman" w:cs="Times New Roman"/>
          <w:sz w:val="24"/>
          <w:szCs w:val="24"/>
        </w:rPr>
        <w:t>convenios</w:t>
      </w:r>
      <w:r w:rsidR="00701915">
        <w:rPr>
          <w:rFonts w:ascii="Times New Roman" w:hAnsi="Times New Roman" w:cs="Times New Roman"/>
          <w:sz w:val="24"/>
          <w:szCs w:val="24"/>
        </w:rPr>
        <w:t xml:space="preserve"> </w:t>
      </w:r>
      <w:r w:rsidR="00701915">
        <w:rPr>
          <w:rFonts w:ascii="Times New Roman" w:hAnsi="Times New Roman" w:cs="Times New Roman"/>
          <w:sz w:val="24"/>
          <w:szCs w:val="24"/>
        </w:rPr>
        <w:lastRenderedPageBreak/>
        <w:t>empresariales con un salario base</w:t>
      </w:r>
      <w:r w:rsidR="0011549A">
        <w:rPr>
          <w:rFonts w:ascii="Times New Roman" w:hAnsi="Times New Roman" w:cs="Times New Roman"/>
          <w:sz w:val="24"/>
          <w:szCs w:val="24"/>
        </w:rPr>
        <w:t xml:space="preserve"> claramente</w:t>
      </w:r>
      <w:r w:rsidR="00D03D7B" w:rsidRPr="00D03D7B">
        <w:rPr>
          <w:rFonts w:ascii="Times New Roman" w:hAnsi="Times New Roman" w:cs="Times New Roman"/>
          <w:sz w:val="24"/>
          <w:szCs w:val="24"/>
        </w:rPr>
        <w:t xml:space="preserve"> por encima del SMI</w:t>
      </w:r>
      <w:r w:rsidR="00D03D7B" w:rsidRPr="00D03D7B">
        <w:rPr>
          <w:rStyle w:val="Refdenotaalpie"/>
          <w:rFonts w:ascii="Times New Roman" w:hAnsi="Times New Roman" w:cs="Times New Roman"/>
          <w:sz w:val="24"/>
          <w:szCs w:val="24"/>
        </w:rPr>
        <w:footnoteReference w:id="46"/>
      </w:r>
      <w:r w:rsidR="003922CD">
        <w:rPr>
          <w:rFonts w:ascii="Times New Roman" w:hAnsi="Times New Roman" w:cs="Times New Roman"/>
          <w:sz w:val="24"/>
          <w:szCs w:val="24"/>
        </w:rPr>
        <w:t>,</w:t>
      </w:r>
      <w:r w:rsidR="006514B6" w:rsidRPr="00D03D7B">
        <w:rPr>
          <w:rFonts w:ascii="Times New Roman" w:hAnsi="Times New Roman" w:cs="Times New Roman"/>
          <w:sz w:val="24"/>
          <w:szCs w:val="24"/>
        </w:rPr>
        <w:t xml:space="preserve"> </w:t>
      </w:r>
      <w:r w:rsidR="0011549A">
        <w:rPr>
          <w:rFonts w:ascii="Times New Roman" w:hAnsi="Times New Roman" w:cs="Times New Roman"/>
          <w:sz w:val="24"/>
          <w:szCs w:val="24"/>
        </w:rPr>
        <w:t>sin que en todo caso suela llegarse a la cifra de 900 euros al mes, salvo contadas excepciones.</w:t>
      </w:r>
      <w:r w:rsidR="00D02C03">
        <w:rPr>
          <w:rFonts w:ascii="Times New Roman" w:hAnsi="Times New Roman" w:cs="Times New Roman"/>
          <w:sz w:val="24"/>
          <w:szCs w:val="24"/>
        </w:rPr>
        <w:t xml:space="preserve"> </w:t>
      </w:r>
      <w:r w:rsidR="00701915">
        <w:rPr>
          <w:rFonts w:ascii="Times New Roman" w:hAnsi="Times New Roman" w:cs="Times New Roman"/>
          <w:sz w:val="24"/>
          <w:szCs w:val="24"/>
        </w:rPr>
        <w:t>Tercer tipo con presencia, sobre todo, en las dos franjas de convenios empresariales de la muestra de mayor plantilla de trabajadores.</w:t>
      </w:r>
    </w:p>
    <w:p w:rsidR="00D02C03" w:rsidRDefault="00D02C03" w:rsidP="00261A4F">
      <w:pPr>
        <w:spacing w:after="0" w:line="240" w:lineRule="auto"/>
        <w:jc w:val="both"/>
        <w:rPr>
          <w:rFonts w:ascii="Times New Roman" w:hAnsi="Times New Roman" w:cs="Times New Roman"/>
          <w:sz w:val="24"/>
          <w:szCs w:val="24"/>
        </w:rPr>
      </w:pPr>
    </w:p>
    <w:p w:rsidR="000D293B" w:rsidRDefault="00D02C03"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D293B">
        <w:rPr>
          <w:rFonts w:ascii="Times New Roman" w:hAnsi="Times New Roman" w:cs="Times New Roman"/>
          <w:sz w:val="24"/>
          <w:szCs w:val="24"/>
        </w:rPr>
        <w:t xml:space="preserve">Posteriormente se hará referencia a los principales problemas jurídicos </w:t>
      </w:r>
      <w:r w:rsidR="007B2BBF">
        <w:rPr>
          <w:rFonts w:ascii="Times New Roman" w:hAnsi="Times New Roman" w:cs="Times New Roman"/>
          <w:sz w:val="24"/>
          <w:szCs w:val="24"/>
        </w:rPr>
        <w:t xml:space="preserve">que plantea o puede plantear </w:t>
      </w:r>
      <w:r w:rsidR="00382A55">
        <w:rPr>
          <w:rFonts w:ascii="Times New Roman" w:hAnsi="Times New Roman" w:cs="Times New Roman"/>
          <w:sz w:val="24"/>
          <w:szCs w:val="24"/>
        </w:rPr>
        <w:t>la</w:t>
      </w:r>
      <w:r w:rsidR="000D293B">
        <w:rPr>
          <w:rFonts w:ascii="Times New Roman" w:hAnsi="Times New Roman" w:cs="Times New Roman"/>
          <w:sz w:val="24"/>
          <w:szCs w:val="24"/>
        </w:rPr>
        <w:t xml:space="preserve"> notable subida del SMI</w:t>
      </w:r>
      <w:r w:rsidR="007B2BBF">
        <w:rPr>
          <w:rFonts w:ascii="Times New Roman" w:hAnsi="Times New Roman" w:cs="Times New Roman"/>
          <w:sz w:val="24"/>
          <w:szCs w:val="24"/>
        </w:rPr>
        <w:t xml:space="preserve"> para el año 2017</w:t>
      </w:r>
      <w:r w:rsidR="000D293B">
        <w:rPr>
          <w:rFonts w:ascii="Times New Roman" w:hAnsi="Times New Roman" w:cs="Times New Roman"/>
          <w:sz w:val="24"/>
          <w:szCs w:val="24"/>
        </w:rPr>
        <w:t xml:space="preserve"> respecto de</w:t>
      </w:r>
      <w:r w:rsidR="007B2BBF">
        <w:rPr>
          <w:rFonts w:ascii="Times New Roman" w:hAnsi="Times New Roman" w:cs="Times New Roman"/>
          <w:sz w:val="24"/>
          <w:szCs w:val="24"/>
        </w:rPr>
        <w:t xml:space="preserve">l salario base de </w:t>
      </w:r>
      <w:r w:rsidR="00B00C57">
        <w:rPr>
          <w:rFonts w:ascii="Times New Roman" w:hAnsi="Times New Roman" w:cs="Times New Roman"/>
          <w:sz w:val="24"/>
          <w:szCs w:val="24"/>
        </w:rPr>
        <w:t>numerosos</w:t>
      </w:r>
      <w:r w:rsidR="007B2BBF">
        <w:rPr>
          <w:rFonts w:ascii="Times New Roman" w:hAnsi="Times New Roman" w:cs="Times New Roman"/>
          <w:sz w:val="24"/>
          <w:szCs w:val="24"/>
        </w:rPr>
        <w:t xml:space="preserve"> convenios empresariales de la muestra</w:t>
      </w:r>
      <w:r w:rsidR="000D293B">
        <w:rPr>
          <w:rFonts w:ascii="Times New Roman" w:hAnsi="Times New Roman" w:cs="Times New Roman"/>
          <w:sz w:val="24"/>
          <w:szCs w:val="24"/>
        </w:rPr>
        <w:t>.</w:t>
      </w:r>
      <w:r w:rsidR="007B2BBF">
        <w:rPr>
          <w:rFonts w:ascii="Times New Roman" w:hAnsi="Times New Roman" w:cs="Times New Roman"/>
          <w:sz w:val="24"/>
          <w:szCs w:val="24"/>
        </w:rPr>
        <w:t xml:space="preserve"> Se adelanta ya que la problemática jurídica no es precisamente menor.</w:t>
      </w:r>
      <w:r w:rsidR="00F95D56">
        <w:rPr>
          <w:rFonts w:ascii="Times New Roman" w:hAnsi="Times New Roman" w:cs="Times New Roman"/>
          <w:sz w:val="24"/>
          <w:szCs w:val="24"/>
        </w:rPr>
        <w:t xml:space="preserve"> Sea como fuere, buena parte de </w:t>
      </w:r>
      <w:r w:rsidR="009352FF">
        <w:rPr>
          <w:rFonts w:ascii="Times New Roman" w:hAnsi="Times New Roman" w:cs="Times New Roman"/>
          <w:sz w:val="24"/>
          <w:szCs w:val="24"/>
        </w:rPr>
        <w:t>las empresas</w:t>
      </w:r>
      <w:r w:rsidR="00F95D56">
        <w:rPr>
          <w:rFonts w:ascii="Times New Roman" w:hAnsi="Times New Roman" w:cs="Times New Roman"/>
          <w:sz w:val="24"/>
          <w:szCs w:val="24"/>
        </w:rPr>
        <w:t xml:space="preserve"> de la muestra con un salario base</w:t>
      </w:r>
      <w:r w:rsidR="009352FF">
        <w:rPr>
          <w:rFonts w:ascii="Times New Roman" w:hAnsi="Times New Roman" w:cs="Times New Roman"/>
          <w:sz w:val="24"/>
          <w:szCs w:val="24"/>
        </w:rPr>
        <w:t xml:space="preserve"> convencional</w:t>
      </w:r>
      <w:r w:rsidR="00F95D56">
        <w:rPr>
          <w:rFonts w:ascii="Times New Roman" w:hAnsi="Times New Roman" w:cs="Times New Roman"/>
          <w:sz w:val="24"/>
          <w:szCs w:val="24"/>
        </w:rPr>
        <w:t xml:space="preserve"> solo ligeramente superior al SMI del año de aprobación del convenio deben aplicar a partir del 1 de enero de 2017 el SMI </w:t>
      </w:r>
      <w:r w:rsidR="009352FF">
        <w:rPr>
          <w:rFonts w:ascii="Times New Roman" w:hAnsi="Times New Roman" w:cs="Times New Roman"/>
          <w:sz w:val="24"/>
          <w:szCs w:val="24"/>
        </w:rPr>
        <w:t>de</w:t>
      </w:r>
      <w:r w:rsidR="00F95D56">
        <w:rPr>
          <w:rFonts w:ascii="Times New Roman" w:hAnsi="Times New Roman" w:cs="Times New Roman"/>
          <w:sz w:val="24"/>
          <w:szCs w:val="24"/>
        </w:rPr>
        <w:t xml:space="preserve"> es</w:t>
      </w:r>
      <w:r w:rsidR="009352FF">
        <w:rPr>
          <w:rFonts w:ascii="Times New Roman" w:hAnsi="Times New Roman" w:cs="Times New Roman"/>
          <w:sz w:val="24"/>
          <w:szCs w:val="24"/>
        </w:rPr>
        <w:t>t</w:t>
      </w:r>
      <w:r w:rsidR="00F95D56">
        <w:rPr>
          <w:rFonts w:ascii="Times New Roman" w:hAnsi="Times New Roman" w:cs="Times New Roman"/>
          <w:sz w:val="24"/>
          <w:szCs w:val="24"/>
        </w:rPr>
        <w:t>e año, 707,70 euros</w:t>
      </w:r>
      <w:r w:rsidR="00701915">
        <w:rPr>
          <w:rFonts w:ascii="Times New Roman" w:hAnsi="Times New Roman" w:cs="Times New Roman"/>
          <w:sz w:val="24"/>
          <w:szCs w:val="24"/>
        </w:rPr>
        <w:t xml:space="preserve"> al mes</w:t>
      </w:r>
      <w:r w:rsidR="00CA7CF5">
        <w:rPr>
          <w:rFonts w:ascii="Times New Roman" w:hAnsi="Times New Roman" w:cs="Times New Roman"/>
          <w:sz w:val="24"/>
          <w:szCs w:val="24"/>
        </w:rPr>
        <w:t>, al haber quedado el importe del salario base convencional por debajo de dicha cifra</w:t>
      </w:r>
      <w:r w:rsidR="00F95D56">
        <w:rPr>
          <w:rFonts w:ascii="Times New Roman" w:hAnsi="Times New Roman" w:cs="Times New Roman"/>
          <w:sz w:val="24"/>
          <w:szCs w:val="24"/>
        </w:rPr>
        <w:t>.</w:t>
      </w:r>
      <w:r w:rsidR="00CA7CF5">
        <w:rPr>
          <w:rFonts w:ascii="Times New Roman" w:hAnsi="Times New Roman" w:cs="Times New Roman"/>
          <w:sz w:val="24"/>
          <w:szCs w:val="24"/>
        </w:rPr>
        <w:t xml:space="preserve"> En definitiva,</w:t>
      </w:r>
      <w:r w:rsidR="00701915">
        <w:rPr>
          <w:rFonts w:ascii="Times New Roman" w:hAnsi="Times New Roman" w:cs="Times New Roman"/>
          <w:sz w:val="24"/>
          <w:szCs w:val="24"/>
        </w:rPr>
        <w:t xml:space="preserve"> y en la línea del título de este epígrafe,</w:t>
      </w:r>
      <w:r w:rsidR="00CA7CF5">
        <w:rPr>
          <w:rFonts w:ascii="Times New Roman" w:hAnsi="Times New Roman" w:cs="Times New Roman"/>
          <w:sz w:val="24"/>
          <w:szCs w:val="24"/>
        </w:rPr>
        <w:t xml:space="preserve"> el reforzamiento del SMI como salario base tipo de las empresas multiservicios</w:t>
      </w:r>
      <w:r w:rsidR="003A7060">
        <w:rPr>
          <w:rFonts w:ascii="Times New Roman" w:hAnsi="Times New Roman" w:cs="Times New Roman"/>
          <w:sz w:val="24"/>
          <w:szCs w:val="24"/>
        </w:rPr>
        <w:t xml:space="preserve"> con convenio propio</w:t>
      </w:r>
      <w:r w:rsidR="00CA7CF5">
        <w:rPr>
          <w:rFonts w:ascii="Times New Roman" w:hAnsi="Times New Roman" w:cs="Times New Roman"/>
          <w:sz w:val="24"/>
          <w:szCs w:val="24"/>
        </w:rPr>
        <w:t>.</w:t>
      </w:r>
      <w:r w:rsidR="00F95D56">
        <w:rPr>
          <w:rFonts w:ascii="Times New Roman" w:hAnsi="Times New Roman" w:cs="Times New Roman"/>
          <w:sz w:val="24"/>
          <w:szCs w:val="24"/>
        </w:rPr>
        <w:t xml:space="preserve">  </w:t>
      </w:r>
    </w:p>
    <w:p w:rsidR="00A4186B" w:rsidRDefault="00A4186B" w:rsidP="00261A4F">
      <w:pPr>
        <w:spacing w:after="0" w:line="240" w:lineRule="auto"/>
        <w:jc w:val="both"/>
        <w:rPr>
          <w:rFonts w:ascii="Times New Roman" w:hAnsi="Times New Roman" w:cs="Times New Roman"/>
          <w:sz w:val="24"/>
          <w:szCs w:val="24"/>
        </w:rPr>
      </w:pPr>
    </w:p>
    <w:p w:rsidR="00A4186B" w:rsidRDefault="00A4186B"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Así las cosas, la comparación entre el salario base monolíticamente fijado por los convenios de las empresas multiservicios</w:t>
      </w:r>
      <w:r w:rsidR="00701915">
        <w:rPr>
          <w:rFonts w:ascii="Times New Roman" w:hAnsi="Times New Roman" w:cs="Times New Roman"/>
          <w:sz w:val="24"/>
          <w:szCs w:val="24"/>
        </w:rPr>
        <w:t xml:space="preserve"> en torno al SMI o un poquito más</w:t>
      </w:r>
      <w:r>
        <w:rPr>
          <w:rFonts w:ascii="Times New Roman" w:hAnsi="Times New Roman" w:cs="Times New Roman"/>
          <w:sz w:val="24"/>
          <w:szCs w:val="24"/>
        </w:rPr>
        <w:t xml:space="preserve"> y el salario base para las principales categorías u ocupaciones de los grupos profesionales </w:t>
      </w:r>
      <w:r w:rsidR="00382A55">
        <w:rPr>
          <w:rFonts w:ascii="Times New Roman" w:hAnsi="Times New Roman" w:cs="Times New Roman"/>
          <w:sz w:val="24"/>
          <w:szCs w:val="24"/>
        </w:rPr>
        <w:t>de remuneración más baja de los 16</w:t>
      </w:r>
      <w:r>
        <w:rPr>
          <w:rFonts w:ascii="Times New Roman" w:hAnsi="Times New Roman" w:cs="Times New Roman"/>
          <w:sz w:val="24"/>
          <w:szCs w:val="24"/>
        </w:rPr>
        <w:t xml:space="preserve"> convenios sectoriales de la muestra es muy reveladora de la política retributiva </w:t>
      </w:r>
      <w:r w:rsidRPr="00A4186B">
        <w:rPr>
          <w:rFonts w:ascii="Times New Roman" w:hAnsi="Times New Roman" w:cs="Times New Roman"/>
          <w:i/>
          <w:sz w:val="24"/>
          <w:szCs w:val="24"/>
        </w:rPr>
        <w:t>low cost</w:t>
      </w:r>
      <w:r>
        <w:rPr>
          <w:rFonts w:ascii="Times New Roman" w:hAnsi="Times New Roman" w:cs="Times New Roman"/>
          <w:sz w:val="24"/>
          <w:szCs w:val="24"/>
        </w:rPr>
        <w:t xml:space="preserve"> que está inequívocamente detrás del auge de la negociación colectiva en las empresas multiservicios. Por supuesto, ningún convenio sectorial fija como salario base del grupo profesional </w:t>
      </w:r>
      <w:r w:rsidR="00701915">
        <w:rPr>
          <w:rFonts w:ascii="Times New Roman" w:hAnsi="Times New Roman" w:cs="Times New Roman"/>
          <w:sz w:val="24"/>
          <w:szCs w:val="24"/>
        </w:rPr>
        <w:t>de más baja remuneración</w:t>
      </w:r>
      <w:r>
        <w:rPr>
          <w:rFonts w:ascii="Times New Roman" w:hAnsi="Times New Roman" w:cs="Times New Roman"/>
          <w:sz w:val="24"/>
          <w:szCs w:val="24"/>
        </w:rPr>
        <w:t xml:space="preserve"> el SMI</w:t>
      </w:r>
      <w:r w:rsidR="00382A55">
        <w:rPr>
          <w:rFonts w:ascii="Times New Roman" w:hAnsi="Times New Roman" w:cs="Times New Roman"/>
          <w:sz w:val="24"/>
          <w:szCs w:val="24"/>
        </w:rPr>
        <w:t xml:space="preserve"> del año de elaboración</w:t>
      </w:r>
      <w:r>
        <w:rPr>
          <w:rFonts w:ascii="Times New Roman" w:hAnsi="Times New Roman" w:cs="Times New Roman"/>
          <w:sz w:val="24"/>
          <w:szCs w:val="24"/>
        </w:rPr>
        <w:t>, pues no está pensada la negociación colectiva sectorial para alcanzar lo que ya está garantizado por la ley.</w:t>
      </w:r>
    </w:p>
    <w:p w:rsidR="00A4186B" w:rsidRDefault="00A4186B" w:rsidP="00261A4F">
      <w:pPr>
        <w:spacing w:after="0" w:line="240" w:lineRule="auto"/>
        <w:jc w:val="both"/>
        <w:rPr>
          <w:rFonts w:ascii="Times New Roman" w:hAnsi="Times New Roman" w:cs="Times New Roman"/>
          <w:sz w:val="24"/>
          <w:szCs w:val="24"/>
        </w:rPr>
      </w:pPr>
    </w:p>
    <w:p w:rsidR="00A4186B" w:rsidRDefault="00A4186B"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los convenios sectoriales de la muestra el salario base o los salarios base del grupo profesional </w:t>
      </w:r>
      <w:r w:rsidR="00AE595C">
        <w:rPr>
          <w:rFonts w:ascii="Times New Roman" w:hAnsi="Times New Roman" w:cs="Times New Roman"/>
          <w:sz w:val="24"/>
          <w:szCs w:val="24"/>
        </w:rPr>
        <w:t>de más baja remuneración</w:t>
      </w:r>
      <w:r>
        <w:rPr>
          <w:rFonts w:ascii="Times New Roman" w:hAnsi="Times New Roman" w:cs="Times New Roman"/>
          <w:sz w:val="24"/>
          <w:szCs w:val="24"/>
        </w:rPr>
        <w:t xml:space="preserve"> es siempre</w:t>
      </w:r>
      <w:r w:rsidR="00FD500C">
        <w:rPr>
          <w:rFonts w:ascii="Times New Roman" w:hAnsi="Times New Roman" w:cs="Times New Roman"/>
          <w:sz w:val="24"/>
          <w:szCs w:val="24"/>
        </w:rPr>
        <w:t xml:space="preserve"> claramente</w:t>
      </w:r>
      <w:r>
        <w:rPr>
          <w:rFonts w:ascii="Times New Roman" w:hAnsi="Times New Roman" w:cs="Times New Roman"/>
          <w:sz w:val="24"/>
          <w:szCs w:val="24"/>
        </w:rPr>
        <w:t xml:space="preserve"> superior al SMI</w:t>
      </w:r>
      <w:r w:rsidR="00382A55">
        <w:rPr>
          <w:rFonts w:ascii="Times New Roman" w:hAnsi="Times New Roman" w:cs="Times New Roman"/>
          <w:sz w:val="24"/>
          <w:szCs w:val="24"/>
        </w:rPr>
        <w:t xml:space="preserve"> del año de aprobación del convenio sectorial</w:t>
      </w:r>
      <w:r>
        <w:rPr>
          <w:rFonts w:ascii="Times New Roman" w:hAnsi="Times New Roman" w:cs="Times New Roman"/>
          <w:sz w:val="24"/>
          <w:szCs w:val="24"/>
        </w:rPr>
        <w:t xml:space="preserve">. A este respecto, cabe diferenciar entre los convenios sectoriales que fijan </w:t>
      </w:r>
      <w:r w:rsidR="00074B73">
        <w:rPr>
          <w:rFonts w:ascii="Times New Roman" w:hAnsi="Times New Roman" w:cs="Times New Roman"/>
          <w:sz w:val="24"/>
          <w:szCs w:val="24"/>
        </w:rPr>
        <w:t>el</w:t>
      </w:r>
      <w:r>
        <w:rPr>
          <w:rFonts w:ascii="Times New Roman" w:hAnsi="Times New Roman" w:cs="Times New Roman"/>
          <w:sz w:val="24"/>
          <w:szCs w:val="24"/>
        </w:rPr>
        <w:t xml:space="preserve"> salario base</w:t>
      </w:r>
      <w:r w:rsidR="00074B73">
        <w:rPr>
          <w:rFonts w:ascii="Times New Roman" w:hAnsi="Times New Roman" w:cs="Times New Roman"/>
          <w:sz w:val="24"/>
          <w:szCs w:val="24"/>
        </w:rPr>
        <w:t xml:space="preserve"> o los salarios base</w:t>
      </w:r>
      <w:r>
        <w:rPr>
          <w:rFonts w:ascii="Times New Roman" w:hAnsi="Times New Roman" w:cs="Times New Roman"/>
          <w:sz w:val="24"/>
          <w:szCs w:val="24"/>
        </w:rPr>
        <w:t xml:space="preserve"> </w:t>
      </w:r>
      <w:r w:rsidR="00074B73">
        <w:rPr>
          <w:rFonts w:ascii="Times New Roman" w:hAnsi="Times New Roman" w:cs="Times New Roman"/>
          <w:sz w:val="24"/>
          <w:szCs w:val="24"/>
        </w:rPr>
        <w:t>muy por encima del</w:t>
      </w:r>
      <w:r>
        <w:rPr>
          <w:rFonts w:ascii="Times New Roman" w:hAnsi="Times New Roman" w:cs="Times New Roman"/>
          <w:sz w:val="24"/>
          <w:szCs w:val="24"/>
        </w:rPr>
        <w:t xml:space="preserve"> SMI,</w:t>
      </w:r>
      <w:r w:rsidR="00AE595C">
        <w:rPr>
          <w:rFonts w:ascii="Times New Roman" w:hAnsi="Times New Roman" w:cs="Times New Roman"/>
          <w:sz w:val="24"/>
          <w:szCs w:val="24"/>
        </w:rPr>
        <w:t xml:space="preserve"> con porcentajes de incremento </w:t>
      </w:r>
      <w:r w:rsidR="00074B73">
        <w:rPr>
          <w:rFonts w:ascii="Times New Roman" w:hAnsi="Times New Roman" w:cs="Times New Roman"/>
          <w:sz w:val="24"/>
          <w:szCs w:val="24"/>
        </w:rPr>
        <w:t>del</w:t>
      </w:r>
      <w:r w:rsidR="00AE595C">
        <w:rPr>
          <w:rFonts w:ascii="Times New Roman" w:hAnsi="Times New Roman" w:cs="Times New Roman"/>
          <w:sz w:val="24"/>
          <w:szCs w:val="24"/>
        </w:rPr>
        <w:t xml:space="preserve"> 25%</w:t>
      </w:r>
      <w:r w:rsidR="00074B73">
        <w:rPr>
          <w:rFonts w:ascii="Times New Roman" w:hAnsi="Times New Roman" w:cs="Times New Roman"/>
          <w:sz w:val="24"/>
          <w:szCs w:val="24"/>
        </w:rPr>
        <w:t xml:space="preserve"> o más</w:t>
      </w:r>
      <w:r w:rsidR="00B352BE">
        <w:rPr>
          <w:rStyle w:val="Refdenotaalpie"/>
          <w:rFonts w:ascii="Times New Roman" w:hAnsi="Times New Roman" w:cs="Times New Roman"/>
          <w:sz w:val="24"/>
          <w:szCs w:val="24"/>
        </w:rPr>
        <w:footnoteReference w:id="47"/>
      </w:r>
      <w:r w:rsidR="00AE595C">
        <w:rPr>
          <w:rFonts w:ascii="Times New Roman" w:hAnsi="Times New Roman" w:cs="Times New Roman"/>
          <w:sz w:val="24"/>
          <w:szCs w:val="24"/>
        </w:rPr>
        <w:t>,</w:t>
      </w:r>
      <w:r w:rsidR="00074B73">
        <w:rPr>
          <w:rFonts w:ascii="Times New Roman" w:hAnsi="Times New Roman" w:cs="Times New Roman"/>
          <w:sz w:val="24"/>
          <w:szCs w:val="24"/>
        </w:rPr>
        <w:t xml:space="preserve"> y</w:t>
      </w:r>
      <w:r>
        <w:rPr>
          <w:rFonts w:ascii="Times New Roman" w:hAnsi="Times New Roman" w:cs="Times New Roman"/>
          <w:sz w:val="24"/>
          <w:szCs w:val="24"/>
        </w:rPr>
        <w:t xml:space="preserve"> los convenios sectoriales con </w:t>
      </w:r>
      <w:r w:rsidR="00B352BE">
        <w:rPr>
          <w:rFonts w:ascii="Times New Roman" w:hAnsi="Times New Roman" w:cs="Times New Roman"/>
          <w:sz w:val="24"/>
          <w:szCs w:val="24"/>
        </w:rPr>
        <w:t>el</w:t>
      </w:r>
      <w:r>
        <w:rPr>
          <w:rFonts w:ascii="Times New Roman" w:hAnsi="Times New Roman" w:cs="Times New Roman"/>
          <w:sz w:val="24"/>
          <w:szCs w:val="24"/>
        </w:rPr>
        <w:t xml:space="preserve"> </w:t>
      </w:r>
      <w:r>
        <w:rPr>
          <w:rFonts w:ascii="Times New Roman" w:hAnsi="Times New Roman" w:cs="Times New Roman"/>
          <w:sz w:val="24"/>
          <w:szCs w:val="24"/>
        </w:rPr>
        <w:lastRenderedPageBreak/>
        <w:t>salario base</w:t>
      </w:r>
      <w:r w:rsidR="00B352BE">
        <w:rPr>
          <w:rFonts w:ascii="Times New Roman" w:hAnsi="Times New Roman" w:cs="Times New Roman"/>
          <w:sz w:val="24"/>
          <w:szCs w:val="24"/>
        </w:rPr>
        <w:t xml:space="preserve"> o los salarios base</w:t>
      </w:r>
      <w:r w:rsidR="00FD500C">
        <w:rPr>
          <w:rFonts w:ascii="Times New Roman" w:hAnsi="Times New Roman" w:cs="Times New Roman"/>
          <w:sz w:val="24"/>
          <w:szCs w:val="24"/>
        </w:rPr>
        <w:t xml:space="preserve"> claramente</w:t>
      </w:r>
      <w:r>
        <w:rPr>
          <w:rFonts w:ascii="Times New Roman" w:hAnsi="Times New Roman" w:cs="Times New Roman"/>
          <w:sz w:val="24"/>
          <w:szCs w:val="24"/>
        </w:rPr>
        <w:t xml:space="preserve"> por encima del SMI</w:t>
      </w:r>
      <w:r w:rsidR="00B352BE">
        <w:rPr>
          <w:rFonts w:ascii="Times New Roman" w:hAnsi="Times New Roman" w:cs="Times New Roman"/>
          <w:sz w:val="24"/>
          <w:szCs w:val="24"/>
        </w:rPr>
        <w:t>, pero sin alcanzar el porcentaje de incremento del 25%, al menos para todas las categorías o puestos de trabajo de más baja remuneración</w:t>
      </w:r>
      <w:r>
        <w:rPr>
          <w:rStyle w:val="Refdenotaalpie"/>
          <w:rFonts w:ascii="Times New Roman" w:hAnsi="Times New Roman" w:cs="Times New Roman"/>
          <w:sz w:val="24"/>
          <w:szCs w:val="24"/>
        </w:rPr>
        <w:footnoteReference w:id="48"/>
      </w:r>
      <w:r>
        <w:rPr>
          <w:rFonts w:ascii="Times New Roman" w:hAnsi="Times New Roman" w:cs="Times New Roman"/>
          <w:sz w:val="24"/>
          <w:szCs w:val="24"/>
        </w:rPr>
        <w:t xml:space="preserve">.  </w:t>
      </w:r>
    </w:p>
    <w:p w:rsidR="00A4186B" w:rsidRDefault="00A4186B" w:rsidP="00261A4F">
      <w:pPr>
        <w:spacing w:after="0" w:line="240" w:lineRule="auto"/>
        <w:jc w:val="both"/>
        <w:rPr>
          <w:rFonts w:ascii="Times New Roman" w:hAnsi="Times New Roman" w:cs="Times New Roman"/>
          <w:sz w:val="24"/>
          <w:szCs w:val="24"/>
        </w:rPr>
      </w:pPr>
    </w:p>
    <w:p w:rsidR="00A4186B" w:rsidRDefault="00A4186B" w:rsidP="00261A4F">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0A6186">
        <w:rPr>
          <w:rFonts w:ascii="Times New Roman" w:hAnsi="Times New Roman" w:cs="Times New Roman"/>
          <w:sz w:val="24"/>
          <w:szCs w:val="24"/>
        </w:rPr>
        <w:t xml:space="preserve">En definitiva, </w:t>
      </w:r>
      <w:r w:rsidR="00091F23">
        <w:rPr>
          <w:rFonts w:ascii="Times New Roman" w:hAnsi="Times New Roman" w:cs="Times New Roman"/>
          <w:sz w:val="24"/>
          <w:szCs w:val="24"/>
        </w:rPr>
        <w:t>independientemente del convenio sectorial que se utilice la inmensa mayoría de los convenios empresariales de la muestra tiene un salario base para las ocupaciones del grupo profesional de personal operario</w:t>
      </w:r>
      <w:r w:rsidR="009C4914">
        <w:rPr>
          <w:rFonts w:ascii="Times New Roman" w:hAnsi="Times New Roman" w:cs="Times New Roman"/>
          <w:sz w:val="24"/>
          <w:szCs w:val="24"/>
        </w:rPr>
        <w:t xml:space="preserve"> o servicios externos notablemente inferior al de los convenios sectoriales, de entre 50 y 250 euros al mes.</w:t>
      </w:r>
    </w:p>
    <w:p w:rsidR="008A1035" w:rsidRDefault="008A1035" w:rsidP="00261A4F">
      <w:pPr>
        <w:spacing w:after="0" w:line="240" w:lineRule="auto"/>
        <w:jc w:val="both"/>
        <w:rPr>
          <w:rFonts w:ascii="Times New Roman" w:hAnsi="Times New Roman" w:cs="Times New Roman"/>
          <w:color w:val="FF0000"/>
          <w:sz w:val="24"/>
          <w:szCs w:val="24"/>
        </w:rPr>
      </w:pPr>
    </w:p>
    <w:p w:rsidR="008A1035" w:rsidRDefault="008A1035" w:rsidP="00261A4F">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Más compleja es la comparación fuera del grupo profesional de oficios varios</w:t>
      </w:r>
      <w:r w:rsidR="0093385E">
        <w:rPr>
          <w:rFonts w:ascii="Times New Roman" w:hAnsi="Times New Roman" w:cs="Times New Roman"/>
          <w:sz w:val="24"/>
          <w:szCs w:val="24"/>
        </w:rPr>
        <w:t>, personal subalterno</w:t>
      </w:r>
      <w:r>
        <w:rPr>
          <w:rFonts w:ascii="Times New Roman" w:hAnsi="Times New Roman" w:cs="Times New Roman"/>
          <w:sz w:val="24"/>
          <w:szCs w:val="24"/>
        </w:rPr>
        <w:t xml:space="preserve"> </w:t>
      </w:r>
      <w:r w:rsidR="0093385E">
        <w:rPr>
          <w:rFonts w:ascii="Times New Roman" w:hAnsi="Times New Roman" w:cs="Times New Roman"/>
          <w:sz w:val="24"/>
          <w:szCs w:val="24"/>
        </w:rPr>
        <w:t>u otras denominaciones</w:t>
      </w:r>
      <w:r>
        <w:rPr>
          <w:rFonts w:ascii="Times New Roman" w:hAnsi="Times New Roman" w:cs="Times New Roman"/>
          <w:sz w:val="24"/>
          <w:szCs w:val="24"/>
        </w:rPr>
        <w:t xml:space="preserve"> donde se ubica el grueso de los trabajadores cedidos por las empresas multiservicios. En todo caso, también respecto de la plantilla estable</w:t>
      </w:r>
      <w:r w:rsidR="0093385E">
        <w:rPr>
          <w:rFonts w:ascii="Times New Roman" w:hAnsi="Times New Roman" w:cs="Times New Roman"/>
          <w:sz w:val="24"/>
          <w:szCs w:val="24"/>
        </w:rPr>
        <w:t>, de la estructura</w:t>
      </w:r>
      <w:r>
        <w:rPr>
          <w:rFonts w:ascii="Times New Roman" w:hAnsi="Times New Roman" w:cs="Times New Roman"/>
          <w:sz w:val="24"/>
          <w:szCs w:val="24"/>
        </w:rPr>
        <w:t xml:space="preserve"> o </w:t>
      </w:r>
      <w:r w:rsidRPr="008A1035">
        <w:rPr>
          <w:rFonts w:ascii="Times New Roman" w:hAnsi="Times New Roman" w:cs="Times New Roman"/>
          <w:i/>
          <w:sz w:val="24"/>
          <w:szCs w:val="24"/>
        </w:rPr>
        <w:t>staff</w:t>
      </w:r>
      <w:r>
        <w:rPr>
          <w:rFonts w:ascii="Times New Roman" w:hAnsi="Times New Roman" w:cs="Times New Roman"/>
          <w:sz w:val="24"/>
          <w:szCs w:val="24"/>
        </w:rPr>
        <w:t xml:space="preserve"> de las empresas multiservicios, de</w:t>
      </w:r>
      <w:r w:rsidR="009352FF">
        <w:rPr>
          <w:rFonts w:ascii="Times New Roman" w:hAnsi="Times New Roman" w:cs="Times New Roman"/>
          <w:sz w:val="24"/>
          <w:szCs w:val="24"/>
        </w:rPr>
        <w:t xml:space="preserve"> </w:t>
      </w:r>
      <w:r>
        <w:rPr>
          <w:rFonts w:ascii="Times New Roman" w:hAnsi="Times New Roman" w:cs="Times New Roman"/>
          <w:sz w:val="24"/>
          <w:szCs w:val="24"/>
        </w:rPr>
        <w:t>l</w:t>
      </w:r>
      <w:r w:rsidR="009352FF">
        <w:rPr>
          <w:rFonts w:ascii="Times New Roman" w:hAnsi="Times New Roman" w:cs="Times New Roman"/>
          <w:sz w:val="24"/>
          <w:szCs w:val="24"/>
        </w:rPr>
        <w:t>os</w:t>
      </w:r>
      <w:r>
        <w:rPr>
          <w:rFonts w:ascii="Times New Roman" w:hAnsi="Times New Roman" w:cs="Times New Roman"/>
          <w:sz w:val="24"/>
          <w:szCs w:val="24"/>
        </w:rPr>
        <w:t xml:space="preserve"> salario</w:t>
      </w:r>
      <w:r w:rsidR="009352FF">
        <w:rPr>
          <w:rFonts w:ascii="Times New Roman" w:hAnsi="Times New Roman" w:cs="Times New Roman"/>
          <w:sz w:val="24"/>
          <w:szCs w:val="24"/>
        </w:rPr>
        <w:t>s</w:t>
      </w:r>
      <w:r>
        <w:rPr>
          <w:rFonts w:ascii="Times New Roman" w:hAnsi="Times New Roman" w:cs="Times New Roman"/>
          <w:sz w:val="24"/>
          <w:szCs w:val="24"/>
        </w:rPr>
        <w:t xml:space="preserve"> base fijado</w:t>
      </w:r>
      <w:r w:rsidR="009352FF">
        <w:rPr>
          <w:rFonts w:ascii="Times New Roman" w:hAnsi="Times New Roman" w:cs="Times New Roman"/>
          <w:sz w:val="24"/>
          <w:szCs w:val="24"/>
        </w:rPr>
        <w:t>s</w:t>
      </w:r>
      <w:r>
        <w:rPr>
          <w:rFonts w:ascii="Times New Roman" w:hAnsi="Times New Roman" w:cs="Times New Roman"/>
          <w:sz w:val="24"/>
          <w:szCs w:val="24"/>
        </w:rPr>
        <w:t xml:space="preserve"> en los convenios empresariales para esas ocu</w:t>
      </w:r>
      <w:r w:rsidR="0093385E">
        <w:rPr>
          <w:rFonts w:ascii="Times New Roman" w:hAnsi="Times New Roman" w:cs="Times New Roman"/>
          <w:sz w:val="24"/>
          <w:szCs w:val="24"/>
        </w:rPr>
        <w:t>paciones y grupos profesionales</w:t>
      </w:r>
      <w:r>
        <w:rPr>
          <w:rFonts w:ascii="Times New Roman" w:hAnsi="Times New Roman" w:cs="Times New Roman"/>
          <w:sz w:val="24"/>
          <w:szCs w:val="24"/>
        </w:rPr>
        <w:t xml:space="preserve"> puede fácilmente apreciarse la manida política retributiva </w:t>
      </w:r>
      <w:r w:rsidRPr="008A1035">
        <w:rPr>
          <w:rFonts w:ascii="Times New Roman" w:hAnsi="Times New Roman" w:cs="Times New Roman"/>
          <w:i/>
          <w:sz w:val="24"/>
          <w:szCs w:val="24"/>
        </w:rPr>
        <w:t>low cost</w:t>
      </w:r>
      <w:r>
        <w:rPr>
          <w:rFonts w:ascii="Times New Roman" w:hAnsi="Times New Roman" w:cs="Times New Roman"/>
          <w:sz w:val="24"/>
          <w:szCs w:val="24"/>
        </w:rPr>
        <w:t xml:space="preserve"> de la que se viene dando </w:t>
      </w:r>
      <w:r w:rsidR="00382A55">
        <w:rPr>
          <w:rFonts w:ascii="Times New Roman" w:hAnsi="Times New Roman" w:cs="Times New Roman"/>
          <w:sz w:val="24"/>
          <w:szCs w:val="24"/>
        </w:rPr>
        <w:t>cuenta</w:t>
      </w:r>
      <w:r>
        <w:rPr>
          <w:rFonts w:ascii="Times New Roman" w:hAnsi="Times New Roman" w:cs="Times New Roman"/>
          <w:sz w:val="24"/>
          <w:szCs w:val="24"/>
        </w:rPr>
        <w:t xml:space="preserve"> en este bloque temático. Independien</w:t>
      </w:r>
      <w:r w:rsidR="00382A55">
        <w:rPr>
          <w:rFonts w:ascii="Times New Roman" w:hAnsi="Times New Roman" w:cs="Times New Roman"/>
          <w:sz w:val="24"/>
          <w:szCs w:val="24"/>
        </w:rPr>
        <w:t>temente del convenio sectorial</w:t>
      </w:r>
      <w:r>
        <w:rPr>
          <w:rFonts w:ascii="Times New Roman" w:hAnsi="Times New Roman" w:cs="Times New Roman"/>
          <w:sz w:val="24"/>
          <w:szCs w:val="24"/>
        </w:rPr>
        <w:t xml:space="preserve"> que se maneje, el</w:t>
      </w:r>
      <w:r w:rsidR="00FD500C">
        <w:rPr>
          <w:rFonts w:ascii="Times New Roman" w:hAnsi="Times New Roman" w:cs="Times New Roman"/>
          <w:sz w:val="24"/>
          <w:szCs w:val="24"/>
        </w:rPr>
        <w:t xml:space="preserve"> correspondiente</w:t>
      </w:r>
      <w:r>
        <w:rPr>
          <w:rFonts w:ascii="Times New Roman" w:hAnsi="Times New Roman" w:cs="Times New Roman"/>
          <w:sz w:val="24"/>
          <w:szCs w:val="24"/>
        </w:rPr>
        <w:t xml:space="preserve"> salario base de los convenios empresariales es siempre muy inferior. Así sucede, por poner solo tres ejemplos</w:t>
      </w:r>
      <w:r w:rsidR="0093385E">
        <w:rPr>
          <w:rFonts w:ascii="Times New Roman" w:hAnsi="Times New Roman" w:cs="Times New Roman"/>
          <w:sz w:val="24"/>
          <w:szCs w:val="24"/>
        </w:rPr>
        <w:t xml:space="preserve"> relevantes, con los máximos dirigentes </w:t>
      </w:r>
      <w:r>
        <w:rPr>
          <w:rFonts w:ascii="Times New Roman" w:hAnsi="Times New Roman" w:cs="Times New Roman"/>
          <w:sz w:val="24"/>
          <w:szCs w:val="24"/>
        </w:rPr>
        <w:t>incluidos en el convenio,</w:t>
      </w:r>
      <w:r w:rsidR="00FD500C">
        <w:rPr>
          <w:rFonts w:ascii="Times New Roman" w:hAnsi="Times New Roman" w:cs="Times New Roman"/>
          <w:sz w:val="24"/>
          <w:szCs w:val="24"/>
        </w:rPr>
        <w:t xml:space="preserve"> </w:t>
      </w:r>
      <w:r>
        <w:rPr>
          <w:rFonts w:ascii="Times New Roman" w:hAnsi="Times New Roman" w:cs="Times New Roman"/>
          <w:sz w:val="24"/>
          <w:szCs w:val="24"/>
        </w:rPr>
        <w:t>los administrativos y</w:t>
      </w:r>
      <w:r w:rsidR="009352FF">
        <w:rPr>
          <w:rFonts w:ascii="Times New Roman" w:hAnsi="Times New Roman" w:cs="Times New Roman"/>
          <w:sz w:val="24"/>
          <w:szCs w:val="24"/>
        </w:rPr>
        <w:t xml:space="preserve"> </w:t>
      </w:r>
      <w:r>
        <w:rPr>
          <w:rFonts w:ascii="Times New Roman" w:hAnsi="Times New Roman" w:cs="Times New Roman"/>
          <w:sz w:val="24"/>
          <w:szCs w:val="24"/>
        </w:rPr>
        <w:t>los supervisores o encargados</w:t>
      </w:r>
      <w:r>
        <w:rPr>
          <w:rStyle w:val="Refdenotaalpie"/>
          <w:rFonts w:ascii="Times New Roman" w:hAnsi="Times New Roman" w:cs="Times New Roman"/>
          <w:sz w:val="24"/>
          <w:szCs w:val="24"/>
        </w:rPr>
        <w:footnoteReference w:id="49"/>
      </w:r>
      <w:r>
        <w:rPr>
          <w:rFonts w:ascii="Times New Roman" w:hAnsi="Times New Roman" w:cs="Times New Roman"/>
          <w:sz w:val="24"/>
          <w:szCs w:val="24"/>
        </w:rPr>
        <w:t>.</w:t>
      </w:r>
    </w:p>
    <w:p w:rsidR="008A1035" w:rsidRDefault="008A1035" w:rsidP="00261A4F">
      <w:pPr>
        <w:spacing w:after="0" w:line="240" w:lineRule="auto"/>
        <w:jc w:val="both"/>
        <w:rPr>
          <w:rFonts w:ascii="Times New Roman" w:hAnsi="Times New Roman" w:cs="Times New Roman"/>
          <w:sz w:val="24"/>
          <w:szCs w:val="24"/>
        </w:rPr>
      </w:pPr>
    </w:p>
    <w:p w:rsidR="008A1035" w:rsidRDefault="008A1035"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0E8B">
        <w:rPr>
          <w:rFonts w:ascii="Times New Roman" w:hAnsi="Times New Roman" w:cs="Times New Roman"/>
          <w:sz w:val="24"/>
          <w:szCs w:val="24"/>
        </w:rPr>
        <w:t>Dos últimas cuestiones sobre la regulación de</w:t>
      </w:r>
      <w:r w:rsidR="009352FF">
        <w:rPr>
          <w:rFonts w:ascii="Times New Roman" w:hAnsi="Times New Roman" w:cs="Times New Roman"/>
          <w:sz w:val="24"/>
          <w:szCs w:val="24"/>
        </w:rPr>
        <w:t xml:space="preserve"> </w:t>
      </w:r>
      <w:r w:rsidR="002B0E8B">
        <w:rPr>
          <w:rFonts w:ascii="Times New Roman" w:hAnsi="Times New Roman" w:cs="Times New Roman"/>
          <w:sz w:val="24"/>
          <w:szCs w:val="24"/>
        </w:rPr>
        <w:t>l</w:t>
      </w:r>
      <w:r w:rsidR="009352FF">
        <w:rPr>
          <w:rFonts w:ascii="Times New Roman" w:hAnsi="Times New Roman" w:cs="Times New Roman"/>
          <w:sz w:val="24"/>
          <w:szCs w:val="24"/>
        </w:rPr>
        <w:t>os</w:t>
      </w:r>
      <w:r w:rsidR="002B0E8B">
        <w:rPr>
          <w:rFonts w:ascii="Times New Roman" w:hAnsi="Times New Roman" w:cs="Times New Roman"/>
          <w:sz w:val="24"/>
          <w:szCs w:val="24"/>
        </w:rPr>
        <w:t xml:space="preserve"> salario</w:t>
      </w:r>
      <w:r w:rsidR="009352FF">
        <w:rPr>
          <w:rFonts w:ascii="Times New Roman" w:hAnsi="Times New Roman" w:cs="Times New Roman"/>
          <w:sz w:val="24"/>
          <w:szCs w:val="24"/>
        </w:rPr>
        <w:t>s</w:t>
      </w:r>
      <w:r w:rsidR="002B0E8B">
        <w:rPr>
          <w:rFonts w:ascii="Times New Roman" w:hAnsi="Times New Roman" w:cs="Times New Roman"/>
          <w:sz w:val="24"/>
          <w:szCs w:val="24"/>
        </w:rPr>
        <w:t xml:space="preserve"> base por parte de los convenios de las empresas multiservicios. Primera, la</w:t>
      </w:r>
      <w:r w:rsidR="00FD500C">
        <w:rPr>
          <w:rFonts w:ascii="Times New Roman" w:hAnsi="Times New Roman" w:cs="Times New Roman"/>
          <w:sz w:val="24"/>
          <w:szCs w:val="24"/>
        </w:rPr>
        <w:t xml:space="preserve"> generalizada</w:t>
      </w:r>
      <w:r w:rsidR="002B0E8B">
        <w:rPr>
          <w:rFonts w:ascii="Times New Roman" w:hAnsi="Times New Roman" w:cs="Times New Roman"/>
          <w:sz w:val="24"/>
          <w:szCs w:val="24"/>
        </w:rPr>
        <w:t xml:space="preserve"> falta de regulación del salario de los trabajadores con contratos formativos, pese a lo dispuesto por el artículo 11.1.e) ET para el contrato en prácticas y el artículos 11.2.g) ET para el contrato para la formación y el aprendizaje. </w:t>
      </w:r>
      <w:r w:rsidR="008C2EC8">
        <w:rPr>
          <w:rFonts w:ascii="Times New Roman" w:hAnsi="Times New Roman" w:cs="Times New Roman"/>
          <w:sz w:val="24"/>
          <w:szCs w:val="24"/>
        </w:rPr>
        <w:t xml:space="preserve">Ello se explica, por un lado, por el negocio típico de las empresas multiservicios consistente en la cesión de trabajadores a empresas clientes, lo que dificulta extraordinariamente la contratación de trabajadores con </w:t>
      </w:r>
      <w:r w:rsidR="008C2EC8">
        <w:rPr>
          <w:rFonts w:ascii="Times New Roman" w:hAnsi="Times New Roman" w:cs="Times New Roman"/>
          <w:sz w:val="24"/>
          <w:szCs w:val="24"/>
        </w:rPr>
        <w:lastRenderedPageBreak/>
        <w:t>finalidad formativa. Por otro lado, el hecho mismo de haber abaratado el salario base de los trabajadores ordinarios hasta llegar</w:t>
      </w:r>
      <w:r w:rsidR="00FD500C">
        <w:rPr>
          <w:rFonts w:ascii="Times New Roman" w:hAnsi="Times New Roman" w:cs="Times New Roman"/>
          <w:sz w:val="24"/>
          <w:szCs w:val="24"/>
        </w:rPr>
        <w:t xml:space="preserve"> en muchos casos</w:t>
      </w:r>
      <w:r w:rsidR="008C2EC8">
        <w:rPr>
          <w:rFonts w:ascii="Times New Roman" w:hAnsi="Times New Roman" w:cs="Times New Roman"/>
          <w:sz w:val="24"/>
          <w:szCs w:val="24"/>
        </w:rPr>
        <w:t xml:space="preserve"> al límite del SMI no deja ya ningún margen para la regulación a la baja de</w:t>
      </w:r>
      <w:r w:rsidR="00FD500C">
        <w:rPr>
          <w:rFonts w:ascii="Times New Roman" w:hAnsi="Times New Roman" w:cs="Times New Roman"/>
          <w:sz w:val="24"/>
          <w:szCs w:val="24"/>
        </w:rPr>
        <w:t>l salario base de</w:t>
      </w:r>
      <w:r w:rsidR="008C2EC8">
        <w:rPr>
          <w:rFonts w:ascii="Times New Roman" w:hAnsi="Times New Roman" w:cs="Times New Roman"/>
          <w:sz w:val="24"/>
          <w:szCs w:val="24"/>
        </w:rPr>
        <w:t xml:space="preserve"> los trabajadores con contratos formativos, que</w:t>
      </w:r>
      <w:r w:rsidR="00FD500C">
        <w:rPr>
          <w:rFonts w:ascii="Times New Roman" w:hAnsi="Times New Roman" w:cs="Times New Roman"/>
          <w:sz w:val="24"/>
          <w:szCs w:val="24"/>
        </w:rPr>
        <w:t xml:space="preserve"> lógicamente</w:t>
      </w:r>
      <w:r w:rsidR="008C2EC8">
        <w:rPr>
          <w:rFonts w:ascii="Times New Roman" w:hAnsi="Times New Roman" w:cs="Times New Roman"/>
          <w:sz w:val="24"/>
          <w:szCs w:val="24"/>
        </w:rPr>
        <w:t xml:space="preserve"> no pueden</w:t>
      </w:r>
      <w:r w:rsidR="00342BC9">
        <w:rPr>
          <w:rFonts w:ascii="Times New Roman" w:hAnsi="Times New Roman" w:cs="Times New Roman"/>
          <w:sz w:val="24"/>
          <w:szCs w:val="24"/>
        </w:rPr>
        <w:t xml:space="preserve"> por ley</w:t>
      </w:r>
      <w:r w:rsidR="00FD500C">
        <w:rPr>
          <w:rFonts w:ascii="Times New Roman" w:hAnsi="Times New Roman" w:cs="Times New Roman"/>
          <w:sz w:val="24"/>
          <w:szCs w:val="24"/>
        </w:rPr>
        <w:t xml:space="preserve"> situarse por debajo del SMI:</w:t>
      </w:r>
      <w:r w:rsidR="008C2EC8">
        <w:rPr>
          <w:rFonts w:ascii="Times New Roman" w:hAnsi="Times New Roman" w:cs="Times New Roman"/>
          <w:sz w:val="24"/>
          <w:szCs w:val="24"/>
        </w:rPr>
        <w:t xml:space="preserve"> </w:t>
      </w:r>
      <w:r w:rsidR="00FD500C">
        <w:rPr>
          <w:rFonts w:ascii="Times New Roman" w:hAnsi="Times New Roman" w:cs="Times New Roman"/>
          <w:sz w:val="24"/>
          <w:szCs w:val="24"/>
        </w:rPr>
        <w:t>a</w:t>
      </w:r>
      <w:r w:rsidR="008C2EC8">
        <w:rPr>
          <w:rFonts w:ascii="Times New Roman" w:hAnsi="Times New Roman" w:cs="Times New Roman"/>
          <w:sz w:val="24"/>
          <w:szCs w:val="24"/>
        </w:rPr>
        <w:t>sí lo dispone el artículo 2.1 del RD 488/1998 para el contrato en prácticas y el artículo 11.2.g) ET para el contrato para la formación y el aprendizaje (en proporción al tiempo efectivo de trabajo).</w:t>
      </w:r>
    </w:p>
    <w:p w:rsidR="008C2EC8" w:rsidRDefault="008C2EC8" w:rsidP="00261A4F">
      <w:pPr>
        <w:spacing w:after="0" w:line="240" w:lineRule="auto"/>
        <w:jc w:val="both"/>
        <w:rPr>
          <w:rFonts w:ascii="Times New Roman" w:hAnsi="Times New Roman" w:cs="Times New Roman"/>
          <w:sz w:val="24"/>
          <w:szCs w:val="24"/>
        </w:rPr>
      </w:pPr>
    </w:p>
    <w:p w:rsidR="00E54266" w:rsidRDefault="008C2EC8"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71C97">
        <w:rPr>
          <w:rFonts w:ascii="Times New Roman" w:hAnsi="Times New Roman" w:cs="Times New Roman"/>
          <w:sz w:val="24"/>
          <w:szCs w:val="24"/>
        </w:rPr>
        <w:t>Segunda cuestión, la inexistencia de doble escala salarial</w:t>
      </w:r>
      <w:r w:rsidR="00E54266">
        <w:rPr>
          <w:rFonts w:ascii="Times New Roman" w:hAnsi="Times New Roman" w:cs="Times New Roman"/>
          <w:sz w:val="24"/>
          <w:szCs w:val="24"/>
        </w:rPr>
        <w:t xml:space="preserve"> directa</w:t>
      </w:r>
      <w:r w:rsidR="00571C97">
        <w:rPr>
          <w:rFonts w:ascii="Times New Roman" w:hAnsi="Times New Roman" w:cs="Times New Roman"/>
          <w:sz w:val="24"/>
          <w:szCs w:val="24"/>
        </w:rPr>
        <w:t xml:space="preserve"> alguna</w:t>
      </w:r>
      <w:r w:rsidR="00574E4F">
        <w:rPr>
          <w:rFonts w:ascii="Times New Roman" w:hAnsi="Times New Roman" w:cs="Times New Roman"/>
          <w:sz w:val="24"/>
          <w:szCs w:val="24"/>
        </w:rPr>
        <w:t xml:space="preserve"> por lo que a</w:t>
      </w:r>
      <w:r w:rsidR="009352FF">
        <w:rPr>
          <w:rFonts w:ascii="Times New Roman" w:hAnsi="Times New Roman" w:cs="Times New Roman"/>
          <w:sz w:val="24"/>
          <w:szCs w:val="24"/>
        </w:rPr>
        <w:t xml:space="preserve"> </w:t>
      </w:r>
      <w:r w:rsidR="00574E4F">
        <w:rPr>
          <w:rFonts w:ascii="Times New Roman" w:hAnsi="Times New Roman" w:cs="Times New Roman"/>
          <w:sz w:val="24"/>
          <w:szCs w:val="24"/>
        </w:rPr>
        <w:t>l</w:t>
      </w:r>
      <w:r w:rsidR="009352FF">
        <w:rPr>
          <w:rFonts w:ascii="Times New Roman" w:hAnsi="Times New Roman" w:cs="Times New Roman"/>
          <w:sz w:val="24"/>
          <w:szCs w:val="24"/>
        </w:rPr>
        <w:t>os</w:t>
      </w:r>
      <w:r w:rsidR="00574E4F">
        <w:rPr>
          <w:rFonts w:ascii="Times New Roman" w:hAnsi="Times New Roman" w:cs="Times New Roman"/>
          <w:sz w:val="24"/>
          <w:szCs w:val="24"/>
        </w:rPr>
        <w:t xml:space="preserve"> salario</w:t>
      </w:r>
      <w:r w:rsidR="009352FF">
        <w:rPr>
          <w:rFonts w:ascii="Times New Roman" w:hAnsi="Times New Roman" w:cs="Times New Roman"/>
          <w:sz w:val="24"/>
          <w:szCs w:val="24"/>
        </w:rPr>
        <w:t>s</w:t>
      </w:r>
      <w:r w:rsidR="00574E4F">
        <w:rPr>
          <w:rFonts w:ascii="Times New Roman" w:hAnsi="Times New Roman" w:cs="Times New Roman"/>
          <w:sz w:val="24"/>
          <w:szCs w:val="24"/>
        </w:rPr>
        <w:t xml:space="preserve"> base se refiere</w:t>
      </w:r>
      <w:r w:rsidR="00E54266">
        <w:rPr>
          <w:rStyle w:val="Refdenotaalpie"/>
          <w:rFonts w:ascii="Times New Roman" w:hAnsi="Times New Roman" w:cs="Times New Roman"/>
          <w:sz w:val="24"/>
          <w:szCs w:val="24"/>
        </w:rPr>
        <w:footnoteReference w:id="50"/>
      </w:r>
      <w:r w:rsidR="00571C97">
        <w:rPr>
          <w:rFonts w:ascii="Times New Roman" w:hAnsi="Times New Roman" w:cs="Times New Roman"/>
          <w:sz w:val="24"/>
          <w:szCs w:val="24"/>
        </w:rPr>
        <w:t>. Normal si se considera que la generalización</w:t>
      </w:r>
      <w:r w:rsidR="00E54266">
        <w:rPr>
          <w:rFonts w:ascii="Times New Roman" w:hAnsi="Times New Roman" w:cs="Times New Roman"/>
          <w:sz w:val="24"/>
          <w:szCs w:val="24"/>
        </w:rPr>
        <w:t xml:space="preserve"> para los trabajadores objeto de cesión a las empresas clientes</w:t>
      </w:r>
      <w:r w:rsidR="00571C97">
        <w:rPr>
          <w:rFonts w:ascii="Times New Roman" w:hAnsi="Times New Roman" w:cs="Times New Roman"/>
          <w:sz w:val="24"/>
          <w:szCs w:val="24"/>
        </w:rPr>
        <w:t xml:space="preserve"> del salario base igual al SMI</w:t>
      </w:r>
      <w:r w:rsidR="00574E4F">
        <w:rPr>
          <w:rFonts w:ascii="Times New Roman" w:hAnsi="Times New Roman" w:cs="Times New Roman"/>
          <w:sz w:val="24"/>
          <w:szCs w:val="24"/>
        </w:rPr>
        <w:t xml:space="preserve"> o un poquito más</w:t>
      </w:r>
      <w:r w:rsidR="00571C97">
        <w:rPr>
          <w:rFonts w:ascii="Times New Roman" w:hAnsi="Times New Roman" w:cs="Times New Roman"/>
          <w:sz w:val="24"/>
          <w:szCs w:val="24"/>
        </w:rPr>
        <w:t xml:space="preserve"> </w:t>
      </w:r>
      <w:r w:rsidR="00E54266">
        <w:rPr>
          <w:rFonts w:ascii="Times New Roman" w:hAnsi="Times New Roman" w:cs="Times New Roman"/>
          <w:sz w:val="24"/>
          <w:szCs w:val="24"/>
        </w:rPr>
        <w:t>no deja margen para la fijación de un salario base todavía inferior para los trabajadores de nuevo ingreso</w:t>
      </w:r>
      <w:r w:rsidR="00574E4F">
        <w:rPr>
          <w:rStyle w:val="Refdenotaalpie"/>
          <w:rFonts w:ascii="Times New Roman" w:hAnsi="Times New Roman" w:cs="Times New Roman"/>
          <w:sz w:val="24"/>
          <w:szCs w:val="24"/>
        </w:rPr>
        <w:footnoteReference w:id="51"/>
      </w:r>
      <w:r w:rsidR="00E54266">
        <w:rPr>
          <w:rFonts w:ascii="Times New Roman" w:hAnsi="Times New Roman" w:cs="Times New Roman"/>
          <w:sz w:val="24"/>
          <w:szCs w:val="24"/>
        </w:rPr>
        <w:t>.</w:t>
      </w:r>
      <w:r w:rsidR="002A0813" w:rsidRPr="002A0813">
        <w:rPr>
          <w:rFonts w:ascii="Times New Roman" w:hAnsi="Times New Roman" w:cs="Times New Roman"/>
          <w:sz w:val="24"/>
          <w:szCs w:val="24"/>
        </w:rPr>
        <w:t xml:space="preserve"> </w:t>
      </w:r>
      <w:r w:rsidR="002A0813">
        <w:rPr>
          <w:rFonts w:ascii="Times New Roman" w:hAnsi="Times New Roman" w:cs="Times New Roman"/>
          <w:sz w:val="24"/>
          <w:szCs w:val="24"/>
        </w:rPr>
        <w:t>En todo caso, tampoco para los trabajadores de la plantilla estable o estructura de las empresas multiservicios hay ejemplos de doble escala salarial directa, más propia de empresas y sectores con salarios elevados para los trabajadores ya contratados</w:t>
      </w:r>
      <w:r w:rsidR="00FD500C">
        <w:rPr>
          <w:rFonts w:ascii="Times New Roman" w:hAnsi="Times New Roman" w:cs="Times New Roman"/>
          <w:sz w:val="24"/>
          <w:szCs w:val="24"/>
        </w:rPr>
        <w:t>,</w:t>
      </w:r>
      <w:r w:rsidR="002A0813">
        <w:rPr>
          <w:rFonts w:ascii="Times New Roman" w:hAnsi="Times New Roman" w:cs="Times New Roman"/>
          <w:sz w:val="24"/>
          <w:szCs w:val="24"/>
        </w:rPr>
        <w:t xml:space="preserve"> que se procura compensar mínimamente con</w:t>
      </w:r>
      <w:r w:rsidR="00FD500C">
        <w:rPr>
          <w:rFonts w:ascii="Times New Roman" w:hAnsi="Times New Roman" w:cs="Times New Roman"/>
          <w:sz w:val="24"/>
          <w:szCs w:val="24"/>
        </w:rPr>
        <w:t xml:space="preserve"> alguna</w:t>
      </w:r>
      <w:r w:rsidR="002A0813">
        <w:rPr>
          <w:rFonts w:ascii="Times New Roman" w:hAnsi="Times New Roman" w:cs="Times New Roman"/>
          <w:sz w:val="24"/>
          <w:szCs w:val="24"/>
        </w:rPr>
        <w:t xml:space="preserve"> rebaja salarial para los trabajadores de nuevo ingreso</w:t>
      </w:r>
      <w:r w:rsidR="002A0813">
        <w:rPr>
          <w:rStyle w:val="Refdenotaalpie"/>
          <w:rFonts w:ascii="Times New Roman" w:hAnsi="Times New Roman" w:cs="Times New Roman"/>
          <w:sz w:val="24"/>
          <w:szCs w:val="24"/>
        </w:rPr>
        <w:footnoteReference w:id="52"/>
      </w:r>
      <w:r w:rsidR="002A0813">
        <w:rPr>
          <w:rFonts w:ascii="Times New Roman" w:hAnsi="Times New Roman" w:cs="Times New Roman"/>
          <w:sz w:val="24"/>
          <w:szCs w:val="24"/>
        </w:rPr>
        <w:t>.</w:t>
      </w:r>
      <w:r w:rsidR="00E54266">
        <w:rPr>
          <w:rFonts w:ascii="Times New Roman" w:hAnsi="Times New Roman" w:cs="Times New Roman"/>
          <w:sz w:val="24"/>
          <w:szCs w:val="24"/>
        </w:rPr>
        <w:t xml:space="preserve"> </w:t>
      </w:r>
      <w:r w:rsidR="00574E4F">
        <w:rPr>
          <w:rFonts w:ascii="Times New Roman" w:hAnsi="Times New Roman" w:cs="Times New Roman"/>
          <w:sz w:val="24"/>
          <w:szCs w:val="24"/>
        </w:rPr>
        <w:t>Sí hay, en cambio, ejemplos de doble escala directa concretada en el complemento salarial</w:t>
      </w:r>
      <w:r w:rsidR="00E54266">
        <w:rPr>
          <w:rFonts w:ascii="Times New Roman" w:hAnsi="Times New Roman" w:cs="Times New Roman"/>
          <w:sz w:val="24"/>
          <w:szCs w:val="24"/>
        </w:rPr>
        <w:t xml:space="preserve"> donde más habitualmente se concentra la perniciosa práctica de la doble escala salarial, el complemento de antigüedad,</w:t>
      </w:r>
      <w:r w:rsidR="00574E4F">
        <w:rPr>
          <w:rFonts w:ascii="Times New Roman" w:hAnsi="Times New Roman" w:cs="Times New Roman"/>
          <w:sz w:val="24"/>
          <w:szCs w:val="24"/>
        </w:rPr>
        <w:t xml:space="preserve"> que no obstante cuenta</w:t>
      </w:r>
      <w:r w:rsidR="00E54266">
        <w:rPr>
          <w:rFonts w:ascii="Times New Roman" w:hAnsi="Times New Roman" w:cs="Times New Roman"/>
          <w:sz w:val="24"/>
          <w:szCs w:val="24"/>
        </w:rPr>
        <w:t xml:space="preserve"> </w:t>
      </w:r>
      <w:r w:rsidR="00574E4F">
        <w:rPr>
          <w:rFonts w:ascii="Times New Roman" w:hAnsi="Times New Roman" w:cs="Times New Roman"/>
          <w:sz w:val="24"/>
          <w:szCs w:val="24"/>
        </w:rPr>
        <w:t>con escasa presencia</w:t>
      </w:r>
      <w:r w:rsidR="00E54266">
        <w:rPr>
          <w:rFonts w:ascii="Times New Roman" w:hAnsi="Times New Roman" w:cs="Times New Roman"/>
          <w:sz w:val="24"/>
          <w:szCs w:val="24"/>
        </w:rPr>
        <w:t xml:space="preserve"> en los convenios de las empresas </w:t>
      </w:r>
      <w:r w:rsidR="00776B39">
        <w:rPr>
          <w:rFonts w:ascii="Times New Roman" w:hAnsi="Times New Roman" w:cs="Times New Roman"/>
          <w:sz w:val="24"/>
          <w:szCs w:val="24"/>
        </w:rPr>
        <w:t>multiservicios</w:t>
      </w:r>
      <w:r w:rsidR="00E54266">
        <w:rPr>
          <w:rStyle w:val="Refdenotaalpie"/>
          <w:rFonts w:ascii="Times New Roman" w:hAnsi="Times New Roman" w:cs="Times New Roman"/>
          <w:sz w:val="24"/>
          <w:szCs w:val="24"/>
        </w:rPr>
        <w:footnoteReference w:id="53"/>
      </w:r>
      <w:r w:rsidR="00E54266">
        <w:rPr>
          <w:rFonts w:ascii="Times New Roman" w:hAnsi="Times New Roman" w:cs="Times New Roman"/>
          <w:sz w:val="24"/>
          <w:szCs w:val="24"/>
        </w:rPr>
        <w:t xml:space="preserve">. </w:t>
      </w:r>
    </w:p>
    <w:p w:rsidR="002A0813" w:rsidRDefault="002A0813" w:rsidP="00261A4F">
      <w:pPr>
        <w:spacing w:after="0" w:line="240" w:lineRule="auto"/>
        <w:jc w:val="both"/>
        <w:rPr>
          <w:rFonts w:ascii="Times New Roman" w:hAnsi="Times New Roman" w:cs="Times New Roman"/>
          <w:sz w:val="24"/>
          <w:szCs w:val="24"/>
        </w:rPr>
      </w:pPr>
    </w:p>
    <w:p w:rsidR="00E54266" w:rsidRDefault="008F4411" w:rsidP="00261A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 2. La</w:t>
      </w:r>
      <w:r w:rsidR="009352FF">
        <w:rPr>
          <w:rFonts w:ascii="Times New Roman" w:hAnsi="Times New Roman" w:cs="Times New Roman"/>
          <w:b/>
          <w:sz w:val="24"/>
          <w:szCs w:val="24"/>
        </w:rPr>
        <w:t>s</w:t>
      </w:r>
      <w:r>
        <w:rPr>
          <w:rFonts w:ascii="Times New Roman" w:hAnsi="Times New Roman" w:cs="Times New Roman"/>
          <w:b/>
          <w:sz w:val="24"/>
          <w:szCs w:val="24"/>
        </w:rPr>
        <w:t xml:space="preserve"> paga</w:t>
      </w:r>
      <w:r w:rsidR="009352FF">
        <w:rPr>
          <w:rFonts w:ascii="Times New Roman" w:hAnsi="Times New Roman" w:cs="Times New Roman"/>
          <w:b/>
          <w:sz w:val="24"/>
          <w:szCs w:val="24"/>
        </w:rPr>
        <w:t>s</w:t>
      </w:r>
      <w:r>
        <w:rPr>
          <w:rFonts w:ascii="Times New Roman" w:hAnsi="Times New Roman" w:cs="Times New Roman"/>
          <w:b/>
          <w:sz w:val="24"/>
          <w:szCs w:val="24"/>
        </w:rPr>
        <w:t xml:space="preserve"> extraordinaria</w:t>
      </w:r>
      <w:r w:rsidR="009352FF">
        <w:rPr>
          <w:rFonts w:ascii="Times New Roman" w:hAnsi="Times New Roman" w:cs="Times New Roman"/>
          <w:b/>
          <w:sz w:val="24"/>
          <w:szCs w:val="24"/>
        </w:rPr>
        <w:t>s</w:t>
      </w:r>
      <w:r>
        <w:rPr>
          <w:rFonts w:ascii="Times New Roman" w:hAnsi="Times New Roman" w:cs="Times New Roman"/>
          <w:b/>
          <w:sz w:val="24"/>
          <w:szCs w:val="24"/>
        </w:rPr>
        <w:t xml:space="preserve"> reducida</w:t>
      </w:r>
      <w:r w:rsidR="009352FF">
        <w:rPr>
          <w:rFonts w:ascii="Times New Roman" w:hAnsi="Times New Roman" w:cs="Times New Roman"/>
          <w:b/>
          <w:sz w:val="24"/>
          <w:szCs w:val="24"/>
        </w:rPr>
        <w:t>s</w:t>
      </w:r>
      <w:r>
        <w:rPr>
          <w:rFonts w:ascii="Times New Roman" w:hAnsi="Times New Roman" w:cs="Times New Roman"/>
          <w:b/>
          <w:sz w:val="24"/>
          <w:szCs w:val="24"/>
        </w:rPr>
        <w:t xml:space="preserve"> a la mínima expresión posible</w:t>
      </w:r>
    </w:p>
    <w:p w:rsidR="008F4411" w:rsidRDefault="008F4411" w:rsidP="00261A4F">
      <w:pPr>
        <w:spacing w:after="0" w:line="240" w:lineRule="auto"/>
        <w:jc w:val="both"/>
        <w:rPr>
          <w:rFonts w:ascii="Times New Roman" w:hAnsi="Times New Roman" w:cs="Times New Roman"/>
          <w:b/>
          <w:sz w:val="24"/>
          <w:szCs w:val="24"/>
        </w:rPr>
      </w:pPr>
    </w:p>
    <w:p w:rsidR="008F4411" w:rsidRDefault="008F4411"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w:t>
      </w:r>
      <w:r w:rsidR="009352FF">
        <w:rPr>
          <w:rFonts w:ascii="Times New Roman" w:hAnsi="Times New Roman" w:cs="Times New Roman"/>
          <w:sz w:val="24"/>
          <w:szCs w:val="24"/>
        </w:rPr>
        <w:t>s</w:t>
      </w:r>
      <w:r>
        <w:rPr>
          <w:rFonts w:ascii="Times New Roman" w:hAnsi="Times New Roman" w:cs="Times New Roman"/>
          <w:sz w:val="24"/>
          <w:szCs w:val="24"/>
        </w:rPr>
        <w:t xml:space="preserve"> paga</w:t>
      </w:r>
      <w:r w:rsidR="009352FF">
        <w:rPr>
          <w:rFonts w:ascii="Times New Roman" w:hAnsi="Times New Roman" w:cs="Times New Roman"/>
          <w:sz w:val="24"/>
          <w:szCs w:val="24"/>
        </w:rPr>
        <w:t>s</w:t>
      </w:r>
      <w:r>
        <w:rPr>
          <w:rFonts w:ascii="Times New Roman" w:hAnsi="Times New Roman" w:cs="Times New Roman"/>
          <w:sz w:val="24"/>
          <w:szCs w:val="24"/>
        </w:rPr>
        <w:t xml:space="preserve"> extraordinaria</w:t>
      </w:r>
      <w:r w:rsidR="009352FF">
        <w:rPr>
          <w:rFonts w:ascii="Times New Roman" w:hAnsi="Times New Roman" w:cs="Times New Roman"/>
          <w:sz w:val="24"/>
          <w:szCs w:val="24"/>
        </w:rPr>
        <w:t>s</w:t>
      </w:r>
      <w:r>
        <w:rPr>
          <w:rFonts w:ascii="Times New Roman" w:hAnsi="Times New Roman" w:cs="Times New Roman"/>
          <w:sz w:val="24"/>
          <w:szCs w:val="24"/>
        </w:rPr>
        <w:t xml:space="preserve"> </w:t>
      </w:r>
      <w:r w:rsidR="00A5527A">
        <w:rPr>
          <w:rFonts w:ascii="Times New Roman" w:hAnsi="Times New Roman" w:cs="Times New Roman"/>
          <w:sz w:val="24"/>
          <w:szCs w:val="24"/>
        </w:rPr>
        <w:t>presenta</w:t>
      </w:r>
      <w:r w:rsidR="009352FF">
        <w:rPr>
          <w:rFonts w:ascii="Times New Roman" w:hAnsi="Times New Roman" w:cs="Times New Roman"/>
          <w:sz w:val="24"/>
          <w:szCs w:val="24"/>
        </w:rPr>
        <w:t>n</w:t>
      </w:r>
      <w:r>
        <w:rPr>
          <w:rFonts w:ascii="Times New Roman" w:hAnsi="Times New Roman" w:cs="Times New Roman"/>
          <w:sz w:val="24"/>
          <w:szCs w:val="24"/>
        </w:rPr>
        <w:t xml:space="preserve"> en la regulación de los convenios de las empresas multiservicios un aspecto famélico, permítase la expresión. </w:t>
      </w:r>
      <w:r w:rsidR="00A5527A">
        <w:rPr>
          <w:rFonts w:ascii="Times New Roman" w:hAnsi="Times New Roman" w:cs="Times New Roman"/>
          <w:sz w:val="24"/>
          <w:szCs w:val="24"/>
        </w:rPr>
        <w:t>Limitada</w:t>
      </w:r>
      <w:r w:rsidR="009352FF">
        <w:rPr>
          <w:rFonts w:ascii="Times New Roman" w:hAnsi="Times New Roman" w:cs="Times New Roman"/>
          <w:sz w:val="24"/>
          <w:szCs w:val="24"/>
        </w:rPr>
        <w:t>s</w:t>
      </w:r>
      <w:r w:rsidR="00A5527A">
        <w:rPr>
          <w:rFonts w:ascii="Times New Roman" w:hAnsi="Times New Roman" w:cs="Times New Roman"/>
          <w:sz w:val="24"/>
          <w:szCs w:val="24"/>
        </w:rPr>
        <w:t xml:space="preserve"> al</w:t>
      </w:r>
      <w:r>
        <w:rPr>
          <w:rFonts w:ascii="Times New Roman" w:hAnsi="Times New Roman" w:cs="Times New Roman"/>
          <w:sz w:val="24"/>
          <w:szCs w:val="24"/>
        </w:rPr>
        <w:t xml:space="preserve"> mínimo legal posible y ello por varias vías. </w:t>
      </w:r>
    </w:p>
    <w:p w:rsidR="008F4411" w:rsidRDefault="008F4411" w:rsidP="00261A4F">
      <w:pPr>
        <w:spacing w:after="0" w:line="240" w:lineRule="auto"/>
        <w:jc w:val="both"/>
        <w:rPr>
          <w:rFonts w:ascii="Times New Roman" w:hAnsi="Times New Roman" w:cs="Times New Roman"/>
          <w:sz w:val="24"/>
          <w:szCs w:val="24"/>
        </w:rPr>
      </w:pPr>
    </w:p>
    <w:p w:rsidR="008F4411" w:rsidRDefault="008F4411"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En primer lugar, todos los convenios empresariales analizados contemplan exclusivamente dos pagas extras</w:t>
      </w:r>
      <w:r w:rsidR="004D4E67">
        <w:rPr>
          <w:rFonts w:ascii="Times New Roman" w:hAnsi="Times New Roman" w:cs="Times New Roman"/>
          <w:sz w:val="24"/>
          <w:szCs w:val="24"/>
        </w:rPr>
        <w:t xml:space="preserve"> al año</w:t>
      </w:r>
      <w:r>
        <w:rPr>
          <w:rFonts w:ascii="Times New Roman" w:hAnsi="Times New Roman" w:cs="Times New Roman"/>
          <w:sz w:val="24"/>
          <w:szCs w:val="24"/>
        </w:rPr>
        <w:t xml:space="preserve">, el mínimo legal (art. 31 ET), cuando </w:t>
      </w:r>
      <w:r w:rsidR="00033871">
        <w:rPr>
          <w:rFonts w:ascii="Times New Roman" w:hAnsi="Times New Roman" w:cs="Times New Roman"/>
          <w:sz w:val="24"/>
          <w:szCs w:val="24"/>
        </w:rPr>
        <w:t>la mayoría de</w:t>
      </w:r>
      <w:r>
        <w:rPr>
          <w:rFonts w:ascii="Times New Roman" w:hAnsi="Times New Roman" w:cs="Times New Roman"/>
          <w:sz w:val="24"/>
          <w:szCs w:val="24"/>
        </w:rPr>
        <w:t xml:space="preserve"> </w:t>
      </w:r>
      <w:r w:rsidR="004D4E67">
        <w:rPr>
          <w:rFonts w:ascii="Times New Roman" w:hAnsi="Times New Roman" w:cs="Times New Roman"/>
          <w:sz w:val="24"/>
          <w:szCs w:val="24"/>
        </w:rPr>
        <w:t xml:space="preserve">los </w:t>
      </w:r>
      <w:r>
        <w:rPr>
          <w:rFonts w:ascii="Times New Roman" w:hAnsi="Times New Roman" w:cs="Times New Roman"/>
          <w:sz w:val="24"/>
          <w:szCs w:val="24"/>
        </w:rPr>
        <w:t>convenios sectoriales de la muestra prevén una tercera paga extraordinaria, así denominada o bajo otra denominación, siendo en cualquier caso una genuina paga extra al no venir condicionada en modo alguno ni individual ni colectivamente</w:t>
      </w:r>
      <w:r w:rsidR="00033871">
        <w:rPr>
          <w:rStyle w:val="Refdenotaalpie"/>
          <w:rFonts w:ascii="Times New Roman" w:hAnsi="Times New Roman" w:cs="Times New Roman"/>
          <w:sz w:val="24"/>
          <w:szCs w:val="24"/>
        </w:rPr>
        <w:footnoteReference w:id="54"/>
      </w:r>
      <w:r>
        <w:rPr>
          <w:rFonts w:ascii="Times New Roman" w:hAnsi="Times New Roman" w:cs="Times New Roman"/>
          <w:sz w:val="24"/>
          <w:szCs w:val="24"/>
        </w:rPr>
        <w:t>.</w:t>
      </w:r>
    </w:p>
    <w:p w:rsidR="008F4411" w:rsidRDefault="008F4411" w:rsidP="00261A4F">
      <w:pPr>
        <w:spacing w:after="0" w:line="240" w:lineRule="auto"/>
        <w:jc w:val="both"/>
        <w:rPr>
          <w:rFonts w:ascii="Times New Roman" w:hAnsi="Times New Roman" w:cs="Times New Roman"/>
          <w:sz w:val="24"/>
          <w:szCs w:val="24"/>
        </w:rPr>
      </w:pPr>
    </w:p>
    <w:p w:rsidR="0035469D" w:rsidRDefault="008F4411"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Debe entenderse que el número</w:t>
      </w:r>
      <w:r w:rsidR="00B81DD1">
        <w:rPr>
          <w:rFonts w:ascii="Times New Roman" w:hAnsi="Times New Roman" w:cs="Times New Roman"/>
          <w:sz w:val="24"/>
          <w:szCs w:val="24"/>
        </w:rPr>
        <w:t xml:space="preserve"> (dos o más)</w:t>
      </w:r>
      <w:r>
        <w:rPr>
          <w:rFonts w:ascii="Times New Roman" w:hAnsi="Times New Roman" w:cs="Times New Roman"/>
          <w:sz w:val="24"/>
          <w:szCs w:val="24"/>
        </w:rPr>
        <w:t xml:space="preserve"> y la cuantía de </w:t>
      </w:r>
      <w:r w:rsidR="00B81DD1">
        <w:rPr>
          <w:rFonts w:ascii="Times New Roman" w:hAnsi="Times New Roman" w:cs="Times New Roman"/>
          <w:sz w:val="24"/>
          <w:szCs w:val="24"/>
        </w:rPr>
        <w:t>cada</w:t>
      </w:r>
      <w:r>
        <w:rPr>
          <w:rFonts w:ascii="Times New Roman" w:hAnsi="Times New Roman" w:cs="Times New Roman"/>
          <w:sz w:val="24"/>
          <w:szCs w:val="24"/>
        </w:rPr>
        <w:t xml:space="preserve"> paga extra</w:t>
      </w:r>
      <w:r w:rsidR="004D4E67">
        <w:rPr>
          <w:rFonts w:ascii="Times New Roman" w:hAnsi="Times New Roman" w:cs="Times New Roman"/>
          <w:sz w:val="24"/>
          <w:szCs w:val="24"/>
        </w:rPr>
        <w:t>ordinaria</w:t>
      </w:r>
      <w:r>
        <w:rPr>
          <w:rFonts w:ascii="Times New Roman" w:hAnsi="Times New Roman" w:cs="Times New Roman"/>
          <w:sz w:val="24"/>
          <w:szCs w:val="24"/>
        </w:rPr>
        <w:t xml:space="preserve"> forman parte de</w:t>
      </w:r>
      <w:r w:rsidR="00B81DD1">
        <w:rPr>
          <w:rFonts w:ascii="Times New Roman" w:hAnsi="Times New Roman" w:cs="Times New Roman"/>
          <w:sz w:val="24"/>
          <w:szCs w:val="24"/>
        </w:rPr>
        <w:t>l concepto</w:t>
      </w:r>
      <w:r>
        <w:rPr>
          <w:rFonts w:ascii="Times New Roman" w:hAnsi="Times New Roman" w:cs="Times New Roman"/>
          <w:sz w:val="24"/>
          <w:szCs w:val="24"/>
        </w:rPr>
        <w:t xml:space="preserve"> </w:t>
      </w:r>
      <w:r w:rsidR="00B81DD1">
        <w:rPr>
          <w:rFonts w:ascii="Times New Roman" w:hAnsi="Times New Roman" w:cs="Times New Roman"/>
          <w:sz w:val="24"/>
          <w:szCs w:val="24"/>
        </w:rPr>
        <w:t>“</w:t>
      </w:r>
      <w:r>
        <w:rPr>
          <w:rFonts w:ascii="Times New Roman" w:hAnsi="Times New Roman" w:cs="Times New Roman"/>
          <w:sz w:val="24"/>
          <w:szCs w:val="24"/>
        </w:rPr>
        <w:t xml:space="preserve">cuantía </w:t>
      </w:r>
      <w:r w:rsidR="00B81DD1">
        <w:rPr>
          <w:rFonts w:ascii="Times New Roman" w:hAnsi="Times New Roman" w:cs="Times New Roman"/>
          <w:sz w:val="24"/>
          <w:szCs w:val="24"/>
        </w:rPr>
        <w:t>del salario”</w:t>
      </w:r>
      <w:r>
        <w:rPr>
          <w:rFonts w:ascii="Times New Roman" w:hAnsi="Times New Roman" w:cs="Times New Roman"/>
          <w:sz w:val="24"/>
          <w:szCs w:val="24"/>
        </w:rPr>
        <w:t xml:space="preserve"> en vez de integrar la estructura del salario. Luego, preferencia aplicativa del convenio de empresa del artículo 84.2</w:t>
      </w:r>
      <w:r w:rsidR="00A5527A">
        <w:rPr>
          <w:rFonts w:ascii="Times New Roman" w:hAnsi="Times New Roman" w:cs="Times New Roman"/>
          <w:sz w:val="24"/>
          <w:szCs w:val="24"/>
        </w:rPr>
        <w:t>.a)</w:t>
      </w:r>
      <w:r>
        <w:rPr>
          <w:rFonts w:ascii="Times New Roman" w:hAnsi="Times New Roman" w:cs="Times New Roman"/>
          <w:sz w:val="24"/>
          <w:szCs w:val="24"/>
        </w:rPr>
        <w:t xml:space="preserve"> ET en este punto. Cuestión distinta sería la supresión total o parcial de la</w:t>
      </w:r>
      <w:r w:rsidR="009352FF">
        <w:rPr>
          <w:rFonts w:ascii="Times New Roman" w:hAnsi="Times New Roman" w:cs="Times New Roman"/>
          <w:sz w:val="24"/>
          <w:szCs w:val="24"/>
        </w:rPr>
        <w:t>s</w:t>
      </w:r>
      <w:r>
        <w:rPr>
          <w:rFonts w:ascii="Times New Roman" w:hAnsi="Times New Roman" w:cs="Times New Roman"/>
          <w:sz w:val="24"/>
          <w:szCs w:val="24"/>
        </w:rPr>
        <w:t xml:space="preserve"> paga</w:t>
      </w:r>
      <w:r w:rsidR="009352FF">
        <w:rPr>
          <w:rFonts w:ascii="Times New Roman" w:hAnsi="Times New Roman" w:cs="Times New Roman"/>
          <w:sz w:val="24"/>
          <w:szCs w:val="24"/>
        </w:rPr>
        <w:t>s</w:t>
      </w:r>
      <w:r>
        <w:rPr>
          <w:rFonts w:ascii="Times New Roman" w:hAnsi="Times New Roman" w:cs="Times New Roman"/>
          <w:sz w:val="24"/>
          <w:szCs w:val="24"/>
        </w:rPr>
        <w:t xml:space="preserve"> extra</w:t>
      </w:r>
      <w:r w:rsidR="009352FF">
        <w:rPr>
          <w:rFonts w:ascii="Times New Roman" w:hAnsi="Times New Roman" w:cs="Times New Roman"/>
          <w:sz w:val="24"/>
          <w:szCs w:val="24"/>
        </w:rPr>
        <w:t>s</w:t>
      </w:r>
      <w:r w:rsidR="0035469D">
        <w:rPr>
          <w:rFonts w:ascii="Times New Roman" w:hAnsi="Times New Roman" w:cs="Times New Roman"/>
          <w:sz w:val="24"/>
          <w:szCs w:val="24"/>
        </w:rPr>
        <w:t>, pero a esa burda opción, manifiestamente ilegal, no han llegado los convenios de las empresas multiservicios.</w:t>
      </w:r>
    </w:p>
    <w:p w:rsidR="0035469D" w:rsidRDefault="0035469D" w:rsidP="00261A4F">
      <w:pPr>
        <w:spacing w:after="0" w:line="240" w:lineRule="auto"/>
        <w:jc w:val="both"/>
        <w:rPr>
          <w:rFonts w:ascii="Times New Roman" w:hAnsi="Times New Roman" w:cs="Times New Roman"/>
          <w:sz w:val="24"/>
          <w:szCs w:val="24"/>
        </w:rPr>
      </w:pPr>
    </w:p>
    <w:p w:rsidR="0035469D" w:rsidRDefault="00B81DD1"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En segundo lugar, la</w:t>
      </w:r>
      <w:r w:rsidR="009352FF">
        <w:rPr>
          <w:rFonts w:ascii="Times New Roman" w:hAnsi="Times New Roman" w:cs="Times New Roman"/>
          <w:sz w:val="24"/>
          <w:szCs w:val="24"/>
        </w:rPr>
        <w:t>s</w:t>
      </w:r>
      <w:r w:rsidR="0035469D">
        <w:rPr>
          <w:rFonts w:ascii="Times New Roman" w:hAnsi="Times New Roman" w:cs="Times New Roman"/>
          <w:sz w:val="24"/>
          <w:szCs w:val="24"/>
        </w:rPr>
        <w:t xml:space="preserve"> </w:t>
      </w:r>
      <w:r>
        <w:rPr>
          <w:rFonts w:ascii="Times New Roman" w:hAnsi="Times New Roman" w:cs="Times New Roman"/>
          <w:sz w:val="24"/>
          <w:szCs w:val="24"/>
        </w:rPr>
        <w:t>paga</w:t>
      </w:r>
      <w:r w:rsidR="009352FF">
        <w:rPr>
          <w:rFonts w:ascii="Times New Roman" w:hAnsi="Times New Roman" w:cs="Times New Roman"/>
          <w:sz w:val="24"/>
          <w:szCs w:val="24"/>
        </w:rPr>
        <w:t>s</w:t>
      </w:r>
      <w:r>
        <w:rPr>
          <w:rFonts w:ascii="Times New Roman" w:hAnsi="Times New Roman" w:cs="Times New Roman"/>
          <w:sz w:val="24"/>
          <w:szCs w:val="24"/>
        </w:rPr>
        <w:t xml:space="preserve"> extra</w:t>
      </w:r>
      <w:r w:rsidR="009352FF">
        <w:rPr>
          <w:rFonts w:ascii="Times New Roman" w:hAnsi="Times New Roman" w:cs="Times New Roman"/>
          <w:sz w:val="24"/>
          <w:szCs w:val="24"/>
        </w:rPr>
        <w:t>s</w:t>
      </w:r>
      <w:r w:rsidR="0035469D">
        <w:rPr>
          <w:rFonts w:ascii="Times New Roman" w:hAnsi="Times New Roman" w:cs="Times New Roman"/>
          <w:sz w:val="24"/>
          <w:szCs w:val="24"/>
        </w:rPr>
        <w:t xml:space="preserve"> en la regulación de</w:t>
      </w:r>
      <w:r>
        <w:rPr>
          <w:rFonts w:ascii="Times New Roman" w:hAnsi="Times New Roman" w:cs="Times New Roman"/>
          <w:sz w:val="24"/>
          <w:szCs w:val="24"/>
        </w:rPr>
        <w:t xml:space="preserve"> la inmensa mayoría de</w:t>
      </w:r>
      <w:r w:rsidR="0035469D">
        <w:rPr>
          <w:rFonts w:ascii="Times New Roman" w:hAnsi="Times New Roman" w:cs="Times New Roman"/>
          <w:sz w:val="24"/>
          <w:szCs w:val="24"/>
        </w:rPr>
        <w:t xml:space="preserve"> los convenios de las </w:t>
      </w:r>
      <w:r>
        <w:rPr>
          <w:rFonts w:ascii="Times New Roman" w:hAnsi="Times New Roman" w:cs="Times New Roman"/>
          <w:sz w:val="24"/>
          <w:szCs w:val="24"/>
        </w:rPr>
        <w:t>empresas multiservicios incluye</w:t>
      </w:r>
      <w:r w:rsidR="0035469D">
        <w:rPr>
          <w:rFonts w:ascii="Times New Roman" w:hAnsi="Times New Roman" w:cs="Times New Roman"/>
          <w:sz w:val="24"/>
          <w:szCs w:val="24"/>
        </w:rPr>
        <w:t xml:space="preserve"> solo el salario base, sin consideración de cualquier complemento salarial del tipo que sea</w:t>
      </w:r>
      <w:r w:rsidR="00DB4ADE">
        <w:rPr>
          <w:rStyle w:val="Refdenotaalpie"/>
          <w:rFonts w:ascii="Times New Roman" w:hAnsi="Times New Roman" w:cs="Times New Roman"/>
          <w:sz w:val="24"/>
          <w:szCs w:val="24"/>
        </w:rPr>
        <w:footnoteReference w:id="55"/>
      </w:r>
      <w:r w:rsidR="0035469D">
        <w:rPr>
          <w:rFonts w:ascii="Times New Roman" w:hAnsi="Times New Roman" w:cs="Times New Roman"/>
          <w:sz w:val="24"/>
          <w:szCs w:val="24"/>
        </w:rPr>
        <w:t>. Regulación de mínimos, legal sin duda, que contrasta con la habitual presencia en los convenios sectoriales de la muestra de algún que otro comp</w:t>
      </w:r>
      <w:r w:rsidR="00A5527A">
        <w:rPr>
          <w:rFonts w:ascii="Times New Roman" w:hAnsi="Times New Roman" w:cs="Times New Roman"/>
          <w:sz w:val="24"/>
          <w:szCs w:val="24"/>
        </w:rPr>
        <w:t>lemento salarial incluido en la</w:t>
      </w:r>
      <w:r w:rsidR="009352FF">
        <w:rPr>
          <w:rFonts w:ascii="Times New Roman" w:hAnsi="Times New Roman" w:cs="Times New Roman"/>
          <w:sz w:val="24"/>
          <w:szCs w:val="24"/>
        </w:rPr>
        <w:t>s</w:t>
      </w:r>
      <w:r w:rsidR="00A5527A">
        <w:rPr>
          <w:rFonts w:ascii="Times New Roman" w:hAnsi="Times New Roman" w:cs="Times New Roman"/>
          <w:sz w:val="24"/>
          <w:szCs w:val="24"/>
        </w:rPr>
        <w:t xml:space="preserve"> paga</w:t>
      </w:r>
      <w:r w:rsidR="009352FF">
        <w:rPr>
          <w:rFonts w:ascii="Times New Roman" w:hAnsi="Times New Roman" w:cs="Times New Roman"/>
          <w:sz w:val="24"/>
          <w:szCs w:val="24"/>
        </w:rPr>
        <w:t>s</w:t>
      </w:r>
      <w:r w:rsidR="00A5527A">
        <w:rPr>
          <w:rFonts w:ascii="Times New Roman" w:hAnsi="Times New Roman" w:cs="Times New Roman"/>
          <w:sz w:val="24"/>
          <w:szCs w:val="24"/>
        </w:rPr>
        <w:t xml:space="preserve"> extra</w:t>
      </w:r>
      <w:r w:rsidR="009352FF">
        <w:rPr>
          <w:rFonts w:ascii="Times New Roman" w:hAnsi="Times New Roman" w:cs="Times New Roman"/>
          <w:sz w:val="24"/>
          <w:szCs w:val="24"/>
        </w:rPr>
        <w:t>s</w:t>
      </w:r>
      <w:r w:rsidR="0035469D">
        <w:rPr>
          <w:rFonts w:ascii="Times New Roman" w:hAnsi="Times New Roman" w:cs="Times New Roman"/>
          <w:sz w:val="24"/>
          <w:szCs w:val="24"/>
        </w:rPr>
        <w:t xml:space="preserve"> junto al salario base, en particular los complementos personales, sobre todo el plus de antigüedad</w:t>
      </w:r>
      <w:r w:rsidR="008A1189">
        <w:rPr>
          <w:rStyle w:val="Refdenotaalpie"/>
          <w:rFonts w:ascii="Times New Roman" w:hAnsi="Times New Roman" w:cs="Times New Roman"/>
          <w:sz w:val="24"/>
          <w:szCs w:val="24"/>
        </w:rPr>
        <w:footnoteReference w:id="56"/>
      </w:r>
      <w:r w:rsidR="0035469D">
        <w:rPr>
          <w:rFonts w:ascii="Times New Roman" w:hAnsi="Times New Roman" w:cs="Times New Roman"/>
          <w:sz w:val="24"/>
          <w:szCs w:val="24"/>
        </w:rPr>
        <w:t>.</w:t>
      </w:r>
    </w:p>
    <w:p w:rsidR="0035469D" w:rsidRDefault="0035469D" w:rsidP="00261A4F">
      <w:pPr>
        <w:spacing w:after="0" w:line="240" w:lineRule="auto"/>
        <w:jc w:val="both"/>
        <w:rPr>
          <w:rFonts w:ascii="Times New Roman" w:hAnsi="Times New Roman" w:cs="Times New Roman"/>
          <w:sz w:val="24"/>
          <w:szCs w:val="24"/>
        </w:rPr>
      </w:pPr>
    </w:p>
    <w:p w:rsidR="0035469D" w:rsidRDefault="0035469D"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 en tercer y último lugar, corolario de lo anterior, el importe de cada paga extra se limita invariablemente</w:t>
      </w:r>
      <w:r w:rsidR="009352FF">
        <w:rPr>
          <w:rFonts w:ascii="Times New Roman" w:hAnsi="Times New Roman" w:cs="Times New Roman"/>
          <w:sz w:val="24"/>
          <w:szCs w:val="24"/>
        </w:rPr>
        <w:t xml:space="preserve"> </w:t>
      </w:r>
      <w:r>
        <w:rPr>
          <w:rFonts w:ascii="Times New Roman" w:hAnsi="Times New Roman" w:cs="Times New Roman"/>
          <w:sz w:val="24"/>
          <w:szCs w:val="24"/>
        </w:rPr>
        <w:t>al salario base y este, tal y como se ha visto ya</w:t>
      </w:r>
      <w:r w:rsidR="00B81DD1">
        <w:rPr>
          <w:rFonts w:ascii="Times New Roman" w:hAnsi="Times New Roman" w:cs="Times New Roman"/>
          <w:sz w:val="24"/>
          <w:szCs w:val="24"/>
        </w:rPr>
        <w:t xml:space="preserve"> con detalle</w:t>
      </w:r>
      <w:r>
        <w:rPr>
          <w:rFonts w:ascii="Times New Roman" w:hAnsi="Times New Roman" w:cs="Times New Roman"/>
          <w:sz w:val="24"/>
          <w:szCs w:val="24"/>
        </w:rPr>
        <w:t>, solo</w:t>
      </w:r>
      <w:r w:rsidR="00B81DD1">
        <w:rPr>
          <w:rFonts w:ascii="Times New Roman" w:hAnsi="Times New Roman" w:cs="Times New Roman"/>
          <w:sz w:val="24"/>
          <w:szCs w:val="24"/>
        </w:rPr>
        <w:t xml:space="preserve"> suele</w:t>
      </w:r>
      <w:r>
        <w:rPr>
          <w:rFonts w:ascii="Times New Roman" w:hAnsi="Times New Roman" w:cs="Times New Roman"/>
          <w:sz w:val="24"/>
          <w:szCs w:val="24"/>
        </w:rPr>
        <w:t xml:space="preserve"> alcanza</w:t>
      </w:r>
      <w:r w:rsidR="00B81DD1">
        <w:rPr>
          <w:rFonts w:ascii="Times New Roman" w:hAnsi="Times New Roman" w:cs="Times New Roman"/>
          <w:sz w:val="24"/>
          <w:szCs w:val="24"/>
        </w:rPr>
        <w:t>r</w:t>
      </w:r>
      <w:r>
        <w:rPr>
          <w:rFonts w:ascii="Times New Roman" w:hAnsi="Times New Roman" w:cs="Times New Roman"/>
          <w:sz w:val="24"/>
          <w:szCs w:val="24"/>
        </w:rPr>
        <w:t xml:space="preserve"> el SMI</w:t>
      </w:r>
      <w:r w:rsidR="00B81DD1">
        <w:rPr>
          <w:rFonts w:ascii="Times New Roman" w:hAnsi="Times New Roman" w:cs="Times New Roman"/>
          <w:sz w:val="24"/>
          <w:szCs w:val="24"/>
        </w:rPr>
        <w:t xml:space="preserve"> o un poquito más</w:t>
      </w:r>
      <w:r>
        <w:rPr>
          <w:rFonts w:ascii="Times New Roman" w:hAnsi="Times New Roman" w:cs="Times New Roman"/>
          <w:sz w:val="24"/>
          <w:szCs w:val="24"/>
        </w:rPr>
        <w:t>. Luego, el mínimo legal</w:t>
      </w:r>
      <w:r w:rsidR="00B81DD1">
        <w:rPr>
          <w:rFonts w:ascii="Times New Roman" w:hAnsi="Times New Roman" w:cs="Times New Roman"/>
          <w:sz w:val="24"/>
          <w:szCs w:val="24"/>
        </w:rPr>
        <w:t xml:space="preserve"> como práctica convencional habitual,</w:t>
      </w:r>
      <w:r>
        <w:rPr>
          <w:rFonts w:ascii="Times New Roman" w:hAnsi="Times New Roman" w:cs="Times New Roman"/>
          <w:sz w:val="24"/>
          <w:szCs w:val="24"/>
        </w:rPr>
        <w:t xml:space="preserve"> y es que el importe de cada paga extra por mucho que por ley corresponda fijarlo al </w:t>
      </w:r>
      <w:r w:rsidR="00FE5484">
        <w:rPr>
          <w:rFonts w:ascii="Times New Roman" w:hAnsi="Times New Roman" w:cs="Times New Roman"/>
          <w:sz w:val="24"/>
          <w:szCs w:val="24"/>
        </w:rPr>
        <w:t>c</w:t>
      </w:r>
      <w:r w:rsidR="005F0BA7">
        <w:rPr>
          <w:rFonts w:ascii="Times New Roman" w:hAnsi="Times New Roman" w:cs="Times New Roman"/>
          <w:sz w:val="24"/>
          <w:szCs w:val="24"/>
        </w:rPr>
        <w:t>onvenio colectivo</w:t>
      </w:r>
      <w:r>
        <w:rPr>
          <w:rFonts w:ascii="Times New Roman" w:hAnsi="Times New Roman" w:cs="Times New Roman"/>
          <w:sz w:val="24"/>
          <w:szCs w:val="24"/>
        </w:rPr>
        <w:t xml:space="preserve"> (art. 31 ET) no puede ser inferior al SMI mensual. De otra manera se vulneraría lo previsto en el artículo 3.1 del RD 742/2016, </w:t>
      </w:r>
      <w:r>
        <w:rPr>
          <w:rFonts w:ascii="Times New Roman" w:hAnsi="Times New Roman" w:cs="Times New Roman"/>
          <w:sz w:val="24"/>
          <w:szCs w:val="24"/>
        </w:rPr>
        <w:lastRenderedPageBreak/>
        <w:t>del SMI para el año 2017, que establece una cuantía anual del SMI igual a 9.907,80 euros, es decir, 707,70 euros por 14 pagas, 12 ordinarias y 2 extraordinarias.</w:t>
      </w:r>
    </w:p>
    <w:p w:rsidR="0035469D" w:rsidRDefault="0035469D" w:rsidP="00261A4F">
      <w:pPr>
        <w:spacing w:after="0" w:line="240" w:lineRule="auto"/>
        <w:jc w:val="both"/>
        <w:rPr>
          <w:rFonts w:ascii="Times New Roman" w:hAnsi="Times New Roman" w:cs="Times New Roman"/>
          <w:sz w:val="24"/>
          <w:szCs w:val="24"/>
        </w:rPr>
      </w:pPr>
    </w:p>
    <w:p w:rsidR="00FE0B1B" w:rsidRDefault="0035469D"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E0B1B">
        <w:rPr>
          <w:rFonts w:ascii="Times New Roman" w:hAnsi="Times New Roman" w:cs="Times New Roman"/>
          <w:sz w:val="24"/>
          <w:szCs w:val="24"/>
        </w:rPr>
        <w:t>Menos interés tiene la regulación relativa a la fecha de pago de la paga extra de “verano” (art. 31 ET), así como al prorrateo o no de las pagas extras</w:t>
      </w:r>
      <w:r w:rsidR="00B81DD1">
        <w:rPr>
          <w:rFonts w:ascii="Times New Roman" w:hAnsi="Times New Roman" w:cs="Times New Roman"/>
          <w:sz w:val="24"/>
          <w:szCs w:val="24"/>
        </w:rPr>
        <w:t xml:space="preserve"> (muy frecuentemente prorrogadas en la regulación de los convenios empresariales de la muestra)</w:t>
      </w:r>
      <w:r w:rsidR="00FE0B1B">
        <w:rPr>
          <w:rFonts w:ascii="Times New Roman" w:hAnsi="Times New Roman" w:cs="Times New Roman"/>
          <w:sz w:val="24"/>
          <w:szCs w:val="24"/>
        </w:rPr>
        <w:t>. Menor interés que justifica la ausencia de análisis comparativo en estos dos puntos.</w:t>
      </w:r>
    </w:p>
    <w:p w:rsidR="00FE0B1B" w:rsidRDefault="00FE0B1B" w:rsidP="00261A4F">
      <w:pPr>
        <w:spacing w:after="0" w:line="240" w:lineRule="auto"/>
        <w:jc w:val="both"/>
        <w:rPr>
          <w:rFonts w:ascii="Times New Roman" w:hAnsi="Times New Roman" w:cs="Times New Roman"/>
          <w:sz w:val="24"/>
          <w:szCs w:val="24"/>
        </w:rPr>
      </w:pPr>
    </w:p>
    <w:p w:rsidR="00FE0B1B" w:rsidRDefault="00FE0B1B" w:rsidP="00261A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 3. La</w:t>
      </w:r>
      <w:r w:rsidR="009352FF">
        <w:rPr>
          <w:rFonts w:ascii="Times New Roman" w:hAnsi="Times New Roman" w:cs="Times New Roman"/>
          <w:b/>
          <w:sz w:val="24"/>
          <w:szCs w:val="24"/>
        </w:rPr>
        <w:t>s</w:t>
      </w:r>
      <w:r>
        <w:rPr>
          <w:rFonts w:ascii="Times New Roman" w:hAnsi="Times New Roman" w:cs="Times New Roman"/>
          <w:b/>
          <w:sz w:val="24"/>
          <w:szCs w:val="24"/>
        </w:rPr>
        <w:t xml:space="preserve"> hora</w:t>
      </w:r>
      <w:r w:rsidR="009352FF">
        <w:rPr>
          <w:rFonts w:ascii="Times New Roman" w:hAnsi="Times New Roman" w:cs="Times New Roman"/>
          <w:b/>
          <w:sz w:val="24"/>
          <w:szCs w:val="24"/>
        </w:rPr>
        <w:t>s</w:t>
      </w:r>
      <w:r>
        <w:rPr>
          <w:rFonts w:ascii="Times New Roman" w:hAnsi="Times New Roman" w:cs="Times New Roman"/>
          <w:b/>
          <w:sz w:val="24"/>
          <w:szCs w:val="24"/>
        </w:rPr>
        <w:t xml:space="preserve"> extra</w:t>
      </w:r>
      <w:r w:rsidR="009352FF">
        <w:rPr>
          <w:rFonts w:ascii="Times New Roman" w:hAnsi="Times New Roman" w:cs="Times New Roman"/>
          <w:b/>
          <w:sz w:val="24"/>
          <w:szCs w:val="24"/>
        </w:rPr>
        <w:t>s</w:t>
      </w:r>
      <w:r>
        <w:rPr>
          <w:rFonts w:ascii="Times New Roman" w:hAnsi="Times New Roman" w:cs="Times New Roman"/>
          <w:b/>
          <w:sz w:val="24"/>
          <w:szCs w:val="24"/>
        </w:rPr>
        <w:t>: el aprovechamiento convencional de la regulación legal dispositiva</w:t>
      </w:r>
    </w:p>
    <w:p w:rsidR="00FE0B1B" w:rsidRDefault="00FE0B1B" w:rsidP="00261A4F">
      <w:pPr>
        <w:spacing w:after="0" w:line="240" w:lineRule="auto"/>
        <w:jc w:val="both"/>
        <w:rPr>
          <w:rFonts w:ascii="Times New Roman" w:hAnsi="Times New Roman" w:cs="Times New Roman"/>
          <w:b/>
          <w:sz w:val="24"/>
          <w:szCs w:val="24"/>
        </w:rPr>
      </w:pPr>
    </w:p>
    <w:p w:rsidR="008F4411" w:rsidRDefault="0035469D"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0DCE">
        <w:rPr>
          <w:rFonts w:ascii="Times New Roman" w:hAnsi="Times New Roman" w:cs="Times New Roman"/>
          <w:sz w:val="24"/>
          <w:szCs w:val="24"/>
        </w:rPr>
        <w:tab/>
        <w:t>Lo más llamativo de la regulación de la</w:t>
      </w:r>
      <w:r w:rsidR="009352FF">
        <w:rPr>
          <w:rFonts w:ascii="Times New Roman" w:hAnsi="Times New Roman" w:cs="Times New Roman"/>
          <w:sz w:val="24"/>
          <w:szCs w:val="24"/>
        </w:rPr>
        <w:t>s</w:t>
      </w:r>
      <w:r w:rsidR="00360DCE">
        <w:rPr>
          <w:rFonts w:ascii="Times New Roman" w:hAnsi="Times New Roman" w:cs="Times New Roman"/>
          <w:sz w:val="24"/>
          <w:szCs w:val="24"/>
        </w:rPr>
        <w:t xml:space="preserve"> hora</w:t>
      </w:r>
      <w:r w:rsidR="009352FF">
        <w:rPr>
          <w:rFonts w:ascii="Times New Roman" w:hAnsi="Times New Roman" w:cs="Times New Roman"/>
          <w:sz w:val="24"/>
          <w:szCs w:val="24"/>
        </w:rPr>
        <w:t>s</w:t>
      </w:r>
      <w:r w:rsidR="00360DCE">
        <w:rPr>
          <w:rFonts w:ascii="Times New Roman" w:hAnsi="Times New Roman" w:cs="Times New Roman"/>
          <w:sz w:val="24"/>
          <w:szCs w:val="24"/>
        </w:rPr>
        <w:t xml:space="preserve"> extra</w:t>
      </w:r>
      <w:r w:rsidR="009352FF">
        <w:rPr>
          <w:rFonts w:ascii="Times New Roman" w:hAnsi="Times New Roman" w:cs="Times New Roman"/>
          <w:sz w:val="24"/>
          <w:szCs w:val="24"/>
        </w:rPr>
        <w:t>s</w:t>
      </w:r>
      <w:r w:rsidR="00360DCE">
        <w:rPr>
          <w:rFonts w:ascii="Times New Roman" w:hAnsi="Times New Roman" w:cs="Times New Roman"/>
          <w:sz w:val="24"/>
          <w:szCs w:val="24"/>
        </w:rPr>
        <w:t xml:space="preserve"> por parte de los convenios de las empresas multiservicios es el aprovechamiento del marco legal dispositivo acerca de la volunt</w:t>
      </w:r>
      <w:r w:rsidR="00FB6D85">
        <w:rPr>
          <w:rFonts w:ascii="Times New Roman" w:hAnsi="Times New Roman" w:cs="Times New Roman"/>
          <w:sz w:val="24"/>
          <w:szCs w:val="24"/>
        </w:rPr>
        <w:t>ariedad de la realización de la</w:t>
      </w:r>
      <w:r w:rsidR="009352FF">
        <w:rPr>
          <w:rFonts w:ascii="Times New Roman" w:hAnsi="Times New Roman" w:cs="Times New Roman"/>
          <w:sz w:val="24"/>
          <w:szCs w:val="24"/>
        </w:rPr>
        <w:t>s</w:t>
      </w:r>
      <w:r w:rsidR="00FB6D85">
        <w:rPr>
          <w:rFonts w:ascii="Times New Roman" w:hAnsi="Times New Roman" w:cs="Times New Roman"/>
          <w:sz w:val="24"/>
          <w:szCs w:val="24"/>
        </w:rPr>
        <w:t xml:space="preserve"> hora</w:t>
      </w:r>
      <w:r w:rsidR="009352FF">
        <w:rPr>
          <w:rFonts w:ascii="Times New Roman" w:hAnsi="Times New Roman" w:cs="Times New Roman"/>
          <w:sz w:val="24"/>
          <w:szCs w:val="24"/>
        </w:rPr>
        <w:t>s</w:t>
      </w:r>
      <w:r w:rsidR="00FB6D85">
        <w:rPr>
          <w:rFonts w:ascii="Times New Roman" w:hAnsi="Times New Roman" w:cs="Times New Roman"/>
          <w:sz w:val="24"/>
          <w:szCs w:val="24"/>
        </w:rPr>
        <w:t xml:space="preserve"> extra</w:t>
      </w:r>
      <w:r w:rsidR="009352FF">
        <w:rPr>
          <w:rFonts w:ascii="Times New Roman" w:hAnsi="Times New Roman" w:cs="Times New Roman"/>
          <w:sz w:val="24"/>
          <w:szCs w:val="24"/>
        </w:rPr>
        <w:t>s</w:t>
      </w:r>
      <w:r w:rsidR="00360DCE">
        <w:rPr>
          <w:rFonts w:ascii="Times New Roman" w:hAnsi="Times New Roman" w:cs="Times New Roman"/>
          <w:sz w:val="24"/>
          <w:szCs w:val="24"/>
        </w:rPr>
        <w:t xml:space="preserve"> (art. 35.4 ET), estableciendo </w:t>
      </w:r>
      <w:r w:rsidR="00550443">
        <w:rPr>
          <w:rFonts w:ascii="Times New Roman" w:hAnsi="Times New Roman" w:cs="Times New Roman"/>
          <w:sz w:val="24"/>
          <w:szCs w:val="24"/>
        </w:rPr>
        <w:t>la inmensa mayoría</w:t>
      </w:r>
      <w:r w:rsidR="00360DCE">
        <w:rPr>
          <w:rFonts w:ascii="Times New Roman" w:hAnsi="Times New Roman" w:cs="Times New Roman"/>
          <w:sz w:val="24"/>
          <w:szCs w:val="24"/>
        </w:rPr>
        <w:t xml:space="preserve"> de los convenios empresariales de la muestra la obligatoriedad de las horas extras hasta el límite legal anual</w:t>
      </w:r>
      <w:r w:rsidR="00FB6D85">
        <w:rPr>
          <w:rFonts w:ascii="Times New Roman" w:hAnsi="Times New Roman" w:cs="Times New Roman"/>
          <w:sz w:val="24"/>
          <w:szCs w:val="24"/>
        </w:rPr>
        <w:t xml:space="preserve"> (80 horas, exceptuadas las de fuerza mayor y las compensadas mediante descanso)</w:t>
      </w:r>
      <w:r w:rsidR="00360DCE">
        <w:rPr>
          <w:rFonts w:ascii="Times New Roman" w:hAnsi="Times New Roman" w:cs="Times New Roman"/>
          <w:sz w:val="24"/>
          <w:szCs w:val="24"/>
        </w:rPr>
        <w:t>, este sí imperativo. Obligatoriedad no de cualesquiera horas extras</w:t>
      </w:r>
      <w:r w:rsidR="00CA41D9">
        <w:rPr>
          <w:rFonts w:ascii="Times New Roman" w:hAnsi="Times New Roman" w:cs="Times New Roman"/>
          <w:sz w:val="24"/>
          <w:szCs w:val="24"/>
        </w:rPr>
        <w:t>,</w:t>
      </w:r>
      <w:r w:rsidR="00360DCE">
        <w:rPr>
          <w:rFonts w:ascii="Times New Roman" w:hAnsi="Times New Roman" w:cs="Times New Roman"/>
          <w:sz w:val="24"/>
          <w:szCs w:val="24"/>
        </w:rPr>
        <w:t xml:space="preserve"> sino de las</w:t>
      </w:r>
      <w:r w:rsidR="0070660B">
        <w:rPr>
          <w:rFonts w:ascii="Times New Roman" w:hAnsi="Times New Roman" w:cs="Times New Roman"/>
          <w:sz w:val="24"/>
          <w:szCs w:val="24"/>
        </w:rPr>
        <w:t xml:space="preserve"> con frecuencia</w:t>
      </w:r>
      <w:r w:rsidR="008414E4">
        <w:rPr>
          <w:rFonts w:ascii="Times New Roman" w:hAnsi="Times New Roman" w:cs="Times New Roman"/>
          <w:sz w:val="24"/>
          <w:szCs w:val="24"/>
        </w:rPr>
        <w:t xml:space="preserve"> denominadas estructurales, entendiendo por tales las</w:t>
      </w:r>
      <w:r w:rsidR="00360DCE">
        <w:rPr>
          <w:rFonts w:ascii="Times New Roman" w:hAnsi="Times New Roman" w:cs="Times New Roman"/>
          <w:sz w:val="24"/>
          <w:szCs w:val="24"/>
        </w:rPr>
        <w:t xml:space="preserve"> necesarias para la conclusión de los trabajos o encargos en curso de realización, o bien con motivo del</w:t>
      </w:r>
      <w:r w:rsidR="00A408A1">
        <w:rPr>
          <w:rFonts w:ascii="Times New Roman" w:hAnsi="Times New Roman" w:cs="Times New Roman"/>
          <w:sz w:val="24"/>
          <w:szCs w:val="24"/>
        </w:rPr>
        <w:t xml:space="preserve"> relevo o</w:t>
      </w:r>
      <w:r w:rsidR="00360DCE">
        <w:rPr>
          <w:rFonts w:ascii="Times New Roman" w:hAnsi="Times New Roman" w:cs="Times New Roman"/>
          <w:sz w:val="24"/>
          <w:szCs w:val="24"/>
        </w:rPr>
        <w:t xml:space="preserve"> cambio de turno de los trabajadores</w:t>
      </w:r>
      <w:r w:rsidR="00CA41D9">
        <w:rPr>
          <w:rFonts w:ascii="Times New Roman" w:hAnsi="Times New Roman" w:cs="Times New Roman"/>
          <w:sz w:val="24"/>
          <w:szCs w:val="24"/>
        </w:rPr>
        <w:t xml:space="preserve"> cedidos</w:t>
      </w:r>
      <w:r w:rsidR="008414E4">
        <w:rPr>
          <w:rFonts w:ascii="Times New Roman" w:hAnsi="Times New Roman" w:cs="Times New Roman"/>
          <w:sz w:val="24"/>
          <w:szCs w:val="24"/>
        </w:rPr>
        <w:t xml:space="preserve"> en caso de algún imprevisto que pudiera perjudicar al empresario cliente</w:t>
      </w:r>
      <w:r w:rsidR="0070660B">
        <w:rPr>
          <w:rFonts w:ascii="Times New Roman" w:hAnsi="Times New Roman" w:cs="Times New Roman"/>
          <w:sz w:val="24"/>
          <w:szCs w:val="24"/>
        </w:rPr>
        <w:t>, etc</w:t>
      </w:r>
      <w:r w:rsidR="00360DCE" w:rsidRPr="008414E4">
        <w:rPr>
          <w:rStyle w:val="Refdenotaalpie"/>
          <w:rFonts w:ascii="Times New Roman" w:hAnsi="Times New Roman" w:cs="Times New Roman"/>
          <w:sz w:val="24"/>
          <w:szCs w:val="24"/>
        </w:rPr>
        <w:footnoteReference w:id="57"/>
      </w:r>
      <w:r w:rsidR="00360DCE" w:rsidRPr="008414E4">
        <w:rPr>
          <w:rFonts w:ascii="Times New Roman" w:hAnsi="Times New Roman" w:cs="Times New Roman"/>
          <w:sz w:val="24"/>
          <w:szCs w:val="24"/>
        </w:rPr>
        <w:t>.</w:t>
      </w:r>
      <w:r w:rsidR="00360DCE">
        <w:rPr>
          <w:rFonts w:ascii="Times New Roman" w:hAnsi="Times New Roman" w:cs="Times New Roman"/>
          <w:sz w:val="24"/>
          <w:szCs w:val="24"/>
        </w:rPr>
        <w:t xml:space="preserve">  </w:t>
      </w:r>
    </w:p>
    <w:p w:rsidR="00360DCE" w:rsidRDefault="00360DCE" w:rsidP="00261A4F">
      <w:pPr>
        <w:spacing w:after="0" w:line="240" w:lineRule="auto"/>
        <w:jc w:val="both"/>
        <w:rPr>
          <w:rFonts w:ascii="Times New Roman" w:hAnsi="Times New Roman" w:cs="Times New Roman"/>
          <w:sz w:val="24"/>
          <w:szCs w:val="24"/>
        </w:rPr>
      </w:pPr>
    </w:p>
    <w:p w:rsidR="00360DCE" w:rsidRDefault="00360DCE"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5AAD">
        <w:rPr>
          <w:rFonts w:ascii="Times New Roman" w:hAnsi="Times New Roman" w:cs="Times New Roman"/>
          <w:sz w:val="24"/>
          <w:szCs w:val="24"/>
        </w:rPr>
        <w:t>Bien es cierto que es</w:t>
      </w:r>
      <w:r w:rsidR="00A408A1">
        <w:rPr>
          <w:rFonts w:ascii="Times New Roman" w:hAnsi="Times New Roman" w:cs="Times New Roman"/>
          <w:sz w:val="24"/>
          <w:szCs w:val="24"/>
        </w:rPr>
        <w:t>t</w:t>
      </w:r>
      <w:r w:rsidR="005D5AAD">
        <w:rPr>
          <w:rFonts w:ascii="Times New Roman" w:hAnsi="Times New Roman" w:cs="Times New Roman"/>
          <w:sz w:val="24"/>
          <w:szCs w:val="24"/>
        </w:rPr>
        <w:t>e tipo de regulación convencional, en el marco de lo previsto con carácter dispositivo por el artículo 35.4 ET, tiene</w:t>
      </w:r>
      <w:r w:rsidR="0070660B">
        <w:rPr>
          <w:rFonts w:ascii="Times New Roman" w:hAnsi="Times New Roman" w:cs="Times New Roman"/>
          <w:sz w:val="24"/>
          <w:szCs w:val="24"/>
        </w:rPr>
        <w:t xml:space="preserve"> también</w:t>
      </w:r>
      <w:r w:rsidR="005D5AAD">
        <w:rPr>
          <w:rFonts w:ascii="Times New Roman" w:hAnsi="Times New Roman" w:cs="Times New Roman"/>
          <w:sz w:val="24"/>
          <w:szCs w:val="24"/>
        </w:rPr>
        <w:t xml:space="preserve"> tradición en </w:t>
      </w:r>
      <w:r w:rsidR="008414E4">
        <w:rPr>
          <w:rFonts w:ascii="Times New Roman" w:hAnsi="Times New Roman" w:cs="Times New Roman"/>
          <w:sz w:val="24"/>
          <w:szCs w:val="24"/>
        </w:rPr>
        <w:t>algunos</w:t>
      </w:r>
      <w:r w:rsidR="005D5AAD">
        <w:rPr>
          <w:rFonts w:ascii="Times New Roman" w:hAnsi="Times New Roman" w:cs="Times New Roman"/>
          <w:sz w:val="24"/>
          <w:szCs w:val="24"/>
        </w:rPr>
        <w:t xml:space="preserve"> convenios sectoriales </w:t>
      </w:r>
      <w:r w:rsidR="00480FCF">
        <w:rPr>
          <w:rFonts w:ascii="Times New Roman" w:hAnsi="Times New Roman" w:cs="Times New Roman"/>
          <w:sz w:val="24"/>
          <w:szCs w:val="24"/>
        </w:rPr>
        <w:t>incluidos en la muestra</w:t>
      </w:r>
      <w:r w:rsidR="005D5AAD">
        <w:rPr>
          <w:rStyle w:val="Refdenotaalpie"/>
          <w:rFonts w:ascii="Times New Roman" w:hAnsi="Times New Roman" w:cs="Times New Roman"/>
          <w:sz w:val="24"/>
          <w:szCs w:val="24"/>
        </w:rPr>
        <w:footnoteReference w:id="58"/>
      </w:r>
      <w:r w:rsidR="005D5AAD">
        <w:rPr>
          <w:rFonts w:ascii="Times New Roman" w:hAnsi="Times New Roman" w:cs="Times New Roman"/>
          <w:sz w:val="24"/>
          <w:szCs w:val="24"/>
        </w:rPr>
        <w:t>.</w:t>
      </w:r>
    </w:p>
    <w:p w:rsidR="005D5AAD" w:rsidRDefault="005D5AAD" w:rsidP="00261A4F">
      <w:pPr>
        <w:spacing w:after="0" w:line="240" w:lineRule="auto"/>
        <w:jc w:val="both"/>
        <w:rPr>
          <w:rFonts w:ascii="Times New Roman" w:hAnsi="Times New Roman" w:cs="Times New Roman"/>
          <w:sz w:val="24"/>
          <w:szCs w:val="24"/>
        </w:rPr>
      </w:pPr>
    </w:p>
    <w:p w:rsidR="00DE0369" w:rsidRDefault="005D5AAD"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Por supuesto, y siempre que se prevea directamente</w:t>
      </w:r>
      <w:r w:rsidR="00263D9F">
        <w:rPr>
          <w:rFonts w:ascii="Times New Roman" w:hAnsi="Times New Roman" w:cs="Times New Roman"/>
          <w:sz w:val="24"/>
          <w:szCs w:val="24"/>
        </w:rPr>
        <w:t xml:space="preserve"> la compensación salarial de la</w:t>
      </w:r>
      <w:r w:rsidR="009352FF">
        <w:rPr>
          <w:rFonts w:ascii="Times New Roman" w:hAnsi="Times New Roman" w:cs="Times New Roman"/>
          <w:sz w:val="24"/>
          <w:szCs w:val="24"/>
        </w:rPr>
        <w:t>s</w:t>
      </w:r>
      <w:r w:rsidR="00263D9F">
        <w:rPr>
          <w:rFonts w:ascii="Times New Roman" w:hAnsi="Times New Roman" w:cs="Times New Roman"/>
          <w:sz w:val="24"/>
          <w:szCs w:val="24"/>
        </w:rPr>
        <w:t xml:space="preserve"> hora</w:t>
      </w:r>
      <w:r w:rsidR="009352FF">
        <w:rPr>
          <w:rFonts w:ascii="Times New Roman" w:hAnsi="Times New Roman" w:cs="Times New Roman"/>
          <w:sz w:val="24"/>
          <w:szCs w:val="24"/>
        </w:rPr>
        <w:t>s</w:t>
      </w:r>
      <w:r w:rsidR="00263D9F">
        <w:rPr>
          <w:rFonts w:ascii="Times New Roman" w:hAnsi="Times New Roman" w:cs="Times New Roman"/>
          <w:sz w:val="24"/>
          <w:szCs w:val="24"/>
        </w:rPr>
        <w:t xml:space="preserve"> extra</w:t>
      </w:r>
      <w:r w:rsidR="009352FF">
        <w:rPr>
          <w:rFonts w:ascii="Times New Roman" w:hAnsi="Times New Roman" w:cs="Times New Roman"/>
          <w:sz w:val="24"/>
          <w:szCs w:val="24"/>
        </w:rPr>
        <w:t>s</w:t>
      </w:r>
      <w:r>
        <w:rPr>
          <w:rFonts w:ascii="Times New Roman" w:hAnsi="Times New Roman" w:cs="Times New Roman"/>
          <w:sz w:val="24"/>
          <w:szCs w:val="24"/>
        </w:rPr>
        <w:t xml:space="preserve"> o se remita a esos mismos efectos al eventual pacto individual, también los convenios de las empresas multiservicios están a</w:t>
      </w:r>
      <w:r w:rsidR="00263D9F">
        <w:rPr>
          <w:rFonts w:ascii="Times New Roman" w:hAnsi="Times New Roman" w:cs="Times New Roman"/>
          <w:sz w:val="24"/>
          <w:szCs w:val="24"/>
        </w:rPr>
        <w:t>provechando la regulación de la</w:t>
      </w:r>
      <w:r w:rsidR="009352FF">
        <w:rPr>
          <w:rFonts w:ascii="Times New Roman" w:hAnsi="Times New Roman" w:cs="Times New Roman"/>
          <w:sz w:val="24"/>
          <w:szCs w:val="24"/>
        </w:rPr>
        <w:t>s</w:t>
      </w:r>
      <w:r w:rsidR="00263D9F">
        <w:rPr>
          <w:rFonts w:ascii="Times New Roman" w:hAnsi="Times New Roman" w:cs="Times New Roman"/>
          <w:sz w:val="24"/>
          <w:szCs w:val="24"/>
        </w:rPr>
        <w:t xml:space="preserve"> hora</w:t>
      </w:r>
      <w:r w:rsidR="009352FF">
        <w:rPr>
          <w:rFonts w:ascii="Times New Roman" w:hAnsi="Times New Roman" w:cs="Times New Roman"/>
          <w:sz w:val="24"/>
          <w:szCs w:val="24"/>
        </w:rPr>
        <w:t>s</w:t>
      </w:r>
      <w:r>
        <w:rPr>
          <w:rFonts w:ascii="Times New Roman" w:hAnsi="Times New Roman" w:cs="Times New Roman"/>
          <w:sz w:val="24"/>
          <w:szCs w:val="24"/>
        </w:rPr>
        <w:t xml:space="preserve"> extr</w:t>
      </w:r>
      <w:r w:rsidR="00263D9F">
        <w:rPr>
          <w:rFonts w:ascii="Times New Roman" w:hAnsi="Times New Roman" w:cs="Times New Roman"/>
          <w:sz w:val="24"/>
          <w:szCs w:val="24"/>
        </w:rPr>
        <w:t>a</w:t>
      </w:r>
      <w:r w:rsidR="009352FF">
        <w:rPr>
          <w:rFonts w:ascii="Times New Roman" w:hAnsi="Times New Roman" w:cs="Times New Roman"/>
          <w:sz w:val="24"/>
          <w:szCs w:val="24"/>
        </w:rPr>
        <w:t>s</w:t>
      </w:r>
      <w:r>
        <w:rPr>
          <w:rFonts w:ascii="Times New Roman" w:hAnsi="Times New Roman" w:cs="Times New Roman"/>
          <w:sz w:val="24"/>
          <w:szCs w:val="24"/>
        </w:rPr>
        <w:t xml:space="preserve"> para implantar hasta sus últimas consecuencias la política retributiva </w:t>
      </w:r>
      <w:r w:rsidRPr="005D5AAD">
        <w:rPr>
          <w:rFonts w:ascii="Times New Roman" w:hAnsi="Times New Roman" w:cs="Times New Roman"/>
          <w:i/>
          <w:sz w:val="24"/>
          <w:szCs w:val="24"/>
        </w:rPr>
        <w:t>low cost</w:t>
      </w:r>
      <w:r w:rsidR="009352FF">
        <w:rPr>
          <w:rFonts w:ascii="Times New Roman" w:hAnsi="Times New Roman" w:cs="Times New Roman"/>
          <w:sz w:val="24"/>
          <w:szCs w:val="24"/>
        </w:rPr>
        <w:t>,</w:t>
      </w:r>
      <w:r>
        <w:rPr>
          <w:rFonts w:ascii="Times New Roman" w:hAnsi="Times New Roman" w:cs="Times New Roman"/>
          <w:sz w:val="24"/>
          <w:szCs w:val="24"/>
        </w:rPr>
        <w:t xml:space="preserve"> que constituye uno de los hilos conductores de este bloque temático.</w:t>
      </w:r>
      <w:r w:rsidR="00263D9F">
        <w:rPr>
          <w:rFonts w:ascii="Times New Roman" w:hAnsi="Times New Roman" w:cs="Times New Roman"/>
          <w:sz w:val="24"/>
          <w:szCs w:val="24"/>
        </w:rPr>
        <w:t xml:space="preserve"> </w:t>
      </w:r>
      <w:r>
        <w:rPr>
          <w:rFonts w:ascii="Times New Roman" w:hAnsi="Times New Roman" w:cs="Times New Roman"/>
          <w:sz w:val="24"/>
          <w:szCs w:val="24"/>
        </w:rPr>
        <w:t>Aquí lo fundamental no es tanto la aplicación como parámetro de referencia</w:t>
      </w:r>
      <w:r w:rsidR="00DE0369">
        <w:rPr>
          <w:rFonts w:ascii="Times New Roman" w:hAnsi="Times New Roman" w:cs="Times New Roman"/>
          <w:sz w:val="24"/>
          <w:szCs w:val="24"/>
        </w:rPr>
        <w:t xml:space="preserve"> para el importe de la</w:t>
      </w:r>
      <w:r w:rsidR="009352FF">
        <w:rPr>
          <w:rFonts w:ascii="Times New Roman" w:hAnsi="Times New Roman" w:cs="Times New Roman"/>
          <w:sz w:val="24"/>
          <w:szCs w:val="24"/>
        </w:rPr>
        <w:t>s</w:t>
      </w:r>
      <w:r w:rsidR="00DE0369">
        <w:rPr>
          <w:rFonts w:ascii="Times New Roman" w:hAnsi="Times New Roman" w:cs="Times New Roman"/>
          <w:sz w:val="24"/>
          <w:szCs w:val="24"/>
        </w:rPr>
        <w:t xml:space="preserve"> hora</w:t>
      </w:r>
      <w:r w:rsidR="009352FF">
        <w:rPr>
          <w:rFonts w:ascii="Times New Roman" w:hAnsi="Times New Roman" w:cs="Times New Roman"/>
          <w:sz w:val="24"/>
          <w:szCs w:val="24"/>
        </w:rPr>
        <w:t>s</w:t>
      </w:r>
      <w:r w:rsidR="00DE0369">
        <w:rPr>
          <w:rFonts w:ascii="Times New Roman" w:hAnsi="Times New Roman" w:cs="Times New Roman"/>
          <w:sz w:val="24"/>
          <w:szCs w:val="24"/>
        </w:rPr>
        <w:t xml:space="preserve"> extra</w:t>
      </w:r>
      <w:r w:rsidR="009352FF">
        <w:rPr>
          <w:rFonts w:ascii="Times New Roman" w:hAnsi="Times New Roman" w:cs="Times New Roman"/>
          <w:sz w:val="24"/>
          <w:szCs w:val="24"/>
        </w:rPr>
        <w:t>s</w:t>
      </w:r>
      <w:r>
        <w:rPr>
          <w:rFonts w:ascii="Times New Roman" w:hAnsi="Times New Roman" w:cs="Times New Roman"/>
          <w:sz w:val="24"/>
          <w:szCs w:val="24"/>
        </w:rPr>
        <w:t xml:space="preserve"> del valor de la hora ordinaria</w:t>
      </w:r>
      <w:r w:rsidR="00DE0369">
        <w:rPr>
          <w:rStyle w:val="Refdenotaalpie"/>
          <w:rFonts w:ascii="Times New Roman" w:hAnsi="Times New Roman" w:cs="Times New Roman"/>
          <w:sz w:val="24"/>
          <w:szCs w:val="24"/>
        </w:rPr>
        <w:footnoteReference w:id="59"/>
      </w:r>
      <w:r>
        <w:rPr>
          <w:rFonts w:ascii="Times New Roman" w:hAnsi="Times New Roman" w:cs="Times New Roman"/>
          <w:sz w:val="24"/>
          <w:szCs w:val="24"/>
        </w:rPr>
        <w:t xml:space="preserve"> o del incremento porcentual que sea sobre el valor de la hora ordinaria</w:t>
      </w:r>
      <w:r w:rsidR="00DE0369">
        <w:rPr>
          <w:rStyle w:val="Refdenotaalpie"/>
          <w:rFonts w:ascii="Times New Roman" w:hAnsi="Times New Roman" w:cs="Times New Roman"/>
          <w:sz w:val="24"/>
          <w:szCs w:val="24"/>
        </w:rPr>
        <w:footnoteReference w:id="60"/>
      </w:r>
      <w:r w:rsidR="00CA6D2C">
        <w:rPr>
          <w:rFonts w:ascii="Times New Roman" w:hAnsi="Times New Roman" w:cs="Times New Roman"/>
          <w:sz w:val="24"/>
          <w:szCs w:val="24"/>
        </w:rPr>
        <w:t>, que de todo hay</w:t>
      </w:r>
      <w:r w:rsidR="00CA6D2C">
        <w:rPr>
          <w:rStyle w:val="Refdenotaalpie"/>
          <w:rFonts w:ascii="Times New Roman" w:hAnsi="Times New Roman" w:cs="Times New Roman"/>
          <w:sz w:val="24"/>
          <w:szCs w:val="24"/>
        </w:rPr>
        <w:footnoteReference w:id="61"/>
      </w:r>
      <w:r w:rsidR="00CA6D2C">
        <w:rPr>
          <w:rFonts w:ascii="Times New Roman" w:hAnsi="Times New Roman" w:cs="Times New Roman"/>
          <w:sz w:val="24"/>
          <w:szCs w:val="24"/>
        </w:rPr>
        <w:t>,</w:t>
      </w:r>
      <w:r w:rsidR="00DE0369">
        <w:rPr>
          <w:rFonts w:ascii="Times New Roman" w:hAnsi="Times New Roman" w:cs="Times New Roman"/>
          <w:sz w:val="24"/>
          <w:szCs w:val="24"/>
        </w:rPr>
        <w:t xml:space="preserve"> cuanto el establecimiento como salario base de los trabajadores objeto de cesión a las empresas clientes del SMI</w:t>
      </w:r>
      <w:r w:rsidR="006A7351">
        <w:rPr>
          <w:rFonts w:ascii="Times New Roman" w:hAnsi="Times New Roman" w:cs="Times New Roman"/>
          <w:sz w:val="24"/>
          <w:szCs w:val="24"/>
        </w:rPr>
        <w:t xml:space="preserve"> o un poquito más</w:t>
      </w:r>
      <w:r w:rsidR="00DE0369">
        <w:rPr>
          <w:rFonts w:ascii="Times New Roman" w:hAnsi="Times New Roman" w:cs="Times New Roman"/>
          <w:sz w:val="24"/>
          <w:szCs w:val="24"/>
        </w:rPr>
        <w:t xml:space="preserve">, en los términos ya vistos en </w:t>
      </w:r>
      <w:r w:rsidR="00CA6D2C">
        <w:rPr>
          <w:rFonts w:ascii="Times New Roman" w:hAnsi="Times New Roman" w:cs="Times New Roman"/>
          <w:sz w:val="24"/>
          <w:szCs w:val="24"/>
        </w:rPr>
        <w:t>el epígrafe correspondiente</w:t>
      </w:r>
      <w:r w:rsidR="00DE0369">
        <w:rPr>
          <w:rFonts w:ascii="Times New Roman" w:hAnsi="Times New Roman" w:cs="Times New Roman"/>
          <w:sz w:val="24"/>
          <w:szCs w:val="24"/>
        </w:rPr>
        <w:t>. Es esta última praxis, extendida a más no poder en los convenios de las empresas multiservicios, la que garantiza un importe de la hora extra, con o sin incremento respecto de la hora ordinaria, muy bajo, notablemente inferior al previsto por los convenios sectoriales de la muestra, sin que en cualquier caso merezca la pena efectuar el correspondiente análisis comparativo</w:t>
      </w:r>
      <w:r w:rsidR="00A408A1">
        <w:rPr>
          <w:rFonts w:ascii="Times New Roman" w:hAnsi="Times New Roman" w:cs="Times New Roman"/>
          <w:sz w:val="24"/>
          <w:szCs w:val="24"/>
        </w:rPr>
        <w:t xml:space="preserve"> por ser algo notorio</w:t>
      </w:r>
      <w:r w:rsidR="00DE0369">
        <w:rPr>
          <w:rFonts w:ascii="Times New Roman" w:hAnsi="Times New Roman" w:cs="Times New Roman"/>
          <w:sz w:val="24"/>
          <w:szCs w:val="24"/>
        </w:rPr>
        <w:t xml:space="preserve">. </w:t>
      </w:r>
    </w:p>
    <w:p w:rsidR="00DE0369" w:rsidRDefault="00DE0369" w:rsidP="00261A4F">
      <w:pPr>
        <w:spacing w:after="0" w:line="240" w:lineRule="auto"/>
        <w:jc w:val="both"/>
        <w:rPr>
          <w:rFonts w:ascii="Times New Roman" w:hAnsi="Times New Roman" w:cs="Times New Roman"/>
          <w:sz w:val="24"/>
          <w:szCs w:val="24"/>
        </w:rPr>
      </w:pPr>
    </w:p>
    <w:p w:rsidR="005D5AAD" w:rsidRDefault="00DE0369"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Desde otro punto de vista, adviértase que el artículo 84.2.b) ET alude expresamente al abono o a la compensación de las horas extras como materia rodeada de la preferencia aplicativa del convenio de empresa, pero no se refiere a la voluntariedad o no de la realización</w:t>
      </w:r>
      <w:r w:rsidR="00263D9F">
        <w:rPr>
          <w:rFonts w:ascii="Times New Roman" w:hAnsi="Times New Roman" w:cs="Times New Roman"/>
          <w:sz w:val="24"/>
          <w:szCs w:val="24"/>
        </w:rPr>
        <w:t xml:space="preserve"> de las mismas</w:t>
      </w:r>
      <w:r>
        <w:rPr>
          <w:rFonts w:ascii="Times New Roman" w:hAnsi="Times New Roman" w:cs="Times New Roman"/>
          <w:sz w:val="24"/>
          <w:szCs w:val="24"/>
        </w:rPr>
        <w:t>, que tampoco cabría</w:t>
      </w:r>
      <w:r w:rsidR="005D5C08">
        <w:rPr>
          <w:rFonts w:ascii="Times New Roman" w:hAnsi="Times New Roman" w:cs="Times New Roman"/>
          <w:sz w:val="24"/>
          <w:szCs w:val="24"/>
        </w:rPr>
        <w:t xml:space="preserve"> razonablemente</w:t>
      </w:r>
      <w:r>
        <w:rPr>
          <w:rFonts w:ascii="Times New Roman" w:hAnsi="Times New Roman" w:cs="Times New Roman"/>
          <w:sz w:val="24"/>
          <w:szCs w:val="24"/>
        </w:rPr>
        <w:t xml:space="preserve"> encuadrar dentro del concepto más general de </w:t>
      </w:r>
      <w:r w:rsidR="00A408A1">
        <w:rPr>
          <w:rFonts w:ascii="Times New Roman" w:hAnsi="Times New Roman" w:cs="Times New Roman"/>
          <w:sz w:val="24"/>
          <w:szCs w:val="24"/>
        </w:rPr>
        <w:t>“</w:t>
      </w:r>
      <w:r>
        <w:rPr>
          <w:rFonts w:ascii="Times New Roman" w:hAnsi="Times New Roman" w:cs="Times New Roman"/>
          <w:sz w:val="24"/>
          <w:szCs w:val="24"/>
        </w:rPr>
        <w:t>cuantía del salario</w:t>
      </w:r>
      <w:r w:rsidR="00A408A1">
        <w:rPr>
          <w:rFonts w:ascii="Times New Roman" w:hAnsi="Times New Roman" w:cs="Times New Roman"/>
          <w:sz w:val="24"/>
          <w:szCs w:val="24"/>
        </w:rPr>
        <w:t>”</w:t>
      </w:r>
      <w:r>
        <w:rPr>
          <w:rFonts w:ascii="Times New Roman" w:hAnsi="Times New Roman" w:cs="Times New Roman"/>
          <w:sz w:val="24"/>
          <w:szCs w:val="24"/>
        </w:rPr>
        <w:t xml:space="preserve"> del artículo 84.2.a) ET.</w:t>
      </w:r>
      <w:r w:rsidR="005D5C08">
        <w:rPr>
          <w:rFonts w:ascii="Times New Roman" w:hAnsi="Times New Roman" w:cs="Times New Roman"/>
          <w:sz w:val="24"/>
          <w:szCs w:val="24"/>
        </w:rPr>
        <w:t xml:space="preserve"> Luego, inexistencia en este punto de preferencia aplicativa del convenio de </w:t>
      </w:r>
      <w:r w:rsidR="005D5C08">
        <w:rPr>
          <w:rFonts w:ascii="Times New Roman" w:hAnsi="Times New Roman" w:cs="Times New Roman"/>
          <w:sz w:val="24"/>
          <w:szCs w:val="24"/>
        </w:rPr>
        <w:lastRenderedPageBreak/>
        <w:t>empresa</w:t>
      </w:r>
      <w:r w:rsidR="005D5C08">
        <w:rPr>
          <w:rStyle w:val="Refdenotaalpie"/>
          <w:rFonts w:ascii="Times New Roman" w:hAnsi="Times New Roman" w:cs="Times New Roman"/>
          <w:sz w:val="24"/>
          <w:szCs w:val="24"/>
        </w:rPr>
        <w:footnoteReference w:id="62"/>
      </w:r>
      <w:r w:rsidR="005D5C08">
        <w:rPr>
          <w:rFonts w:ascii="Times New Roman" w:hAnsi="Times New Roman" w:cs="Times New Roman"/>
          <w:sz w:val="24"/>
          <w:szCs w:val="24"/>
        </w:rPr>
        <w:t>, debiendo acudir a las complejas reglas generales</w:t>
      </w:r>
      <w:r w:rsidR="00263D9F">
        <w:rPr>
          <w:rFonts w:ascii="Times New Roman" w:hAnsi="Times New Roman" w:cs="Times New Roman"/>
          <w:sz w:val="24"/>
          <w:szCs w:val="24"/>
        </w:rPr>
        <w:t xml:space="preserve"> sobre </w:t>
      </w:r>
      <w:r w:rsidR="00A408A1">
        <w:rPr>
          <w:rFonts w:ascii="Times New Roman" w:hAnsi="Times New Roman" w:cs="Times New Roman"/>
          <w:sz w:val="24"/>
          <w:szCs w:val="24"/>
        </w:rPr>
        <w:t>estructura de la negociación colectiva</w:t>
      </w:r>
      <w:r w:rsidR="00263D9F">
        <w:rPr>
          <w:rFonts w:ascii="Times New Roman" w:hAnsi="Times New Roman" w:cs="Times New Roman"/>
          <w:sz w:val="24"/>
          <w:szCs w:val="24"/>
        </w:rPr>
        <w:t xml:space="preserve"> </w:t>
      </w:r>
      <w:r w:rsidR="005D5C08">
        <w:rPr>
          <w:rFonts w:ascii="Times New Roman" w:hAnsi="Times New Roman" w:cs="Times New Roman"/>
          <w:sz w:val="24"/>
          <w:szCs w:val="24"/>
        </w:rPr>
        <w:t>de los artículos 83.2 y 84.1 ET.</w:t>
      </w:r>
      <w:r>
        <w:rPr>
          <w:rFonts w:ascii="Times New Roman" w:hAnsi="Times New Roman" w:cs="Times New Roman"/>
          <w:sz w:val="24"/>
          <w:szCs w:val="24"/>
        </w:rPr>
        <w:t xml:space="preserve">  </w:t>
      </w:r>
    </w:p>
    <w:p w:rsidR="005D5C08" w:rsidRDefault="005D5C08" w:rsidP="00261A4F">
      <w:pPr>
        <w:spacing w:after="0" w:line="240" w:lineRule="auto"/>
        <w:jc w:val="both"/>
        <w:rPr>
          <w:rFonts w:ascii="Times New Roman" w:hAnsi="Times New Roman" w:cs="Times New Roman"/>
          <w:sz w:val="24"/>
          <w:szCs w:val="24"/>
        </w:rPr>
      </w:pPr>
    </w:p>
    <w:p w:rsidR="005D5C08" w:rsidRDefault="00954A8C" w:rsidP="00261A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II. 4. Principales problemas jurídicos </w:t>
      </w:r>
      <w:r w:rsidR="00CA7275">
        <w:rPr>
          <w:rFonts w:ascii="Times New Roman" w:hAnsi="Times New Roman" w:cs="Times New Roman"/>
          <w:b/>
          <w:sz w:val="24"/>
          <w:szCs w:val="24"/>
        </w:rPr>
        <w:t>derivados de la regulación de</w:t>
      </w:r>
      <w:r w:rsidR="009352FF">
        <w:rPr>
          <w:rFonts w:ascii="Times New Roman" w:hAnsi="Times New Roman" w:cs="Times New Roman"/>
          <w:b/>
          <w:sz w:val="24"/>
          <w:szCs w:val="24"/>
        </w:rPr>
        <w:t xml:space="preserve"> </w:t>
      </w:r>
      <w:r w:rsidR="00CA7275">
        <w:rPr>
          <w:rFonts w:ascii="Times New Roman" w:hAnsi="Times New Roman" w:cs="Times New Roman"/>
          <w:b/>
          <w:sz w:val="24"/>
          <w:szCs w:val="24"/>
        </w:rPr>
        <w:t>l</w:t>
      </w:r>
      <w:r w:rsidR="009352FF">
        <w:rPr>
          <w:rFonts w:ascii="Times New Roman" w:hAnsi="Times New Roman" w:cs="Times New Roman"/>
          <w:b/>
          <w:sz w:val="24"/>
          <w:szCs w:val="24"/>
        </w:rPr>
        <w:t>os</w:t>
      </w:r>
      <w:r w:rsidR="00CA7275">
        <w:rPr>
          <w:rFonts w:ascii="Times New Roman" w:hAnsi="Times New Roman" w:cs="Times New Roman"/>
          <w:b/>
          <w:sz w:val="24"/>
          <w:szCs w:val="24"/>
        </w:rPr>
        <w:t xml:space="preserve"> salario</w:t>
      </w:r>
      <w:r w:rsidR="009352FF">
        <w:rPr>
          <w:rFonts w:ascii="Times New Roman" w:hAnsi="Times New Roman" w:cs="Times New Roman"/>
          <w:b/>
          <w:sz w:val="24"/>
          <w:szCs w:val="24"/>
        </w:rPr>
        <w:t>s</w:t>
      </w:r>
      <w:r w:rsidR="00CA7275">
        <w:rPr>
          <w:rFonts w:ascii="Times New Roman" w:hAnsi="Times New Roman" w:cs="Times New Roman"/>
          <w:b/>
          <w:sz w:val="24"/>
          <w:szCs w:val="24"/>
        </w:rPr>
        <w:t xml:space="preserve"> base, la</w:t>
      </w:r>
      <w:r w:rsidR="009352FF">
        <w:rPr>
          <w:rFonts w:ascii="Times New Roman" w:hAnsi="Times New Roman" w:cs="Times New Roman"/>
          <w:b/>
          <w:sz w:val="24"/>
          <w:szCs w:val="24"/>
        </w:rPr>
        <w:t>s</w:t>
      </w:r>
      <w:r w:rsidR="00CA7275">
        <w:rPr>
          <w:rFonts w:ascii="Times New Roman" w:hAnsi="Times New Roman" w:cs="Times New Roman"/>
          <w:b/>
          <w:sz w:val="24"/>
          <w:szCs w:val="24"/>
        </w:rPr>
        <w:t xml:space="preserve"> paga</w:t>
      </w:r>
      <w:r w:rsidR="009352FF">
        <w:rPr>
          <w:rFonts w:ascii="Times New Roman" w:hAnsi="Times New Roman" w:cs="Times New Roman"/>
          <w:b/>
          <w:sz w:val="24"/>
          <w:szCs w:val="24"/>
        </w:rPr>
        <w:t>s</w:t>
      </w:r>
      <w:r w:rsidR="00CA7275">
        <w:rPr>
          <w:rFonts w:ascii="Times New Roman" w:hAnsi="Times New Roman" w:cs="Times New Roman"/>
          <w:b/>
          <w:sz w:val="24"/>
          <w:szCs w:val="24"/>
        </w:rPr>
        <w:t xml:space="preserve"> extra</w:t>
      </w:r>
      <w:r w:rsidR="009352FF">
        <w:rPr>
          <w:rFonts w:ascii="Times New Roman" w:hAnsi="Times New Roman" w:cs="Times New Roman"/>
          <w:b/>
          <w:sz w:val="24"/>
          <w:szCs w:val="24"/>
        </w:rPr>
        <w:t>ordinarias</w:t>
      </w:r>
      <w:r w:rsidR="00CA7275">
        <w:rPr>
          <w:rFonts w:ascii="Times New Roman" w:hAnsi="Times New Roman" w:cs="Times New Roman"/>
          <w:b/>
          <w:sz w:val="24"/>
          <w:szCs w:val="24"/>
        </w:rPr>
        <w:t xml:space="preserve"> y</w:t>
      </w:r>
      <w:r w:rsidR="00A408A1">
        <w:rPr>
          <w:rFonts w:ascii="Times New Roman" w:hAnsi="Times New Roman" w:cs="Times New Roman"/>
          <w:b/>
          <w:sz w:val="24"/>
          <w:szCs w:val="24"/>
        </w:rPr>
        <w:t xml:space="preserve"> </w:t>
      </w:r>
      <w:r w:rsidR="00CA7275">
        <w:rPr>
          <w:rFonts w:ascii="Times New Roman" w:hAnsi="Times New Roman" w:cs="Times New Roman"/>
          <w:b/>
          <w:sz w:val="24"/>
          <w:szCs w:val="24"/>
        </w:rPr>
        <w:t>la</w:t>
      </w:r>
      <w:r w:rsidR="009352FF">
        <w:rPr>
          <w:rFonts w:ascii="Times New Roman" w:hAnsi="Times New Roman" w:cs="Times New Roman"/>
          <w:b/>
          <w:sz w:val="24"/>
          <w:szCs w:val="24"/>
        </w:rPr>
        <w:t>s</w:t>
      </w:r>
      <w:r w:rsidR="00CA7275">
        <w:rPr>
          <w:rFonts w:ascii="Times New Roman" w:hAnsi="Times New Roman" w:cs="Times New Roman"/>
          <w:b/>
          <w:sz w:val="24"/>
          <w:szCs w:val="24"/>
        </w:rPr>
        <w:t xml:space="preserve"> hora</w:t>
      </w:r>
      <w:r w:rsidR="009352FF">
        <w:rPr>
          <w:rFonts w:ascii="Times New Roman" w:hAnsi="Times New Roman" w:cs="Times New Roman"/>
          <w:b/>
          <w:sz w:val="24"/>
          <w:szCs w:val="24"/>
        </w:rPr>
        <w:t>s</w:t>
      </w:r>
      <w:r w:rsidR="00CA7275">
        <w:rPr>
          <w:rFonts w:ascii="Times New Roman" w:hAnsi="Times New Roman" w:cs="Times New Roman"/>
          <w:b/>
          <w:sz w:val="24"/>
          <w:szCs w:val="24"/>
        </w:rPr>
        <w:t xml:space="preserve"> extra</w:t>
      </w:r>
      <w:r w:rsidR="009352FF">
        <w:rPr>
          <w:rFonts w:ascii="Times New Roman" w:hAnsi="Times New Roman" w:cs="Times New Roman"/>
          <w:b/>
          <w:sz w:val="24"/>
          <w:szCs w:val="24"/>
        </w:rPr>
        <w:t>s</w:t>
      </w:r>
      <w:r w:rsidR="00CA7275">
        <w:rPr>
          <w:rFonts w:ascii="Times New Roman" w:hAnsi="Times New Roman" w:cs="Times New Roman"/>
          <w:b/>
          <w:sz w:val="24"/>
          <w:szCs w:val="24"/>
        </w:rPr>
        <w:t xml:space="preserve"> por parte de los convenios de las empresas multiservicios</w:t>
      </w:r>
    </w:p>
    <w:p w:rsidR="00CA7275" w:rsidRDefault="00CA7275" w:rsidP="00261A4F">
      <w:pPr>
        <w:spacing w:after="0" w:line="240" w:lineRule="auto"/>
        <w:jc w:val="both"/>
        <w:rPr>
          <w:rFonts w:ascii="Times New Roman" w:hAnsi="Times New Roman" w:cs="Times New Roman"/>
          <w:b/>
          <w:sz w:val="24"/>
          <w:szCs w:val="24"/>
        </w:rPr>
      </w:pPr>
    </w:p>
    <w:p w:rsidR="00821D1B" w:rsidRDefault="000E2A77" w:rsidP="00261A4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Tras haber tratado en el epígrafe introductorio de este bloque temático algunos problemas jurídicos de alcance general, relativos al salario y a la remuneración </w:t>
      </w:r>
      <w:r>
        <w:rPr>
          <w:rFonts w:ascii="Times New Roman" w:hAnsi="Times New Roman" w:cs="Times New Roman"/>
          <w:i/>
          <w:sz w:val="24"/>
          <w:szCs w:val="24"/>
        </w:rPr>
        <w:t>lato sensu</w:t>
      </w:r>
      <w:r>
        <w:rPr>
          <w:rFonts w:ascii="Times New Roman" w:hAnsi="Times New Roman" w:cs="Times New Roman"/>
          <w:sz w:val="24"/>
          <w:szCs w:val="24"/>
        </w:rPr>
        <w:t>, procede a continuación dar cuenta de los principales problemas jurídicos derivados de la regulación de</w:t>
      </w:r>
      <w:r w:rsidR="00D63931">
        <w:rPr>
          <w:rFonts w:ascii="Times New Roman" w:hAnsi="Times New Roman" w:cs="Times New Roman"/>
          <w:sz w:val="24"/>
          <w:szCs w:val="24"/>
        </w:rPr>
        <w:t xml:space="preserve"> </w:t>
      </w:r>
      <w:r>
        <w:rPr>
          <w:rFonts w:ascii="Times New Roman" w:hAnsi="Times New Roman" w:cs="Times New Roman"/>
          <w:sz w:val="24"/>
          <w:szCs w:val="24"/>
        </w:rPr>
        <w:t>l</w:t>
      </w:r>
      <w:r w:rsidR="00D63931">
        <w:rPr>
          <w:rFonts w:ascii="Times New Roman" w:hAnsi="Times New Roman" w:cs="Times New Roman"/>
          <w:sz w:val="24"/>
          <w:szCs w:val="24"/>
        </w:rPr>
        <w:t>os</w:t>
      </w:r>
      <w:r>
        <w:rPr>
          <w:rFonts w:ascii="Times New Roman" w:hAnsi="Times New Roman" w:cs="Times New Roman"/>
          <w:sz w:val="24"/>
          <w:szCs w:val="24"/>
        </w:rPr>
        <w:t xml:space="preserve"> salario</w:t>
      </w:r>
      <w:r w:rsidR="00D63931">
        <w:rPr>
          <w:rFonts w:ascii="Times New Roman" w:hAnsi="Times New Roman" w:cs="Times New Roman"/>
          <w:sz w:val="24"/>
          <w:szCs w:val="24"/>
        </w:rPr>
        <w:t>s</w:t>
      </w:r>
      <w:r>
        <w:rPr>
          <w:rFonts w:ascii="Times New Roman" w:hAnsi="Times New Roman" w:cs="Times New Roman"/>
          <w:sz w:val="24"/>
          <w:szCs w:val="24"/>
        </w:rPr>
        <w:t xml:space="preserve"> base por parte de los convenios de las empresas multiservicios. Problemas que aunque se plantean </w:t>
      </w:r>
      <w:r w:rsidR="00821D1B">
        <w:rPr>
          <w:rFonts w:ascii="Times New Roman" w:hAnsi="Times New Roman" w:cs="Times New Roman"/>
          <w:sz w:val="24"/>
          <w:szCs w:val="24"/>
        </w:rPr>
        <w:t>en</w:t>
      </w:r>
      <w:r w:rsidR="00D63931">
        <w:rPr>
          <w:rFonts w:ascii="Times New Roman" w:hAnsi="Times New Roman" w:cs="Times New Roman"/>
          <w:sz w:val="24"/>
          <w:szCs w:val="24"/>
        </w:rPr>
        <w:t xml:space="preserve"> los</w:t>
      </w:r>
      <w:r>
        <w:rPr>
          <w:rFonts w:ascii="Times New Roman" w:hAnsi="Times New Roman" w:cs="Times New Roman"/>
          <w:sz w:val="24"/>
          <w:szCs w:val="24"/>
        </w:rPr>
        <w:t xml:space="preserve"> salario</w:t>
      </w:r>
      <w:r w:rsidR="00D63931">
        <w:rPr>
          <w:rFonts w:ascii="Times New Roman" w:hAnsi="Times New Roman" w:cs="Times New Roman"/>
          <w:sz w:val="24"/>
          <w:szCs w:val="24"/>
        </w:rPr>
        <w:t>s</w:t>
      </w:r>
      <w:r>
        <w:rPr>
          <w:rFonts w:ascii="Times New Roman" w:hAnsi="Times New Roman" w:cs="Times New Roman"/>
          <w:sz w:val="24"/>
          <w:szCs w:val="24"/>
        </w:rPr>
        <w:t xml:space="preserve"> base en realidad afectan también, por derivación podría decirse, a la</w:t>
      </w:r>
      <w:r w:rsidR="00D63931">
        <w:rPr>
          <w:rFonts w:ascii="Times New Roman" w:hAnsi="Times New Roman" w:cs="Times New Roman"/>
          <w:sz w:val="24"/>
          <w:szCs w:val="24"/>
        </w:rPr>
        <w:t>s</w:t>
      </w:r>
      <w:r>
        <w:rPr>
          <w:rFonts w:ascii="Times New Roman" w:hAnsi="Times New Roman" w:cs="Times New Roman"/>
          <w:sz w:val="24"/>
          <w:szCs w:val="24"/>
        </w:rPr>
        <w:t xml:space="preserve"> paga</w:t>
      </w:r>
      <w:r w:rsidR="00D63931">
        <w:rPr>
          <w:rFonts w:ascii="Times New Roman" w:hAnsi="Times New Roman" w:cs="Times New Roman"/>
          <w:sz w:val="24"/>
          <w:szCs w:val="24"/>
        </w:rPr>
        <w:t>s</w:t>
      </w:r>
      <w:r>
        <w:rPr>
          <w:rFonts w:ascii="Times New Roman" w:hAnsi="Times New Roman" w:cs="Times New Roman"/>
          <w:sz w:val="24"/>
          <w:szCs w:val="24"/>
        </w:rPr>
        <w:t xml:space="preserve"> extra</w:t>
      </w:r>
      <w:r w:rsidR="00D63931">
        <w:rPr>
          <w:rFonts w:ascii="Times New Roman" w:hAnsi="Times New Roman" w:cs="Times New Roman"/>
          <w:sz w:val="24"/>
          <w:szCs w:val="24"/>
        </w:rPr>
        <w:t>s</w:t>
      </w:r>
      <w:r>
        <w:rPr>
          <w:rFonts w:ascii="Times New Roman" w:hAnsi="Times New Roman" w:cs="Times New Roman"/>
          <w:sz w:val="24"/>
          <w:szCs w:val="24"/>
        </w:rPr>
        <w:t xml:space="preserve"> y a la</w:t>
      </w:r>
      <w:r w:rsidR="00D63931">
        <w:rPr>
          <w:rFonts w:ascii="Times New Roman" w:hAnsi="Times New Roman" w:cs="Times New Roman"/>
          <w:sz w:val="24"/>
          <w:szCs w:val="24"/>
        </w:rPr>
        <w:t>s</w:t>
      </w:r>
      <w:r>
        <w:rPr>
          <w:rFonts w:ascii="Times New Roman" w:hAnsi="Times New Roman" w:cs="Times New Roman"/>
          <w:sz w:val="24"/>
          <w:szCs w:val="24"/>
        </w:rPr>
        <w:t xml:space="preserve"> hora</w:t>
      </w:r>
      <w:r w:rsidR="00D63931">
        <w:rPr>
          <w:rFonts w:ascii="Times New Roman" w:hAnsi="Times New Roman" w:cs="Times New Roman"/>
          <w:sz w:val="24"/>
          <w:szCs w:val="24"/>
        </w:rPr>
        <w:t>s</w:t>
      </w:r>
      <w:r>
        <w:rPr>
          <w:rFonts w:ascii="Times New Roman" w:hAnsi="Times New Roman" w:cs="Times New Roman"/>
          <w:sz w:val="24"/>
          <w:szCs w:val="24"/>
        </w:rPr>
        <w:t xml:space="preserve"> extra</w:t>
      </w:r>
      <w:r w:rsidR="00D63931">
        <w:rPr>
          <w:rFonts w:ascii="Times New Roman" w:hAnsi="Times New Roman" w:cs="Times New Roman"/>
          <w:sz w:val="24"/>
          <w:szCs w:val="24"/>
        </w:rPr>
        <w:t>s</w:t>
      </w:r>
      <w:r>
        <w:rPr>
          <w:rFonts w:ascii="Times New Roman" w:hAnsi="Times New Roman" w:cs="Times New Roman"/>
          <w:sz w:val="24"/>
          <w:szCs w:val="24"/>
        </w:rPr>
        <w:t xml:space="preserve">. Los principales </w:t>
      </w:r>
      <w:r w:rsidR="00821D1B">
        <w:rPr>
          <w:rFonts w:ascii="Times New Roman" w:hAnsi="Times New Roman" w:cs="Times New Roman"/>
          <w:sz w:val="24"/>
          <w:szCs w:val="24"/>
        </w:rPr>
        <w:t xml:space="preserve">problemas </w:t>
      </w:r>
      <w:r>
        <w:rPr>
          <w:rFonts w:ascii="Times New Roman" w:hAnsi="Times New Roman" w:cs="Times New Roman"/>
          <w:sz w:val="24"/>
          <w:szCs w:val="24"/>
        </w:rPr>
        <w:t>jurídicos en cuestión son los</w:t>
      </w:r>
      <w:r w:rsidR="00821D1B">
        <w:rPr>
          <w:rFonts w:ascii="Times New Roman" w:hAnsi="Times New Roman" w:cs="Times New Roman"/>
          <w:sz w:val="24"/>
          <w:szCs w:val="24"/>
        </w:rPr>
        <w:t xml:space="preserve"> </w:t>
      </w:r>
      <w:r>
        <w:rPr>
          <w:rFonts w:ascii="Times New Roman" w:hAnsi="Times New Roman" w:cs="Times New Roman"/>
          <w:sz w:val="24"/>
          <w:szCs w:val="24"/>
        </w:rPr>
        <w:t>siguientes.</w:t>
      </w:r>
    </w:p>
    <w:p w:rsidR="000415DE" w:rsidRDefault="00821D1B" w:rsidP="000415DE">
      <w:pPr>
        <w:pStyle w:val="irdivsang"/>
        <w:shd w:val="clear" w:color="auto" w:fill="FFFFFF"/>
        <w:ind w:firstLine="375"/>
        <w:jc w:val="both"/>
      </w:pPr>
      <w:r>
        <w:tab/>
      </w:r>
      <w:r w:rsidR="005E64EC" w:rsidRPr="000415DE">
        <w:t>En primer lugar</w:t>
      </w:r>
      <w:r w:rsidRPr="000415DE">
        <w:t xml:space="preserve">, el notable incremento del SMI para el año 2017 ha supuesto que </w:t>
      </w:r>
      <w:r w:rsidR="00F97876">
        <w:t>la mayoría de</w:t>
      </w:r>
      <w:r w:rsidR="00F146D5">
        <w:t xml:space="preserve"> los</w:t>
      </w:r>
      <w:r w:rsidRPr="000415DE">
        <w:t xml:space="preserve"> convenios empresariales de la muestra</w:t>
      </w:r>
      <w:r w:rsidR="00F97876">
        <w:rPr>
          <w:rStyle w:val="Refdenotaalpie"/>
        </w:rPr>
        <w:footnoteReference w:id="63"/>
      </w:r>
      <w:r w:rsidR="00F146D5">
        <w:t>,</w:t>
      </w:r>
      <w:r w:rsidRPr="000415DE">
        <w:t xml:space="preserve"> negociados con anteriorid</w:t>
      </w:r>
      <w:r w:rsidR="00035636" w:rsidRPr="000415DE">
        <w:t>ad a ese</w:t>
      </w:r>
      <w:r w:rsidRPr="000415DE">
        <w:t xml:space="preserve"> </w:t>
      </w:r>
      <w:r w:rsidR="00035636" w:rsidRPr="000415DE">
        <w:t>año</w:t>
      </w:r>
      <w:r w:rsidR="000415DE" w:rsidRPr="000415DE">
        <w:t xml:space="preserve"> y vigentes el 1 de enero de 2017,</w:t>
      </w:r>
      <w:r w:rsidR="00035636" w:rsidRPr="000415DE">
        <w:t xml:space="preserve"> de manera sobrevenida hayan quedado con un salario base</w:t>
      </w:r>
      <w:r w:rsidR="00F97876">
        <w:t>, por lo que al grupo profesional de operarios, oficios varios servicios externos u otras denominaciones se refiere,</w:t>
      </w:r>
      <w:r w:rsidR="00035636" w:rsidRPr="000415DE">
        <w:t xml:space="preserve"> por debajo del fijado para el año 2017 por el RD 742/2016</w:t>
      </w:r>
      <w:r w:rsidR="00F146D5">
        <w:t>, 707,70 euros al mes</w:t>
      </w:r>
      <w:r w:rsidR="00035636" w:rsidRPr="000415DE">
        <w:t>.</w:t>
      </w:r>
      <w:r w:rsidR="000415DE" w:rsidRPr="000415DE">
        <w:t xml:space="preserve"> Situación</w:t>
      </w:r>
      <w:r w:rsidR="00C83F0D">
        <w:t xml:space="preserve"> sobrevenida</w:t>
      </w:r>
      <w:r w:rsidR="00F146D5">
        <w:t xml:space="preserve"> expresamente</w:t>
      </w:r>
      <w:r w:rsidR="000415DE" w:rsidRPr="000415DE">
        <w:t xml:space="preserve"> contemplada por la disposición transitoria primera del RD 742/2016, que dice así: «</w:t>
      </w:r>
      <w:r w:rsidR="000415DE" w:rsidRPr="000415DE">
        <w:rPr>
          <w:color w:val="333333"/>
        </w:rPr>
        <w:t>1. Las cuantías del salario mínimo interprofesional establecidas en el Real Decreto 1171/2015, de 29 de diciembre, salvo que las partes legitimadas acuerden la aplicación de las nuevas cuantías del salario mínimo interprofesional y dado el carácter excepcional del incremento establecido por este real decreto, continuarán siendo de aplicación durante</w:t>
      </w:r>
      <w:r w:rsidR="001C39D9">
        <w:rPr>
          <w:color w:val="333333"/>
        </w:rPr>
        <w:t xml:space="preserve"> </w:t>
      </w:r>
      <w:r w:rsidR="000415DE" w:rsidRPr="000415DE">
        <w:rPr>
          <w:color w:val="333333"/>
        </w:rPr>
        <w:t>2017 a los convenios colectivos vigentes a la fecha de entrada en vigor de este real decreto que utilicen el salario mínimo interprofesional como referencia para determinar la cuantía o el incremento del salario base o de complementos salariales.</w:t>
      </w:r>
      <w:r w:rsidR="000415DE">
        <w:rPr>
          <w:color w:val="333333"/>
        </w:rPr>
        <w:t xml:space="preserve"> </w:t>
      </w:r>
      <w:r w:rsidR="000415DE" w:rsidRPr="000415DE">
        <w:rPr>
          <w:color w:val="333333"/>
        </w:rPr>
        <w:t>2. Cuando la vigencia de dichos convenios exceda de 2017, salvo acuerdo en contrario, la cuantía del salario mínimo interprofesional se entenderá referida, para los años siguientes, a la fijada en el Real Decreto 1171/2015, de 29 de diciembre, incrementada según el objetivo de infl</w:t>
      </w:r>
      <w:r w:rsidR="000415DE">
        <w:rPr>
          <w:color w:val="333333"/>
        </w:rPr>
        <w:t>ación del Banco Central Europeo</w:t>
      </w:r>
      <w:r w:rsidR="000415DE">
        <w:t>».</w:t>
      </w:r>
      <w:r w:rsidR="002B4EAB">
        <w:t xml:space="preserve"> Disposición transitoria primera que trae causa de lo dispuesto por el Gobierno en el RDL 3/2016 (disposición adicional única).</w:t>
      </w:r>
    </w:p>
    <w:p w:rsidR="000415DE" w:rsidRDefault="000415DE" w:rsidP="000415DE">
      <w:pPr>
        <w:pStyle w:val="irdivsang"/>
        <w:shd w:val="clear" w:color="auto" w:fill="FFFFFF"/>
        <w:jc w:val="both"/>
      </w:pPr>
      <w:r>
        <w:tab/>
        <w:t xml:space="preserve">Lo primero que hay que decir de la norma transitoria transcrita es que obliga a efectuar </w:t>
      </w:r>
      <w:r w:rsidR="00F146D5">
        <w:t>algunas</w:t>
      </w:r>
      <w:r>
        <w:t xml:space="preserve"> distinciones y proyectarlas sobre</w:t>
      </w:r>
      <w:r w:rsidR="00F146D5">
        <w:t xml:space="preserve"> </w:t>
      </w:r>
      <w:r w:rsidR="00F97876">
        <w:t>la mayoría</w:t>
      </w:r>
      <w:r w:rsidR="00F146D5">
        <w:t xml:space="preserve"> de</w:t>
      </w:r>
      <w:r>
        <w:t xml:space="preserve"> los convenios de las empresas multiservicios presentes en la muestra</w:t>
      </w:r>
      <w:r w:rsidR="00F97876">
        <w:t xml:space="preserve"> y vigentes el 1 de enero de 2017</w:t>
      </w:r>
      <w:r>
        <w:t>. V</w:t>
      </w:r>
      <w:r w:rsidR="00ED0AB3">
        <w:t>aya por delante que por convenios vigentes se entiende aquí con vigencia inicial, con vigencia prorrogada o con vigencia ultraactiva y ello por no haber establecido la disposición transitoria</w:t>
      </w:r>
      <w:r w:rsidR="00674186">
        <w:t xml:space="preserve"> </w:t>
      </w:r>
      <w:r w:rsidR="00F64B28">
        <w:t>matiz alguno</w:t>
      </w:r>
      <w:r w:rsidR="00ED0AB3">
        <w:t xml:space="preserve"> al respecto. </w:t>
      </w:r>
      <w:r w:rsidR="00674186">
        <w:t>Hay que distinguir, pues, tres tipos de convenios empresariales de la muestra</w:t>
      </w:r>
      <w:r w:rsidR="00875A4A">
        <w:t xml:space="preserve"> en mayor o menor medida afectados por la disposición transitoria de marras</w:t>
      </w:r>
      <w:r w:rsidR="00674186">
        <w:t>. Primer tipo, los convenios con salario base (</w:t>
      </w:r>
      <w:r w:rsidR="00F97876">
        <w:t xml:space="preserve">siempre </w:t>
      </w:r>
      <w:r w:rsidR="00674186">
        <w:t>para los grupos profesionales de menor remuneración) igual al SMI del año de aprobación del convenio</w:t>
      </w:r>
      <w:r w:rsidR="00674186">
        <w:rPr>
          <w:rStyle w:val="Refdenotaalpie"/>
        </w:rPr>
        <w:footnoteReference w:id="64"/>
      </w:r>
      <w:r w:rsidR="00674186">
        <w:t xml:space="preserve">. Segundo tipo, los convenios con salario base </w:t>
      </w:r>
      <w:r w:rsidR="00875A4A">
        <w:t>ligeramente</w:t>
      </w:r>
      <w:r w:rsidR="00674186">
        <w:t xml:space="preserve"> </w:t>
      </w:r>
      <w:r w:rsidR="00674186">
        <w:lastRenderedPageBreak/>
        <w:t xml:space="preserve">superior al SMI del año </w:t>
      </w:r>
      <w:r w:rsidR="00875A4A">
        <w:t>de aprobación del convenio y</w:t>
      </w:r>
      <w:r w:rsidR="00674186">
        <w:t xml:space="preserve"> con revisión salarial ligada a la variación anual del SMI</w:t>
      </w:r>
      <w:r w:rsidR="00674186">
        <w:rPr>
          <w:rStyle w:val="Refdenotaalpie"/>
        </w:rPr>
        <w:footnoteReference w:id="65"/>
      </w:r>
      <w:r w:rsidR="00674186">
        <w:t>.</w:t>
      </w:r>
      <w:r w:rsidR="00ED0AB3">
        <w:t xml:space="preserve"> </w:t>
      </w:r>
      <w:r w:rsidR="00875A4A">
        <w:t>Tercer tipo,</w:t>
      </w:r>
      <w:r w:rsidR="00674186">
        <w:t xml:space="preserve"> convenios con salario base </w:t>
      </w:r>
      <w:r w:rsidR="00875A4A">
        <w:t>ligeramente</w:t>
      </w:r>
      <w:r w:rsidR="00674186">
        <w:t xml:space="preserve"> superior al SMI del año de aprobación del convenio </w:t>
      </w:r>
      <w:r w:rsidR="006A3981">
        <w:t>y sin revisión salarial ligada a la variación anual del SMI</w:t>
      </w:r>
      <w:r w:rsidR="006A3981">
        <w:rPr>
          <w:rStyle w:val="Refdenotaalpie"/>
        </w:rPr>
        <w:footnoteReference w:id="66"/>
      </w:r>
      <w:r w:rsidR="006A3981">
        <w:t>.</w:t>
      </w:r>
      <w:r>
        <w:t xml:space="preserve"> </w:t>
      </w:r>
    </w:p>
    <w:p w:rsidR="000415DE" w:rsidRDefault="006A3981" w:rsidP="001E7C1D">
      <w:pPr>
        <w:pStyle w:val="irdivsang"/>
        <w:shd w:val="clear" w:color="auto" w:fill="FFFFFF"/>
        <w:jc w:val="both"/>
      </w:pPr>
      <w:r>
        <w:tab/>
      </w:r>
      <w:r w:rsidR="00875A4A">
        <w:t>A</w:t>
      </w:r>
      <w:r>
        <w:t xml:space="preserve"> los convenios empresariales pertenecientes a los dos primeros tipos se les aplica la disposición transitoria primera del RD 742/2016</w:t>
      </w:r>
      <w:r w:rsidR="00FF0988">
        <w:t>,</w:t>
      </w:r>
      <w:r>
        <w:t xml:space="preserve"> con la consecuencia última de tener como SMI de referencia</w:t>
      </w:r>
      <w:r w:rsidR="00F64B28">
        <w:t>, como tope mínimo para el salario base convencional,</w:t>
      </w:r>
      <w:r>
        <w:t xml:space="preserve"> no el SMI de 2017, </w:t>
      </w:r>
      <w:r w:rsidR="00875A4A">
        <w:t>igual a</w:t>
      </w:r>
      <w:r>
        <w:t xml:space="preserve">707.70 euros al mes, sino el SMI de 2016, </w:t>
      </w:r>
      <w:r w:rsidR="00875A4A">
        <w:t xml:space="preserve">por importe de </w:t>
      </w:r>
      <w:r>
        <w:t xml:space="preserve">655,20 euros al mes. Luego, el salario base de esos convenios empresariales durante el año 2017 </w:t>
      </w:r>
      <w:r w:rsidR="00F64B28">
        <w:t>será</w:t>
      </w:r>
      <w:r>
        <w:t xml:space="preserve"> bien el SMI de 2016 bien una cantidad </w:t>
      </w:r>
      <w:r w:rsidR="00A335CB">
        <w:t>ligeramente</w:t>
      </w:r>
      <w:r>
        <w:t xml:space="preserve"> superior, sin alcanzar necesariamente, salvo pacto</w:t>
      </w:r>
      <w:r w:rsidR="00F64B28">
        <w:t xml:space="preserve"> de mejora</w:t>
      </w:r>
      <w:r>
        <w:t xml:space="preserve">, el SMI de 2017. Y además esa misma situación se </w:t>
      </w:r>
      <w:r w:rsidR="00A335CB">
        <w:t xml:space="preserve">mantendrá mientras estén en vigor los convenios empresariales durante los años 2018 y sucesivos, actuando como tope mínimo para el salario base convencional el SMI de 2016 más el objetivo de inflación para 2018 (y otro tanto para los años sucesivos) del Banco Central Europeo. Adviértase que los convenios de las empresas </w:t>
      </w:r>
      <w:r w:rsidR="00776B39">
        <w:t>multiservicios</w:t>
      </w:r>
      <w:r w:rsidR="00A335CB">
        <w:t xml:space="preserve"> se caracterizan por</w:t>
      </w:r>
      <w:r w:rsidR="00F64B28">
        <w:t xml:space="preserve"> tener</w:t>
      </w:r>
      <w:r w:rsidR="00A335CB">
        <w:t xml:space="preserve"> largos periodos de vigencia inicial e igualmente largos periodos de vigencia ultraactiva</w:t>
      </w:r>
      <w:r w:rsidR="00A335CB">
        <w:rPr>
          <w:rStyle w:val="Refdenotaalpie"/>
        </w:rPr>
        <w:footnoteReference w:id="67"/>
      </w:r>
      <w:r w:rsidR="00A335CB">
        <w:t>.</w:t>
      </w:r>
    </w:p>
    <w:p w:rsidR="00821D1B" w:rsidRDefault="001E7C1D" w:rsidP="000415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Solo a los convenios empresariales de la muestra del tercer tipo se les aplica realmente el SMI para 2017</w:t>
      </w:r>
      <w:r w:rsidR="00875A4A">
        <w:rPr>
          <w:rFonts w:ascii="Times New Roman" w:hAnsi="Times New Roman" w:cs="Times New Roman"/>
          <w:sz w:val="24"/>
          <w:szCs w:val="24"/>
        </w:rPr>
        <w:t>,</w:t>
      </w:r>
      <w:r>
        <w:rPr>
          <w:rFonts w:ascii="Times New Roman" w:hAnsi="Times New Roman" w:cs="Times New Roman"/>
          <w:sz w:val="24"/>
          <w:szCs w:val="24"/>
        </w:rPr>
        <w:t xml:space="preserve"> con todas las consecuencias</w:t>
      </w:r>
      <w:r w:rsidR="00875A4A">
        <w:rPr>
          <w:rFonts w:ascii="Times New Roman" w:hAnsi="Times New Roman" w:cs="Times New Roman"/>
          <w:sz w:val="24"/>
          <w:szCs w:val="24"/>
        </w:rPr>
        <w:t xml:space="preserve"> positivas para los trabajadores afectados que ello supone</w:t>
      </w:r>
      <w:r>
        <w:rPr>
          <w:rFonts w:ascii="Times New Roman" w:hAnsi="Times New Roman" w:cs="Times New Roman"/>
          <w:sz w:val="24"/>
          <w:szCs w:val="24"/>
        </w:rPr>
        <w:t>. Así,</w:t>
      </w:r>
      <w:r w:rsidR="00035636">
        <w:rPr>
          <w:rFonts w:ascii="Times New Roman" w:hAnsi="Times New Roman" w:cs="Times New Roman"/>
          <w:sz w:val="24"/>
          <w:szCs w:val="24"/>
        </w:rPr>
        <w:t xml:space="preserve"> el salario base convencional</w:t>
      </w:r>
      <w:r w:rsidR="003A3197">
        <w:rPr>
          <w:rFonts w:ascii="Times New Roman" w:hAnsi="Times New Roman" w:cs="Times New Roman"/>
          <w:sz w:val="24"/>
          <w:szCs w:val="24"/>
        </w:rPr>
        <w:t xml:space="preserve"> inferior</w:t>
      </w:r>
      <w:r w:rsidR="00035636">
        <w:rPr>
          <w:rFonts w:ascii="Times New Roman" w:hAnsi="Times New Roman" w:cs="Times New Roman"/>
          <w:sz w:val="24"/>
          <w:szCs w:val="24"/>
        </w:rPr>
        <w:t xml:space="preserve"> debe desde enero de 2017 acomodarse a lo previsto en </w:t>
      </w:r>
      <w:r>
        <w:rPr>
          <w:rFonts w:ascii="Times New Roman" w:hAnsi="Times New Roman" w:cs="Times New Roman"/>
          <w:sz w:val="24"/>
          <w:szCs w:val="24"/>
        </w:rPr>
        <w:t>el RD 742/2016</w:t>
      </w:r>
      <w:r w:rsidR="00035636">
        <w:rPr>
          <w:rFonts w:ascii="Times New Roman" w:hAnsi="Times New Roman" w:cs="Times New Roman"/>
          <w:sz w:val="24"/>
          <w:szCs w:val="24"/>
        </w:rPr>
        <w:t xml:space="preserve">, incrementándose en la cuantía necesaria </w:t>
      </w:r>
      <w:r w:rsidR="00FF0988">
        <w:rPr>
          <w:rFonts w:ascii="Times New Roman" w:hAnsi="Times New Roman" w:cs="Times New Roman"/>
          <w:sz w:val="24"/>
          <w:szCs w:val="24"/>
        </w:rPr>
        <w:t>para</w:t>
      </w:r>
      <w:r w:rsidR="00035636">
        <w:rPr>
          <w:rFonts w:ascii="Times New Roman" w:hAnsi="Times New Roman" w:cs="Times New Roman"/>
          <w:sz w:val="24"/>
          <w:szCs w:val="24"/>
        </w:rPr>
        <w:t xml:space="preserve"> alcanzar los 707,70 euros al mes</w:t>
      </w:r>
      <w:r w:rsidR="003D301D">
        <w:rPr>
          <w:rFonts w:ascii="Times New Roman" w:hAnsi="Times New Roman" w:cs="Times New Roman"/>
          <w:sz w:val="24"/>
          <w:szCs w:val="24"/>
        </w:rPr>
        <w:t xml:space="preserve"> (art. 3.3 RD 742/2016)</w:t>
      </w:r>
      <w:r w:rsidR="00035636">
        <w:rPr>
          <w:rFonts w:ascii="Times New Roman" w:hAnsi="Times New Roman" w:cs="Times New Roman"/>
          <w:sz w:val="24"/>
          <w:szCs w:val="24"/>
        </w:rPr>
        <w:t xml:space="preserve">. </w:t>
      </w:r>
      <w:r w:rsidR="00CC3906">
        <w:rPr>
          <w:rFonts w:ascii="Times New Roman" w:hAnsi="Times New Roman" w:cs="Times New Roman"/>
          <w:sz w:val="24"/>
          <w:szCs w:val="24"/>
        </w:rPr>
        <w:t>Incremento del salario base que de ninguna manera p</w:t>
      </w:r>
      <w:r w:rsidR="003A3197">
        <w:rPr>
          <w:rFonts w:ascii="Times New Roman" w:hAnsi="Times New Roman" w:cs="Times New Roman"/>
          <w:sz w:val="24"/>
          <w:szCs w:val="24"/>
        </w:rPr>
        <w:t>uede</w:t>
      </w:r>
      <w:r w:rsidR="00CC3906">
        <w:rPr>
          <w:rFonts w:ascii="Times New Roman" w:hAnsi="Times New Roman" w:cs="Times New Roman"/>
          <w:sz w:val="24"/>
          <w:szCs w:val="24"/>
        </w:rPr>
        <w:t xml:space="preserve"> soslayarse bajo el argumento de que al importe de los 707.70 euros al mes pueda llegarse mediante la suma</w:t>
      </w:r>
      <w:r w:rsidR="003A3197">
        <w:rPr>
          <w:rFonts w:ascii="Times New Roman" w:hAnsi="Times New Roman" w:cs="Times New Roman"/>
          <w:sz w:val="24"/>
          <w:szCs w:val="24"/>
        </w:rPr>
        <w:t xml:space="preserve"> del salario base convencional </w:t>
      </w:r>
      <w:r w:rsidR="00CC3906">
        <w:rPr>
          <w:rFonts w:ascii="Times New Roman" w:hAnsi="Times New Roman" w:cs="Times New Roman"/>
          <w:sz w:val="24"/>
          <w:szCs w:val="24"/>
        </w:rPr>
        <w:t>i</w:t>
      </w:r>
      <w:r w:rsidR="003A3197">
        <w:rPr>
          <w:rFonts w:ascii="Times New Roman" w:hAnsi="Times New Roman" w:cs="Times New Roman"/>
          <w:sz w:val="24"/>
          <w:szCs w:val="24"/>
        </w:rPr>
        <w:t>nferior al SMI para el año 2017</w:t>
      </w:r>
      <w:r w:rsidR="00CC3906">
        <w:rPr>
          <w:rFonts w:ascii="Times New Roman" w:hAnsi="Times New Roman" w:cs="Times New Roman"/>
          <w:sz w:val="24"/>
          <w:szCs w:val="24"/>
        </w:rPr>
        <w:t xml:space="preserve"> más los correspondientes complementos salariales por convenio o por contrato, lo que por cierto ha sucedido en alguna ocasión a tenor de lo difundido por la prensa</w:t>
      </w:r>
      <w:r w:rsidR="00CC3906">
        <w:rPr>
          <w:rStyle w:val="Refdenotaalpie"/>
          <w:rFonts w:ascii="Times New Roman" w:hAnsi="Times New Roman" w:cs="Times New Roman"/>
          <w:sz w:val="24"/>
          <w:szCs w:val="24"/>
        </w:rPr>
        <w:footnoteReference w:id="68"/>
      </w:r>
      <w:r w:rsidR="00CC3906">
        <w:rPr>
          <w:rFonts w:ascii="Times New Roman" w:hAnsi="Times New Roman" w:cs="Times New Roman"/>
          <w:sz w:val="24"/>
          <w:szCs w:val="24"/>
        </w:rPr>
        <w:t xml:space="preserve">. </w:t>
      </w:r>
      <w:r w:rsidR="003A3197">
        <w:rPr>
          <w:rFonts w:ascii="Times New Roman" w:hAnsi="Times New Roman" w:cs="Times New Roman"/>
          <w:sz w:val="24"/>
          <w:szCs w:val="24"/>
        </w:rPr>
        <w:t xml:space="preserve">Esa </w:t>
      </w:r>
      <w:r w:rsidR="005A7191">
        <w:rPr>
          <w:rFonts w:ascii="Times New Roman" w:hAnsi="Times New Roman" w:cs="Times New Roman"/>
          <w:sz w:val="24"/>
          <w:szCs w:val="24"/>
        </w:rPr>
        <w:t>suma</w:t>
      </w:r>
      <w:r w:rsidR="003A3197">
        <w:rPr>
          <w:rFonts w:ascii="Times New Roman" w:hAnsi="Times New Roman" w:cs="Times New Roman"/>
          <w:sz w:val="24"/>
          <w:szCs w:val="24"/>
        </w:rPr>
        <w:t xml:space="preserve"> de conceptos salariales heterogéneos no es legal a tenor de lo dispuesto por </w:t>
      </w:r>
      <w:r w:rsidR="003D301D">
        <w:rPr>
          <w:rFonts w:ascii="Times New Roman" w:hAnsi="Times New Roman" w:cs="Times New Roman"/>
          <w:sz w:val="24"/>
          <w:szCs w:val="24"/>
        </w:rPr>
        <w:t>los</w:t>
      </w:r>
      <w:r w:rsidR="003A3197">
        <w:rPr>
          <w:rFonts w:ascii="Times New Roman" w:hAnsi="Times New Roman" w:cs="Times New Roman"/>
          <w:sz w:val="24"/>
          <w:szCs w:val="24"/>
        </w:rPr>
        <w:t xml:space="preserve"> artículo</w:t>
      </w:r>
      <w:r w:rsidR="003D301D">
        <w:rPr>
          <w:rFonts w:ascii="Times New Roman" w:hAnsi="Times New Roman" w:cs="Times New Roman"/>
          <w:sz w:val="24"/>
          <w:szCs w:val="24"/>
        </w:rPr>
        <w:t>s</w:t>
      </w:r>
      <w:r w:rsidR="003A3197">
        <w:rPr>
          <w:rFonts w:ascii="Times New Roman" w:hAnsi="Times New Roman" w:cs="Times New Roman"/>
          <w:sz w:val="24"/>
          <w:szCs w:val="24"/>
        </w:rPr>
        <w:t xml:space="preserve"> 2</w:t>
      </w:r>
      <w:r w:rsidR="003D301D">
        <w:rPr>
          <w:rFonts w:ascii="Times New Roman" w:hAnsi="Times New Roman" w:cs="Times New Roman"/>
          <w:sz w:val="24"/>
          <w:szCs w:val="24"/>
        </w:rPr>
        <w:t xml:space="preserve"> y 3.1</w:t>
      </w:r>
      <w:r w:rsidR="003A3197">
        <w:rPr>
          <w:rFonts w:ascii="Times New Roman" w:hAnsi="Times New Roman" w:cs="Times New Roman"/>
          <w:sz w:val="24"/>
          <w:szCs w:val="24"/>
        </w:rPr>
        <w:t xml:space="preserve"> del RD 742/2016, que </w:t>
      </w:r>
      <w:r w:rsidR="005A7191">
        <w:rPr>
          <w:rFonts w:ascii="Times New Roman" w:hAnsi="Times New Roman" w:cs="Times New Roman"/>
          <w:sz w:val="24"/>
          <w:szCs w:val="24"/>
        </w:rPr>
        <w:t>viene</w:t>
      </w:r>
      <w:r w:rsidR="003D301D">
        <w:rPr>
          <w:rFonts w:ascii="Times New Roman" w:hAnsi="Times New Roman" w:cs="Times New Roman"/>
          <w:sz w:val="24"/>
          <w:szCs w:val="24"/>
        </w:rPr>
        <w:t>n</w:t>
      </w:r>
      <w:r w:rsidR="005A7191">
        <w:rPr>
          <w:rFonts w:ascii="Times New Roman" w:hAnsi="Times New Roman" w:cs="Times New Roman"/>
          <w:sz w:val="24"/>
          <w:szCs w:val="24"/>
        </w:rPr>
        <w:t xml:space="preserve"> a</w:t>
      </w:r>
      <w:r w:rsidR="003A3197">
        <w:rPr>
          <w:rFonts w:ascii="Times New Roman" w:hAnsi="Times New Roman" w:cs="Times New Roman"/>
          <w:sz w:val="24"/>
          <w:szCs w:val="24"/>
        </w:rPr>
        <w:t xml:space="preserve"> recoger la práctica habitual de la regulación reglamentaria anual de fijación del SMI.</w:t>
      </w:r>
      <w:r w:rsidR="00035636">
        <w:rPr>
          <w:rFonts w:ascii="Times New Roman" w:hAnsi="Times New Roman" w:cs="Times New Roman"/>
          <w:sz w:val="24"/>
          <w:szCs w:val="24"/>
        </w:rPr>
        <w:t xml:space="preserve"> </w:t>
      </w:r>
    </w:p>
    <w:p w:rsidR="00B547C6" w:rsidRDefault="00B547C6" w:rsidP="000415DE">
      <w:pPr>
        <w:spacing w:after="0" w:line="240" w:lineRule="auto"/>
        <w:ind w:firstLine="708"/>
        <w:jc w:val="both"/>
        <w:rPr>
          <w:rFonts w:ascii="Times New Roman" w:hAnsi="Times New Roman" w:cs="Times New Roman"/>
          <w:sz w:val="24"/>
          <w:szCs w:val="24"/>
        </w:rPr>
      </w:pPr>
    </w:p>
    <w:p w:rsidR="000F1164" w:rsidRDefault="00F64B28" w:rsidP="000415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Dicho lo cual, n</w:t>
      </w:r>
      <w:r w:rsidR="00B227D4">
        <w:rPr>
          <w:rFonts w:ascii="Times New Roman" w:hAnsi="Times New Roman" w:cs="Times New Roman"/>
          <w:sz w:val="24"/>
          <w:szCs w:val="24"/>
        </w:rPr>
        <w:t>o tiene desperdicio jurídico la disposición transitoria primera del RD 742/2016</w:t>
      </w:r>
      <w:r w:rsidR="00224149">
        <w:rPr>
          <w:rStyle w:val="Refdenotaalpie"/>
          <w:rFonts w:ascii="Times New Roman" w:hAnsi="Times New Roman" w:cs="Times New Roman"/>
          <w:sz w:val="24"/>
          <w:szCs w:val="24"/>
        </w:rPr>
        <w:footnoteReference w:id="69"/>
      </w:r>
      <w:r w:rsidR="00224149">
        <w:rPr>
          <w:rFonts w:ascii="Times New Roman" w:hAnsi="Times New Roman" w:cs="Times New Roman"/>
          <w:sz w:val="24"/>
          <w:szCs w:val="24"/>
        </w:rPr>
        <w:t>, producto del RDL 3/2016 (disposición adicional única)</w:t>
      </w:r>
      <w:r w:rsidR="00B227D4">
        <w:rPr>
          <w:rFonts w:ascii="Times New Roman" w:hAnsi="Times New Roman" w:cs="Times New Roman"/>
          <w:sz w:val="24"/>
          <w:szCs w:val="24"/>
        </w:rPr>
        <w:t>. Por lo pronto, resulta insólito que en una norma reglamentaria necesariamente anual por imperativo legal (art. 27.1 ET) se establezca una regulación de Derecho transitorio con eficacia más allá del año 2017 respecto de determinados convenios colectivos en vigor tanto el 1 de enero de 2017 como el 1 de enero de 2018. Tan insólito como que el propio RD establece una vigencia de 1 de enero de 20</w:t>
      </w:r>
      <w:r w:rsidR="00224149">
        <w:rPr>
          <w:rFonts w:ascii="Times New Roman" w:hAnsi="Times New Roman" w:cs="Times New Roman"/>
          <w:sz w:val="24"/>
          <w:szCs w:val="24"/>
        </w:rPr>
        <w:t>17 a 31 de diciembre de 2017 (disposición</w:t>
      </w:r>
      <w:r w:rsidR="00B227D4">
        <w:rPr>
          <w:rFonts w:ascii="Times New Roman" w:hAnsi="Times New Roman" w:cs="Times New Roman"/>
          <w:sz w:val="24"/>
          <w:szCs w:val="24"/>
        </w:rPr>
        <w:t xml:space="preserve"> f</w:t>
      </w:r>
      <w:r w:rsidR="00224149">
        <w:rPr>
          <w:rFonts w:ascii="Times New Roman" w:hAnsi="Times New Roman" w:cs="Times New Roman"/>
          <w:sz w:val="24"/>
          <w:szCs w:val="24"/>
        </w:rPr>
        <w:t>inal</w:t>
      </w:r>
      <w:r w:rsidR="00B227D4">
        <w:rPr>
          <w:rFonts w:ascii="Times New Roman" w:hAnsi="Times New Roman" w:cs="Times New Roman"/>
          <w:sz w:val="24"/>
          <w:szCs w:val="24"/>
        </w:rPr>
        <w:t xml:space="preserve"> 2ª), lo que casa mal con la previsión de la disposición transitoria primera, apartado 2º</w:t>
      </w:r>
      <w:r>
        <w:rPr>
          <w:rFonts w:ascii="Times New Roman" w:hAnsi="Times New Roman" w:cs="Times New Roman"/>
          <w:sz w:val="24"/>
          <w:szCs w:val="24"/>
        </w:rPr>
        <w:t>,</w:t>
      </w:r>
      <w:r w:rsidR="00B227D4">
        <w:rPr>
          <w:rFonts w:ascii="Times New Roman" w:hAnsi="Times New Roman" w:cs="Times New Roman"/>
          <w:sz w:val="24"/>
          <w:szCs w:val="24"/>
        </w:rPr>
        <w:t xml:space="preserve"> del RD de marras, que se prolonga en el tiempo más allá del año 2017 y aparentemente </w:t>
      </w:r>
      <w:r w:rsidR="00B227D4" w:rsidRPr="00B227D4">
        <w:rPr>
          <w:rFonts w:ascii="Times New Roman" w:hAnsi="Times New Roman" w:cs="Times New Roman"/>
          <w:i/>
          <w:sz w:val="24"/>
          <w:szCs w:val="24"/>
        </w:rPr>
        <w:t>sine die</w:t>
      </w:r>
      <w:r w:rsidR="00B227D4">
        <w:rPr>
          <w:rFonts w:ascii="Times New Roman" w:hAnsi="Times New Roman" w:cs="Times New Roman"/>
          <w:sz w:val="24"/>
          <w:szCs w:val="24"/>
        </w:rPr>
        <w:t xml:space="preserve">. En fin, una regulación reglamentaria extravagante y en este punto </w:t>
      </w:r>
      <w:r w:rsidR="00B227D4">
        <w:rPr>
          <w:rFonts w:ascii="Times New Roman" w:hAnsi="Times New Roman" w:cs="Times New Roman"/>
          <w:i/>
          <w:sz w:val="24"/>
          <w:szCs w:val="24"/>
        </w:rPr>
        <w:t>extra legem</w:t>
      </w:r>
      <w:r w:rsidR="00B227D4">
        <w:rPr>
          <w:rFonts w:ascii="Times New Roman" w:hAnsi="Times New Roman" w:cs="Times New Roman"/>
          <w:sz w:val="24"/>
          <w:szCs w:val="24"/>
        </w:rPr>
        <w:t>. Adicionalmente, una regulación reglamentaria de dudosa constitucionalid</w:t>
      </w:r>
      <w:r w:rsidR="00224149">
        <w:rPr>
          <w:rFonts w:ascii="Times New Roman" w:hAnsi="Times New Roman" w:cs="Times New Roman"/>
          <w:sz w:val="24"/>
          <w:szCs w:val="24"/>
        </w:rPr>
        <w:t>ad (principio constitucional</w:t>
      </w:r>
      <w:r w:rsidR="00B227D4">
        <w:rPr>
          <w:rFonts w:ascii="Times New Roman" w:hAnsi="Times New Roman" w:cs="Times New Roman"/>
          <w:sz w:val="24"/>
          <w:szCs w:val="24"/>
        </w:rPr>
        <w:t xml:space="preserve"> de igualad en la ley)</w:t>
      </w:r>
      <w:r w:rsidR="005672EB">
        <w:rPr>
          <w:rFonts w:ascii="Times New Roman" w:hAnsi="Times New Roman" w:cs="Times New Roman"/>
          <w:sz w:val="24"/>
          <w:szCs w:val="24"/>
        </w:rPr>
        <w:t xml:space="preserve"> al establecer una diferencia de trato entre los convenios colectivos negociados antes o después de 2017 de no sencilla justificación. Por supuesto, la distinción normativa a que se acaba de hacer referencia no obedece a imperativo constitucional alguno, siendo una decisión puramente política</w:t>
      </w:r>
      <w:r w:rsidR="00224149">
        <w:rPr>
          <w:rFonts w:ascii="Times New Roman" w:hAnsi="Times New Roman" w:cs="Times New Roman"/>
          <w:sz w:val="24"/>
          <w:szCs w:val="24"/>
        </w:rPr>
        <w:t>, primero insinuada en el RDL 3/2016 y finalmente concretada en el RD 742/2016</w:t>
      </w:r>
      <w:r w:rsidR="005672EB">
        <w:rPr>
          <w:rFonts w:ascii="Times New Roman" w:hAnsi="Times New Roman" w:cs="Times New Roman"/>
          <w:sz w:val="24"/>
          <w:szCs w:val="24"/>
        </w:rPr>
        <w:t>. No había, en efecto, impedimento jurídico alguno para haber aplicado la</w:t>
      </w:r>
      <w:r>
        <w:rPr>
          <w:rFonts w:ascii="Times New Roman" w:hAnsi="Times New Roman" w:cs="Times New Roman"/>
          <w:sz w:val="24"/>
          <w:szCs w:val="24"/>
        </w:rPr>
        <w:t xml:space="preserve"> importante</w:t>
      </w:r>
      <w:r w:rsidR="005672EB">
        <w:rPr>
          <w:rFonts w:ascii="Times New Roman" w:hAnsi="Times New Roman" w:cs="Times New Roman"/>
          <w:sz w:val="24"/>
          <w:szCs w:val="24"/>
        </w:rPr>
        <w:t xml:space="preserve"> subida del SMI para el año 2017 también a los convenios colectivos ya negociados y en vigor</w:t>
      </w:r>
      <w:r w:rsidR="000D3211">
        <w:rPr>
          <w:rFonts w:ascii="Times New Roman" w:hAnsi="Times New Roman" w:cs="Times New Roman"/>
          <w:sz w:val="24"/>
          <w:szCs w:val="24"/>
        </w:rPr>
        <w:t xml:space="preserve"> el 1 de enero de 2017</w:t>
      </w:r>
      <w:r w:rsidR="005672EB">
        <w:rPr>
          <w:rFonts w:ascii="Times New Roman" w:hAnsi="Times New Roman" w:cs="Times New Roman"/>
          <w:sz w:val="24"/>
          <w:szCs w:val="24"/>
        </w:rPr>
        <w:t>.</w:t>
      </w:r>
      <w:r w:rsidR="000F1164">
        <w:rPr>
          <w:rFonts w:ascii="Times New Roman" w:hAnsi="Times New Roman" w:cs="Times New Roman"/>
          <w:sz w:val="24"/>
          <w:szCs w:val="24"/>
        </w:rPr>
        <w:t xml:space="preserve"> </w:t>
      </w:r>
    </w:p>
    <w:p w:rsidR="000F1164" w:rsidRDefault="000F1164" w:rsidP="000415DE">
      <w:pPr>
        <w:spacing w:after="0" w:line="240" w:lineRule="auto"/>
        <w:ind w:firstLine="708"/>
        <w:jc w:val="both"/>
        <w:rPr>
          <w:rFonts w:ascii="Times New Roman" w:hAnsi="Times New Roman" w:cs="Times New Roman"/>
          <w:sz w:val="24"/>
          <w:szCs w:val="24"/>
        </w:rPr>
      </w:pPr>
    </w:p>
    <w:p w:rsidR="00B547C6" w:rsidRDefault="000F1164" w:rsidP="000415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Adviértase que paradójicamente la norma transitoria coloca en peor situación a determinados trabajadores con </w:t>
      </w:r>
      <w:r w:rsidR="00FE5484">
        <w:rPr>
          <w:rFonts w:ascii="Times New Roman" w:hAnsi="Times New Roman" w:cs="Times New Roman"/>
          <w:sz w:val="24"/>
          <w:szCs w:val="24"/>
        </w:rPr>
        <w:t>c</w:t>
      </w:r>
      <w:r w:rsidR="005F0BA7">
        <w:rPr>
          <w:rFonts w:ascii="Times New Roman" w:hAnsi="Times New Roman" w:cs="Times New Roman"/>
          <w:sz w:val="24"/>
          <w:szCs w:val="24"/>
        </w:rPr>
        <w:t>onvenio colectivo</w:t>
      </w:r>
      <w:r>
        <w:rPr>
          <w:rFonts w:ascii="Times New Roman" w:hAnsi="Times New Roman" w:cs="Times New Roman"/>
          <w:sz w:val="24"/>
          <w:szCs w:val="24"/>
        </w:rPr>
        <w:t xml:space="preserve"> en vigor, aunque negociado con anterioridad al año 2017, </w:t>
      </w:r>
      <w:r w:rsidR="00F64B28">
        <w:rPr>
          <w:rFonts w:ascii="Times New Roman" w:hAnsi="Times New Roman" w:cs="Times New Roman"/>
          <w:sz w:val="24"/>
          <w:szCs w:val="24"/>
        </w:rPr>
        <w:t>que a cualesquiera trabajadores</w:t>
      </w:r>
      <w:r>
        <w:rPr>
          <w:rFonts w:ascii="Times New Roman" w:hAnsi="Times New Roman" w:cs="Times New Roman"/>
          <w:sz w:val="24"/>
          <w:szCs w:val="24"/>
        </w:rPr>
        <w:t xml:space="preserve"> sin </w:t>
      </w:r>
      <w:r w:rsidR="00FE5484">
        <w:rPr>
          <w:rFonts w:ascii="Times New Roman" w:hAnsi="Times New Roman" w:cs="Times New Roman"/>
          <w:sz w:val="24"/>
          <w:szCs w:val="24"/>
        </w:rPr>
        <w:t>c</w:t>
      </w:r>
      <w:r w:rsidR="005F0BA7">
        <w:rPr>
          <w:rFonts w:ascii="Times New Roman" w:hAnsi="Times New Roman" w:cs="Times New Roman"/>
          <w:sz w:val="24"/>
          <w:szCs w:val="24"/>
        </w:rPr>
        <w:t>onvenio colectivo</w:t>
      </w:r>
      <w:r>
        <w:rPr>
          <w:rFonts w:ascii="Times New Roman" w:hAnsi="Times New Roman" w:cs="Times New Roman"/>
          <w:sz w:val="24"/>
          <w:szCs w:val="24"/>
        </w:rPr>
        <w:t xml:space="preserve"> alguno de referencia, necesariamente regidos y amparado</w:t>
      </w:r>
      <w:r w:rsidR="00F64B28">
        <w:rPr>
          <w:rFonts w:ascii="Times New Roman" w:hAnsi="Times New Roman" w:cs="Times New Roman"/>
          <w:sz w:val="24"/>
          <w:szCs w:val="24"/>
        </w:rPr>
        <w:t>s</w:t>
      </w:r>
      <w:r>
        <w:rPr>
          <w:rFonts w:ascii="Times New Roman" w:hAnsi="Times New Roman" w:cs="Times New Roman"/>
          <w:sz w:val="24"/>
          <w:szCs w:val="24"/>
        </w:rPr>
        <w:t xml:space="preserve"> por el SMI para el año 2017 como salario base mínimo. El mundo al revés, que pueda un trabajador</w:t>
      </w:r>
      <w:r w:rsidR="00F64B28">
        <w:rPr>
          <w:rFonts w:ascii="Times New Roman" w:hAnsi="Times New Roman" w:cs="Times New Roman"/>
          <w:sz w:val="24"/>
          <w:szCs w:val="24"/>
        </w:rPr>
        <w:t xml:space="preserve"> (servicio del hogar familiar, por ejemplo)</w:t>
      </w:r>
      <w:r>
        <w:rPr>
          <w:rFonts w:ascii="Times New Roman" w:hAnsi="Times New Roman" w:cs="Times New Roman"/>
          <w:sz w:val="24"/>
          <w:szCs w:val="24"/>
        </w:rPr>
        <w:t xml:space="preserve"> de baja cualificación y al margen de la autonomía colectiva tener garantizado un salario base superior, el SMI para el año 2017, que un trabajador formalmente cobijado bajo el paraguas de la autonomía colectiva</w:t>
      </w:r>
      <w:r w:rsidR="00F34672">
        <w:rPr>
          <w:rFonts w:ascii="Times New Roman" w:hAnsi="Times New Roman" w:cs="Times New Roman"/>
          <w:sz w:val="24"/>
          <w:szCs w:val="24"/>
        </w:rPr>
        <w:t xml:space="preserve">, </w:t>
      </w:r>
      <w:r w:rsidR="000D3211">
        <w:rPr>
          <w:rFonts w:ascii="Times New Roman" w:hAnsi="Times New Roman" w:cs="Times New Roman"/>
          <w:sz w:val="24"/>
          <w:szCs w:val="24"/>
        </w:rPr>
        <w:t>penalizado</w:t>
      </w:r>
      <w:r w:rsidR="00224149">
        <w:rPr>
          <w:rFonts w:ascii="Times New Roman" w:hAnsi="Times New Roman" w:cs="Times New Roman"/>
          <w:sz w:val="24"/>
          <w:szCs w:val="24"/>
        </w:rPr>
        <w:t>, en su caso,</w:t>
      </w:r>
      <w:r w:rsidR="000D3211">
        <w:rPr>
          <w:rFonts w:ascii="Times New Roman" w:hAnsi="Times New Roman" w:cs="Times New Roman"/>
          <w:sz w:val="24"/>
          <w:szCs w:val="24"/>
        </w:rPr>
        <w:t xml:space="preserve"> </w:t>
      </w:r>
      <w:r w:rsidR="00F34672">
        <w:rPr>
          <w:rFonts w:ascii="Times New Roman" w:hAnsi="Times New Roman" w:cs="Times New Roman"/>
          <w:sz w:val="24"/>
          <w:szCs w:val="24"/>
        </w:rPr>
        <w:t>con la garantía</w:t>
      </w:r>
      <w:r w:rsidR="00D9391B">
        <w:rPr>
          <w:rFonts w:ascii="Times New Roman" w:hAnsi="Times New Roman" w:cs="Times New Roman"/>
          <w:sz w:val="24"/>
          <w:szCs w:val="24"/>
        </w:rPr>
        <w:t xml:space="preserve"> inferior</w:t>
      </w:r>
      <w:r w:rsidR="00F34672">
        <w:rPr>
          <w:rFonts w:ascii="Times New Roman" w:hAnsi="Times New Roman" w:cs="Times New Roman"/>
          <w:sz w:val="24"/>
          <w:szCs w:val="24"/>
        </w:rPr>
        <w:t xml:space="preserve"> del SMI </w:t>
      </w:r>
      <w:r w:rsidR="000D3211">
        <w:rPr>
          <w:rFonts w:ascii="Times New Roman" w:hAnsi="Times New Roman" w:cs="Times New Roman"/>
          <w:sz w:val="24"/>
          <w:szCs w:val="24"/>
        </w:rPr>
        <w:t>para el</w:t>
      </w:r>
      <w:r w:rsidR="00F34672">
        <w:rPr>
          <w:rFonts w:ascii="Times New Roman" w:hAnsi="Times New Roman" w:cs="Times New Roman"/>
          <w:sz w:val="24"/>
          <w:szCs w:val="24"/>
        </w:rPr>
        <w:t xml:space="preserve"> año 2016.</w:t>
      </w:r>
      <w:r>
        <w:rPr>
          <w:rFonts w:ascii="Times New Roman" w:hAnsi="Times New Roman" w:cs="Times New Roman"/>
          <w:sz w:val="24"/>
          <w:szCs w:val="24"/>
        </w:rPr>
        <w:t xml:space="preserve"> </w:t>
      </w:r>
      <w:r w:rsidR="005672EB">
        <w:rPr>
          <w:rFonts w:ascii="Times New Roman" w:hAnsi="Times New Roman" w:cs="Times New Roman"/>
          <w:sz w:val="24"/>
          <w:szCs w:val="24"/>
        </w:rPr>
        <w:t xml:space="preserve"> </w:t>
      </w:r>
      <w:r w:rsidR="00B227D4">
        <w:rPr>
          <w:rFonts w:ascii="Times New Roman" w:hAnsi="Times New Roman" w:cs="Times New Roman"/>
          <w:sz w:val="24"/>
          <w:szCs w:val="24"/>
        </w:rPr>
        <w:t xml:space="preserve"> </w:t>
      </w:r>
    </w:p>
    <w:p w:rsidR="005A7191" w:rsidRDefault="005A7191" w:rsidP="00261A4F">
      <w:pPr>
        <w:spacing w:after="0" w:line="240" w:lineRule="auto"/>
        <w:jc w:val="both"/>
        <w:rPr>
          <w:rFonts w:ascii="Times New Roman" w:hAnsi="Times New Roman" w:cs="Times New Roman"/>
          <w:sz w:val="24"/>
          <w:szCs w:val="24"/>
        </w:rPr>
      </w:pPr>
    </w:p>
    <w:p w:rsidR="005E4A13" w:rsidRDefault="005A7191"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227D4">
        <w:rPr>
          <w:rFonts w:ascii="Times New Roman" w:hAnsi="Times New Roman" w:cs="Times New Roman"/>
          <w:sz w:val="24"/>
          <w:szCs w:val="24"/>
        </w:rPr>
        <w:t xml:space="preserve">En segundo lugar, </w:t>
      </w:r>
      <w:r w:rsidR="005672EB">
        <w:rPr>
          <w:rFonts w:ascii="Times New Roman" w:hAnsi="Times New Roman" w:cs="Times New Roman"/>
          <w:sz w:val="24"/>
          <w:szCs w:val="24"/>
        </w:rPr>
        <w:t xml:space="preserve">el importante incremento del SMI para el año 2017 también puede analizarse desde la perspectiva de la absorción y compensación de la eventual mejora salarial </w:t>
      </w:r>
      <w:r>
        <w:rPr>
          <w:rFonts w:ascii="Times New Roman" w:hAnsi="Times New Roman" w:cs="Times New Roman"/>
          <w:sz w:val="24"/>
          <w:szCs w:val="24"/>
        </w:rPr>
        <w:t xml:space="preserve">que algún trabajador tuviera </w:t>
      </w:r>
      <w:r w:rsidR="005672EB">
        <w:rPr>
          <w:rFonts w:ascii="Times New Roman" w:hAnsi="Times New Roman" w:cs="Times New Roman"/>
          <w:sz w:val="24"/>
          <w:szCs w:val="24"/>
        </w:rPr>
        <w:t>vía</w:t>
      </w:r>
      <w:r>
        <w:rPr>
          <w:rFonts w:ascii="Times New Roman" w:hAnsi="Times New Roman" w:cs="Times New Roman"/>
          <w:sz w:val="24"/>
          <w:szCs w:val="24"/>
        </w:rPr>
        <w:t xml:space="preserve"> autonomía individual, contractual o unilateral. En ese caso, en principio, y a tenor de lo dispuesto por el artículo 26.5 ET, el empresario podría proceder a la compensación o absorción de la correspondiente mejora salarial </w:t>
      </w:r>
      <w:r w:rsidR="005672EB">
        <w:rPr>
          <w:rFonts w:ascii="Times New Roman" w:hAnsi="Times New Roman" w:cs="Times New Roman"/>
          <w:sz w:val="24"/>
          <w:szCs w:val="24"/>
        </w:rPr>
        <w:t>si</w:t>
      </w:r>
      <w:r>
        <w:rPr>
          <w:rFonts w:ascii="Times New Roman" w:hAnsi="Times New Roman" w:cs="Times New Roman"/>
          <w:sz w:val="24"/>
          <w:szCs w:val="24"/>
        </w:rPr>
        <w:t xml:space="preserve"> resultas</w:t>
      </w:r>
      <w:r w:rsidR="005672EB">
        <w:rPr>
          <w:rFonts w:ascii="Times New Roman" w:hAnsi="Times New Roman" w:cs="Times New Roman"/>
          <w:sz w:val="24"/>
          <w:szCs w:val="24"/>
        </w:rPr>
        <w:t>e</w:t>
      </w:r>
      <w:r>
        <w:rPr>
          <w:rFonts w:ascii="Times New Roman" w:hAnsi="Times New Roman" w:cs="Times New Roman"/>
          <w:sz w:val="24"/>
          <w:szCs w:val="24"/>
        </w:rPr>
        <w:t xml:space="preserve"> necesario increment</w:t>
      </w:r>
      <w:r w:rsidR="005672EB">
        <w:rPr>
          <w:rFonts w:ascii="Times New Roman" w:hAnsi="Times New Roman" w:cs="Times New Roman"/>
          <w:sz w:val="24"/>
          <w:szCs w:val="24"/>
        </w:rPr>
        <w:t>ar</w:t>
      </w:r>
      <w:r>
        <w:rPr>
          <w:rFonts w:ascii="Times New Roman" w:hAnsi="Times New Roman" w:cs="Times New Roman"/>
          <w:sz w:val="24"/>
          <w:szCs w:val="24"/>
        </w:rPr>
        <w:t xml:space="preserve"> el salario base convencional hasta alcanzar la cifra del SMI para el año 2017. Y aunque la propia negociación colectiva empresarial podría </w:t>
      </w:r>
      <w:r w:rsidR="005E4A13">
        <w:rPr>
          <w:rFonts w:ascii="Times New Roman" w:hAnsi="Times New Roman" w:cs="Times New Roman"/>
          <w:sz w:val="24"/>
          <w:szCs w:val="24"/>
        </w:rPr>
        <w:t>teóricamente</w:t>
      </w:r>
      <w:r>
        <w:rPr>
          <w:rFonts w:ascii="Times New Roman" w:hAnsi="Times New Roman" w:cs="Times New Roman"/>
          <w:sz w:val="24"/>
          <w:szCs w:val="24"/>
        </w:rPr>
        <w:t xml:space="preserve"> prohibir o restringir la absorción o compensación, lo cierto es que los convenios d</w:t>
      </w:r>
      <w:r w:rsidR="003E5014">
        <w:rPr>
          <w:rFonts w:ascii="Times New Roman" w:hAnsi="Times New Roman" w:cs="Times New Roman"/>
          <w:sz w:val="24"/>
          <w:szCs w:val="24"/>
        </w:rPr>
        <w:t>e las</w:t>
      </w:r>
      <w:r>
        <w:rPr>
          <w:rFonts w:ascii="Times New Roman" w:hAnsi="Times New Roman" w:cs="Times New Roman"/>
          <w:sz w:val="24"/>
          <w:szCs w:val="24"/>
        </w:rPr>
        <w:t xml:space="preserve"> empresas multiservicios no están yendo por esa vía</w:t>
      </w:r>
      <w:r w:rsidR="005E4A13">
        <w:rPr>
          <w:rFonts w:ascii="Times New Roman" w:hAnsi="Times New Roman" w:cs="Times New Roman"/>
          <w:sz w:val="24"/>
          <w:szCs w:val="24"/>
        </w:rPr>
        <w:t>; al contrario</w:t>
      </w:r>
      <w:r>
        <w:rPr>
          <w:rStyle w:val="Refdenotaalpie"/>
          <w:rFonts w:ascii="Times New Roman" w:hAnsi="Times New Roman" w:cs="Times New Roman"/>
          <w:sz w:val="24"/>
          <w:szCs w:val="24"/>
        </w:rPr>
        <w:footnoteReference w:id="70"/>
      </w:r>
      <w:r>
        <w:rPr>
          <w:rFonts w:ascii="Times New Roman" w:hAnsi="Times New Roman" w:cs="Times New Roman"/>
          <w:sz w:val="24"/>
          <w:szCs w:val="24"/>
        </w:rPr>
        <w:t>.</w:t>
      </w:r>
    </w:p>
    <w:p w:rsidR="005E4A13" w:rsidRDefault="005E4A13" w:rsidP="00261A4F">
      <w:pPr>
        <w:spacing w:after="0" w:line="240" w:lineRule="auto"/>
        <w:jc w:val="both"/>
        <w:rPr>
          <w:rFonts w:ascii="Times New Roman" w:hAnsi="Times New Roman" w:cs="Times New Roman"/>
          <w:sz w:val="24"/>
          <w:szCs w:val="24"/>
        </w:rPr>
      </w:pPr>
    </w:p>
    <w:p w:rsidR="005A7191" w:rsidRDefault="005A7191" w:rsidP="005E4A1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se dice en principio porque no está del todo claro que pueda el empresario </w:t>
      </w:r>
      <w:r w:rsidR="005E64EC">
        <w:rPr>
          <w:rFonts w:ascii="Times New Roman" w:hAnsi="Times New Roman" w:cs="Times New Roman"/>
          <w:sz w:val="24"/>
          <w:szCs w:val="24"/>
        </w:rPr>
        <w:t xml:space="preserve">compensar entre conceptos salariales heterogéneos como el salario base por un lado y la mejora salarial como habitual plus de tipo personal por otro lado. De hecho, </w:t>
      </w:r>
      <w:r w:rsidR="005E64EC">
        <w:rPr>
          <w:rFonts w:ascii="Times New Roman" w:hAnsi="Times New Roman" w:cs="Times New Roman"/>
          <w:sz w:val="24"/>
          <w:szCs w:val="24"/>
        </w:rPr>
        <w:lastRenderedPageBreak/>
        <w:t>con la reciente jurisprudencia del Supremo</w:t>
      </w:r>
      <w:r w:rsidR="005E64EC">
        <w:rPr>
          <w:rStyle w:val="Refdenotaalpie"/>
          <w:rFonts w:ascii="Times New Roman" w:hAnsi="Times New Roman" w:cs="Times New Roman"/>
          <w:sz w:val="24"/>
          <w:szCs w:val="24"/>
        </w:rPr>
        <w:footnoteReference w:id="71"/>
      </w:r>
      <w:r w:rsidR="005672EB">
        <w:rPr>
          <w:rFonts w:ascii="Times New Roman" w:hAnsi="Times New Roman" w:cs="Times New Roman"/>
          <w:sz w:val="24"/>
          <w:szCs w:val="24"/>
        </w:rPr>
        <w:t>,</w:t>
      </w:r>
      <w:r w:rsidR="005E64EC">
        <w:rPr>
          <w:rFonts w:ascii="Times New Roman" w:hAnsi="Times New Roman" w:cs="Times New Roman"/>
          <w:sz w:val="24"/>
          <w:szCs w:val="24"/>
        </w:rPr>
        <w:t xml:space="preserve"> que otorga a las mejoras sal</w:t>
      </w:r>
      <w:r w:rsidR="005672EB">
        <w:rPr>
          <w:rFonts w:ascii="Times New Roman" w:hAnsi="Times New Roman" w:cs="Times New Roman"/>
          <w:sz w:val="24"/>
          <w:szCs w:val="24"/>
        </w:rPr>
        <w:t>ariales innominadas o genéricas</w:t>
      </w:r>
      <w:r w:rsidR="005E64EC">
        <w:rPr>
          <w:rFonts w:ascii="Times New Roman" w:hAnsi="Times New Roman" w:cs="Times New Roman"/>
          <w:sz w:val="24"/>
          <w:szCs w:val="24"/>
        </w:rPr>
        <w:t xml:space="preserve"> prod</w:t>
      </w:r>
      <w:r w:rsidR="005672EB">
        <w:rPr>
          <w:rFonts w:ascii="Times New Roman" w:hAnsi="Times New Roman" w:cs="Times New Roman"/>
          <w:sz w:val="24"/>
          <w:szCs w:val="24"/>
        </w:rPr>
        <w:t>ucto de la autonomía individual</w:t>
      </w:r>
      <w:r w:rsidR="005E64EC">
        <w:rPr>
          <w:rFonts w:ascii="Times New Roman" w:hAnsi="Times New Roman" w:cs="Times New Roman"/>
          <w:sz w:val="24"/>
          <w:szCs w:val="24"/>
        </w:rPr>
        <w:t xml:space="preserve"> la condición de pluses personales, la absorción y compensación de la mejora salarial no sería legal si con la misma se pretendiese compensar la subida legal/reglamentaria del SMI</w:t>
      </w:r>
      <w:r w:rsidR="00D9391B">
        <w:rPr>
          <w:rFonts w:ascii="Times New Roman" w:hAnsi="Times New Roman" w:cs="Times New Roman"/>
          <w:sz w:val="24"/>
          <w:szCs w:val="24"/>
        </w:rPr>
        <w:t xml:space="preserve"> para el año 20917</w:t>
      </w:r>
      <w:r w:rsidR="005E64EC">
        <w:rPr>
          <w:rFonts w:ascii="Times New Roman" w:hAnsi="Times New Roman" w:cs="Times New Roman"/>
          <w:sz w:val="24"/>
          <w:szCs w:val="24"/>
        </w:rPr>
        <w:t xml:space="preserve"> por encima del salario base convencional.</w:t>
      </w:r>
    </w:p>
    <w:p w:rsidR="005E64EC" w:rsidRDefault="005E64EC" w:rsidP="00261A4F">
      <w:pPr>
        <w:spacing w:after="0" w:line="240" w:lineRule="auto"/>
        <w:jc w:val="both"/>
        <w:rPr>
          <w:rFonts w:ascii="Times New Roman" w:hAnsi="Times New Roman" w:cs="Times New Roman"/>
          <w:sz w:val="24"/>
          <w:szCs w:val="24"/>
        </w:rPr>
      </w:pPr>
    </w:p>
    <w:p w:rsidR="005E64EC" w:rsidRDefault="005E64EC"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E5014">
        <w:rPr>
          <w:rFonts w:ascii="Times New Roman" w:hAnsi="Times New Roman" w:cs="Times New Roman"/>
          <w:sz w:val="24"/>
          <w:szCs w:val="24"/>
        </w:rPr>
        <w:t>Tres</w:t>
      </w:r>
      <w:r>
        <w:rPr>
          <w:rFonts w:ascii="Times New Roman" w:hAnsi="Times New Roman" w:cs="Times New Roman"/>
          <w:sz w:val="24"/>
          <w:szCs w:val="24"/>
        </w:rPr>
        <w:t xml:space="preserve"> excepciones si acaso a lo apenas dicho. Primera, </w:t>
      </w:r>
      <w:r w:rsidR="003E5014">
        <w:rPr>
          <w:rFonts w:ascii="Times New Roman" w:hAnsi="Times New Roman" w:cs="Times New Roman"/>
          <w:sz w:val="24"/>
          <w:szCs w:val="24"/>
        </w:rPr>
        <w:t>que la mejora salarial pactada u otorgada por el empresario no fuera genérica o innominada</w:t>
      </w:r>
      <w:r w:rsidR="000D3211">
        <w:rPr>
          <w:rFonts w:ascii="Times New Roman" w:hAnsi="Times New Roman" w:cs="Times New Roman"/>
          <w:sz w:val="24"/>
          <w:szCs w:val="24"/>
        </w:rPr>
        <w:t>,</w:t>
      </w:r>
      <w:r w:rsidR="003E5014">
        <w:rPr>
          <w:rFonts w:ascii="Times New Roman" w:hAnsi="Times New Roman" w:cs="Times New Roman"/>
          <w:sz w:val="24"/>
          <w:szCs w:val="24"/>
        </w:rPr>
        <w:t xml:space="preserve"> sino que de manera específica tuviera la etiqueta de mejora en concepto de salario base, en cuyo caso la absorción y compensación estaría servida. Segunda, que más que de una mejora salarial sin más se tratase de la fijación por contrato de un salario global (o por todos los conceptos) superior al del </w:t>
      </w:r>
      <w:r w:rsidR="00FE5484">
        <w:rPr>
          <w:rFonts w:ascii="Times New Roman" w:hAnsi="Times New Roman" w:cs="Times New Roman"/>
          <w:sz w:val="24"/>
          <w:szCs w:val="24"/>
        </w:rPr>
        <w:t>c</w:t>
      </w:r>
      <w:r w:rsidR="005F0BA7">
        <w:rPr>
          <w:rFonts w:ascii="Times New Roman" w:hAnsi="Times New Roman" w:cs="Times New Roman"/>
          <w:sz w:val="24"/>
          <w:szCs w:val="24"/>
        </w:rPr>
        <w:t>onvenio colectivo</w:t>
      </w:r>
      <w:r w:rsidR="003E5014">
        <w:rPr>
          <w:rFonts w:ascii="Times New Roman" w:hAnsi="Times New Roman" w:cs="Times New Roman"/>
          <w:sz w:val="24"/>
          <w:szCs w:val="24"/>
        </w:rPr>
        <w:t xml:space="preserve"> de referencia, en cuyo caso también podría operar la absorción y compensación </w:t>
      </w:r>
      <w:r w:rsidR="003E5014">
        <w:rPr>
          <w:rFonts w:ascii="Times New Roman" w:hAnsi="Times New Roman" w:cs="Times New Roman"/>
          <w:i/>
          <w:sz w:val="24"/>
          <w:szCs w:val="24"/>
        </w:rPr>
        <w:t xml:space="preserve">ex </w:t>
      </w:r>
      <w:r w:rsidR="003E5014">
        <w:rPr>
          <w:rFonts w:ascii="Times New Roman" w:hAnsi="Times New Roman" w:cs="Times New Roman"/>
          <w:sz w:val="24"/>
          <w:szCs w:val="24"/>
        </w:rPr>
        <w:t>artículo 26.5 ET. Tercera y última excepción, que por la propia negociación colectiva empresarial se hubiese ampliado el régimen legal (y judicial) de la absorción y compensación, permitiéndola</w:t>
      </w:r>
      <w:r w:rsidR="00D9391B">
        <w:rPr>
          <w:rFonts w:ascii="Times New Roman" w:hAnsi="Times New Roman" w:cs="Times New Roman"/>
          <w:sz w:val="24"/>
          <w:szCs w:val="24"/>
        </w:rPr>
        <w:t>s</w:t>
      </w:r>
      <w:r w:rsidR="003E5014">
        <w:rPr>
          <w:rFonts w:ascii="Times New Roman" w:hAnsi="Times New Roman" w:cs="Times New Roman"/>
          <w:sz w:val="24"/>
          <w:szCs w:val="24"/>
        </w:rPr>
        <w:t xml:space="preserve"> entre conceptos salariales heterogéneos. </w:t>
      </w:r>
    </w:p>
    <w:p w:rsidR="003E5014" w:rsidRDefault="003E5014" w:rsidP="00261A4F">
      <w:pPr>
        <w:spacing w:after="0" w:line="240" w:lineRule="auto"/>
        <w:jc w:val="both"/>
        <w:rPr>
          <w:rFonts w:ascii="Times New Roman" w:hAnsi="Times New Roman" w:cs="Times New Roman"/>
          <w:sz w:val="24"/>
          <w:szCs w:val="24"/>
        </w:rPr>
      </w:pPr>
    </w:p>
    <w:p w:rsidR="003E5014" w:rsidRDefault="003E5014" w:rsidP="00261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En todo caso, y más allá de las anteriores consideraciones más dogmáticas que otra cosa, lo cierto es que la autonomía individual no tiene precisamente mucho juego en el ámbito </w:t>
      </w:r>
      <w:r w:rsidR="000D3211">
        <w:rPr>
          <w:rFonts w:ascii="Times New Roman" w:hAnsi="Times New Roman" w:cs="Times New Roman"/>
          <w:sz w:val="24"/>
          <w:szCs w:val="24"/>
        </w:rPr>
        <w:t>de las empresas multiservicios,</w:t>
      </w:r>
      <w:r>
        <w:rPr>
          <w:rFonts w:ascii="Times New Roman" w:hAnsi="Times New Roman" w:cs="Times New Roman"/>
          <w:sz w:val="24"/>
          <w:szCs w:val="24"/>
        </w:rPr>
        <w:t xml:space="preserve"> por lo que se refiere a los trabajadores contratados (casi siempre con carácter temporal)</w:t>
      </w:r>
      <w:r w:rsidR="00857F84">
        <w:rPr>
          <w:rFonts w:ascii="Times New Roman" w:hAnsi="Times New Roman" w:cs="Times New Roman"/>
          <w:sz w:val="24"/>
          <w:szCs w:val="24"/>
        </w:rPr>
        <w:t xml:space="preserve"> para ser cedidos a las empresas clientes</w:t>
      </w:r>
      <w:r w:rsidR="00D9391B">
        <w:rPr>
          <w:rFonts w:ascii="Times New Roman" w:hAnsi="Times New Roman" w:cs="Times New Roman"/>
          <w:sz w:val="24"/>
          <w:szCs w:val="24"/>
        </w:rPr>
        <w:t>.</w:t>
      </w:r>
      <w:r w:rsidR="00857F84">
        <w:rPr>
          <w:rFonts w:ascii="Times New Roman" w:hAnsi="Times New Roman" w:cs="Times New Roman"/>
          <w:sz w:val="24"/>
          <w:szCs w:val="24"/>
        </w:rPr>
        <w:t xml:space="preserve"> Luego, seguramente no haya</w:t>
      </w:r>
      <w:r w:rsidR="000F1164">
        <w:rPr>
          <w:rFonts w:ascii="Times New Roman" w:hAnsi="Times New Roman" w:cs="Times New Roman"/>
          <w:sz w:val="24"/>
          <w:szCs w:val="24"/>
        </w:rPr>
        <w:t xml:space="preserve"> en la práctica</w:t>
      </w:r>
      <w:r w:rsidR="00857F84">
        <w:rPr>
          <w:rFonts w:ascii="Times New Roman" w:hAnsi="Times New Roman" w:cs="Times New Roman"/>
          <w:sz w:val="24"/>
          <w:szCs w:val="24"/>
        </w:rPr>
        <w:t xml:space="preserve"> mejora salarial alguna que absorber o compensar.</w:t>
      </w:r>
      <w:r w:rsidR="000D3211">
        <w:rPr>
          <w:rFonts w:ascii="Times New Roman" w:hAnsi="Times New Roman" w:cs="Times New Roman"/>
          <w:sz w:val="24"/>
          <w:szCs w:val="24"/>
        </w:rPr>
        <w:t xml:space="preserve"> Cuestión d</w:t>
      </w:r>
      <w:r w:rsidR="00D63931">
        <w:rPr>
          <w:rFonts w:ascii="Times New Roman" w:hAnsi="Times New Roman" w:cs="Times New Roman"/>
          <w:sz w:val="24"/>
          <w:szCs w:val="24"/>
        </w:rPr>
        <w:t>istinta es el personal estable</w:t>
      </w:r>
      <w:r w:rsidR="000D3211">
        <w:rPr>
          <w:rFonts w:ascii="Times New Roman" w:hAnsi="Times New Roman" w:cs="Times New Roman"/>
          <w:sz w:val="24"/>
          <w:szCs w:val="24"/>
        </w:rPr>
        <w:t xml:space="preserve"> o de estructura</w:t>
      </w:r>
      <w:r w:rsidR="00D63931">
        <w:rPr>
          <w:rFonts w:ascii="Times New Roman" w:hAnsi="Times New Roman" w:cs="Times New Roman"/>
          <w:sz w:val="24"/>
          <w:szCs w:val="24"/>
        </w:rPr>
        <w:t xml:space="preserve"> de las multiservicios</w:t>
      </w:r>
      <w:r w:rsidR="000D3211">
        <w:rPr>
          <w:rFonts w:ascii="Times New Roman" w:hAnsi="Times New Roman" w:cs="Times New Roman"/>
          <w:sz w:val="24"/>
          <w:szCs w:val="24"/>
        </w:rPr>
        <w:t>.</w:t>
      </w:r>
    </w:p>
    <w:p w:rsidR="00B547C6" w:rsidRDefault="00B547C6" w:rsidP="00261A4F">
      <w:pPr>
        <w:spacing w:after="0" w:line="240" w:lineRule="auto"/>
        <w:jc w:val="both"/>
        <w:rPr>
          <w:rFonts w:ascii="Times New Roman" w:hAnsi="Times New Roman" w:cs="Times New Roman"/>
          <w:sz w:val="24"/>
          <w:szCs w:val="24"/>
        </w:rPr>
      </w:pPr>
    </w:p>
    <w:p w:rsidR="00F34672" w:rsidRDefault="001E7C1D" w:rsidP="00B547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w:t>
      </w:r>
      <w:r w:rsidR="000F1164">
        <w:rPr>
          <w:rFonts w:ascii="Times New Roman" w:hAnsi="Times New Roman" w:cs="Times New Roman"/>
          <w:sz w:val="24"/>
          <w:szCs w:val="24"/>
        </w:rPr>
        <w:t>tercer</w:t>
      </w:r>
      <w:r w:rsidR="00D9391B">
        <w:rPr>
          <w:rFonts w:ascii="Times New Roman" w:hAnsi="Times New Roman" w:cs="Times New Roman"/>
          <w:sz w:val="24"/>
          <w:szCs w:val="24"/>
        </w:rPr>
        <w:t xml:space="preserve"> y último</w:t>
      </w:r>
      <w:r>
        <w:rPr>
          <w:rFonts w:ascii="Times New Roman" w:hAnsi="Times New Roman" w:cs="Times New Roman"/>
          <w:sz w:val="24"/>
          <w:szCs w:val="24"/>
        </w:rPr>
        <w:t xml:space="preserve"> lugar, </w:t>
      </w:r>
      <w:r w:rsidR="00E67E57">
        <w:rPr>
          <w:rFonts w:ascii="Times New Roman" w:hAnsi="Times New Roman" w:cs="Times New Roman"/>
          <w:sz w:val="24"/>
          <w:szCs w:val="24"/>
        </w:rPr>
        <w:t>la</w:t>
      </w:r>
      <w:r w:rsidR="000D3211">
        <w:rPr>
          <w:rFonts w:ascii="Times New Roman" w:hAnsi="Times New Roman" w:cs="Times New Roman"/>
          <w:sz w:val="24"/>
          <w:szCs w:val="24"/>
        </w:rPr>
        <w:t xml:space="preserve"> frecuente</w:t>
      </w:r>
      <w:r w:rsidR="00E67E57">
        <w:rPr>
          <w:rFonts w:ascii="Times New Roman" w:hAnsi="Times New Roman" w:cs="Times New Roman"/>
          <w:sz w:val="24"/>
          <w:szCs w:val="24"/>
        </w:rPr>
        <w:t xml:space="preserve"> fijación indife</w:t>
      </w:r>
      <w:r w:rsidR="000D3211">
        <w:rPr>
          <w:rFonts w:ascii="Times New Roman" w:hAnsi="Times New Roman" w:cs="Times New Roman"/>
          <w:sz w:val="24"/>
          <w:szCs w:val="24"/>
        </w:rPr>
        <w:t>renciada del mismo salario base</w:t>
      </w:r>
      <w:r w:rsidR="00E67E57">
        <w:rPr>
          <w:rFonts w:ascii="Times New Roman" w:hAnsi="Times New Roman" w:cs="Times New Roman"/>
          <w:sz w:val="24"/>
          <w:szCs w:val="24"/>
        </w:rPr>
        <w:t xml:space="preserve"> para la totalidad de las ocupaciones o puestos de trabajo de los grupos profesionales de más baja remuneración, los de los trabajadores objeto de cesión a las empresas clientes, constituye una práctica de cuando menos dudosa licitud</w:t>
      </w:r>
      <w:r w:rsidR="00E67E57">
        <w:rPr>
          <w:rStyle w:val="Refdenotaalpie"/>
          <w:rFonts w:ascii="Times New Roman" w:hAnsi="Times New Roman" w:cs="Times New Roman"/>
          <w:sz w:val="24"/>
          <w:szCs w:val="24"/>
        </w:rPr>
        <w:footnoteReference w:id="72"/>
      </w:r>
      <w:r w:rsidR="00E67E57">
        <w:rPr>
          <w:rFonts w:ascii="Times New Roman" w:hAnsi="Times New Roman" w:cs="Times New Roman"/>
          <w:sz w:val="24"/>
          <w:szCs w:val="24"/>
        </w:rPr>
        <w:t xml:space="preserve">.  Más allá de la incomprensible racionalidad económica de una práctica que no valora en absoluto la división del trabajo, la cualificación, etc., desde el punto de vista jurídico hay mimbres para defender la existencia de un fraude de ley </w:t>
      </w:r>
      <w:r w:rsidR="00315709">
        <w:rPr>
          <w:rFonts w:ascii="Times New Roman" w:hAnsi="Times New Roman" w:cs="Times New Roman"/>
          <w:sz w:val="24"/>
          <w:szCs w:val="24"/>
        </w:rPr>
        <w:t xml:space="preserve">clásico, el contemplado precisamente por el artículo 6.4 CC. </w:t>
      </w:r>
      <w:r w:rsidR="000F1164">
        <w:rPr>
          <w:rFonts w:ascii="Times New Roman" w:hAnsi="Times New Roman" w:cs="Times New Roman"/>
          <w:sz w:val="24"/>
          <w:szCs w:val="24"/>
        </w:rPr>
        <w:t>Fraude de ley por utilizar la cobertura formal</w:t>
      </w:r>
      <w:r w:rsidR="00F34672">
        <w:rPr>
          <w:rFonts w:ascii="Times New Roman" w:hAnsi="Times New Roman" w:cs="Times New Roman"/>
          <w:sz w:val="24"/>
          <w:szCs w:val="24"/>
        </w:rPr>
        <w:t xml:space="preserve"> de la negociación colectiva empresarial para eludir la aplicación de</w:t>
      </w:r>
      <w:r w:rsidR="00D63931">
        <w:rPr>
          <w:rFonts w:ascii="Times New Roman" w:hAnsi="Times New Roman" w:cs="Times New Roman"/>
          <w:sz w:val="24"/>
          <w:szCs w:val="24"/>
        </w:rPr>
        <w:t xml:space="preserve"> </w:t>
      </w:r>
      <w:r w:rsidR="00F34672">
        <w:rPr>
          <w:rFonts w:ascii="Times New Roman" w:hAnsi="Times New Roman" w:cs="Times New Roman"/>
          <w:sz w:val="24"/>
          <w:szCs w:val="24"/>
        </w:rPr>
        <w:t>l</w:t>
      </w:r>
      <w:r w:rsidR="00D63931">
        <w:rPr>
          <w:rFonts w:ascii="Times New Roman" w:hAnsi="Times New Roman" w:cs="Times New Roman"/>
          <w:sz w:val="24"/>
          <w:szCs w:val="24"/>
        </w:rPr>
        <w:t>os</w:t>
      </w:r>
      <w:r w:rsidR="00F34672">
        <w:rPr>
          <w:rFonts w:ascii="Times New Roman" w:hAnsi="Times New Roman" w:cs="Times New Roman"/>
          <w:sz w:val="24"/>
          <w:szCs w:val="24"/>
        </w:rPr>
        <w:t xml:space="preserve"> salario</w:t>
      </w:r>
      <w:r w:rsidR="00D63931">
        <w:rPr>
          <w:rFonts w:ascii="Times New Roman" w:hAnsi="Times New Roman" w:cs="Times New Roman"/>
          <w:sz w:val="24"/>
          <w:szCs w:val="24"/>
        </w:rPr>
        <w:t>s</w:t>
      </w:r>
      <w:r w:rsidR="00F34672">
        <w:rPr>
          <w:rFonts w:ascii="Times New Roman" w:hAnsi="Times New Roman" w:cs="Times New Roman"/>
          <w:sz w:val="24"/>
          <w:szCs w:val="24"/>
        </w:rPr>
        <w:t xml:space="preserve"> base (</w:t>
      </w:r>
      <w:r w:rsidR="000D3211">
        <w:rPr>
          <w:rFonts w:ascii="Times New Roman" w:hAnsi="Times New Roman" w:cs="Times New Roman"/>
          <w:sz w:val="24"/>
          <w:szCs w:val="24"/>
        </w:rPr>
        <w:t xml:space="preserve">claramente </w:t>
      </w:r>
      <w:r w:rsidR="00F34672">
        <w:rPr>
          <w:rFonts w:ascii="Times New Roman" w:hAnsi="Times New Roman" w:cs="Times New Roman"/>
          <w:sz w:val="24"/>
          <w:szCs w:val="24"/>
        </w:rPr>
        <w:t>superior</w:t>
      </w:r>
      <w:r w:rsidR="00D63931">
        <w:rPr>
          <w:rFonts w:ascii="Times New Roman" w:hAnsi="Times New Roman" w:cs="Times New Roman"/>
          <w:sz w:val="24"/>
          <w:szCs w:val="24"/>
        </w:rPr>
        <w:t>es</w:t>
      </w:r>
      <w:r w:rsidR="00F34672">
        <w:rPr>
          <w:rFonts w:ascii="Times New Roman" w:hAnsi="Times New Roman" w:cs="Times New Roman"/>
          <w:sz w:val="24"/>
          <w:szCs w:val="24"/>
        </w:rPr>
        <w:t xml:space="preserve"> al SMI y diversificado</w:t>
      </w:r>
      <w:r w:rsidR="00D63931">
        <w:rPr>
          <w:rFonts w:ascii="Times New Roman" w:hAnsi="Times New Roman" w:cs="Times New Roman"/>
          <w:sz w:val="24"/>
          <w:szCs w:val="24"/>
        </w:rPr>
        <w:t>s</w:t>
      </w:r>
      <w:r w:rsidR="00F34672">
        <w:rPr>
          <w:rFonts w:ascii="Times New Roman" w:hAnsi="Times New Roman" w:cs="Times New Roman"/>
          <w:sz w:val="24"/>
          <w:szCs w:val="24"/>
        </w:rPr>
        <w:t xml:space="preserve"> por puestos de trabajo, categorías y ocupaciones) de la negociación colectiva sectorial</w:t>
      </w:r>
      <w:r w:rsidR="00D9391B">
        <w:rPr>
          <w:rFonts w:ascii="Times New Roman" w:hAnsi="Times New Roman" w:cs="Times New Roman"/>
          <w:sz w:val="24"/>
          <w:szCs w:val="24"/>
        </w:rPr>
        <w:t xml:space="preserve"> de referencia</w:t>
      </w:r>
      <w:r w:rsidR="00F34672">
        <w:rPr>
          <w:rFonts w:ascii="Times New Roman" w:hAnsi="Times New Roman" w:cs="Times New Roman"/>
          <w:sz w:val="24"/>
          <w:szCs w:val="24"/>
        </w:rPr>
        <w:t xml:space="preserve">. </w:t>
      </w:r>
    </w:p>
    <w:p w:rsidR="00F34672" w:rsidRDefault="00F34672" w:rsidP="00B547C6">
      <w:pPr>
        <w:spacing w:after="0" w:line="240" w:lineRule="auto"/>
        <w:ind w:firstLine="708"/>
        <w:jc w:val="both"/>
        <w:rPr>
          <w:rFonts w:ascii="Times New Roman" w:hAnsi="Times New Roman" w:cs="Times New Roman"/>
          <w:sz w:val="24"/>
          <w:szCs w:val="24"/>
        </w:rPr>
      </w:pPr>
    </w:p>
    <w:p w:rsidR="00F17166" w:rsidRDefault="008A7ABC" w:rsidP="00B547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fin y al cabo, lo que se acaba de decir no es sino la manifestación más visible del entero fraude de ley que supone la negociación colectiva empresarial protagonizada por las empresas multiservicios. Una negociación colectiva </w:t>
      </w:r>
      <w:r w:rsidRPr="008A7ABC">
        <w:rPr>
          <w:rFonts w:ascii="Times New Roman" w:hAnsi="Times New Roman" w:cs="Times New Roman"/>
          <w:i/>
          <w:sz w:val="24"/>
          <w:szCs w:val="24"/>
        </w:rPr>
        <w:t>contra natura</w:t>
      </w:r>
      <w:r>
        <w:rPr>
          <w:rFonts w:ascii="Times New Roman" w:hAnsi="Times New Roman" w:cs="Times New Roman"/>
          <w:sz w:val="24"/>
          <w:szCs w:val="24"/>
        </w:rPr>
        <w:t xml:space="preserve">, pensada no para mejorar lo ya garantizado por la ley </w:t>
      </w:r>
      <w:r>
        <w:rPr>
          <w:rFonts w:ascii="Times New Roman" w:hAnsi="Times New Roman" w:cs="Times New Roman"/>
          <w:i/>
          <w:sz w:val="24"/>
          <w:szCs w:val="24"/>
        </w:rPr>
        <w:t>lato sensu</w:t>
      </w:r>
      <w:r>
        <w:rPr>
          <w:rFonts w:ascii="Times New Roman" w:hAnsi="Times New Roman" w:cs="Times New Roman"/>
          <w:sz w:val="24"/>
          <w:szCs w:val="24"/>
        </w:rPr>
        <w:t>, sino precisamente para forzar la aplicación pura y dura de lo garantizado por la ley</w:t>
      </w:r>
      <w:r w:rsidR="00D9391B">
        <w:rPr>
          <w:rFonts w:ascii="Times New Roman" w:hAnsi="Times New Roman" w:cs="Times New Roman"/>
          <w:sz w:val="24"/>
          <w:szCs w:val="24"/>
        </w:rPr>
        <w:t>,</w:t>
      </w:r>
      <w:r>
        <w:rPr>
          <w:rFonts w:ascii="Times New Roman" w:hAnsi="Times New Roman" w:cs="Times New Roman"/>
          <w:sz w:val="24"/>
          <w:szCs w:val="24"/>
        </w:rPr>
        <w:t xml:space="preserve"> y ello en detrimento de las mejoras naturales alcanzadas por la negociación colectiva </w:t>
      </w:r>
      <w:r w:rsidR="00D9391B">
        <w:rPr>
          <w:rFonts w:ascii="Times New Roman" w:hAnsi="Times New Roman" w:cs="Times New Roman"/>
          <w:sz w:val="24"/>
          <w:szCs w:val="24"/>
        </w:rPr>
        <w:t>sectorial de referencia</w:t>
      </w:r>
      <w:r>
        <w:rPr>
          <w:rFonts w:ascii="Times New Roman" w:hAnsi="Times New Roman" w:cs="Times New Roman"/>
          <w:sz w:val="24"/>
          <w:szCs w:val="24"/>
        </w:rPr>
        <w:t>. Algo especialmente visible en</w:t>
      </w:r>
      <w:r w:rsidR="00863AE8">
        <w:rPr>
          <w:rFonts w:ascii="Times New Roman" w:hAnsi="Times New Roman" w:cs="Times New Roman"/>
          <w:sz w:val="24"/>
          <w:szCs w:val="24"/>
        </w:rPr>
        <w:t xml:space="preserve"> materia salarial (y de remuneración en sentido amplio), aunque </w:t>
      </w:r>
      <w:r w:rsidR="00863AE8">
        <w:rPr>
          <w:rFonts w:ascii="Times New Roman" w:hAnsi="Times New Roman" w:cs="Times New Roman"/>
          <w:sz w:val="24"/>
          <w:szCs w:val="24"/>
        </w:rPr>
        <w:lastRenderedPageBreak/>
        <w:t>predicable también del tiempo de trabajo, etc</w:t>
      </w:r>
      <w:r w:rsidR="00863AE8">
        <w:rPr>
          <w:rStyle w:val="Refdenotaalpie"/>
          <w:rFonts w:ascii="Times New Roman" w:hAnsi="Times New Roman" w:cs="Times New Roman"/>
          <w:sz w:val="24"/>
          <w:szCs w:val="24"/>
        </w:rPr>
        <w:footnoteReference w:id="73"/>
      </w:r>
      <w:r w:rsidR="00863AE8">
        <w:rPr>
          <w:rFonts w:ascii="Times New Roman" w:hAnsi="Times New Roman" w:cs="Times New Roman"/>
          <w:sz w:val="24"/>
          <w:szCs w:val="24"/>
        </w:rPr>
        <w:t>.</w:t>
      </w:r>
      <w:r>
        <w:rPr>
          <w:rFonts w:ascii="Times New Roman" w:hAnsi="Times New Roman" w:cs="Times New Roman"/>
          <w:sz w:val="24"/>
          <w:szCs w:val="24"/>
        </w:rPr>
        <w:t xml:space="preserve"> </w:t>
      </w:r>
      <w:r w:rsidR="00863AE8">
        <w:rPr>
          <w:rFonts w:ascii="Times New Roman" w:hAnsi="Times New Roman" w:cs="Times New Roman"/>
          <w:sz w:val="24"/>
          <w:szCs w:val="24"/>
        </w:rPr>
        <w:t>Fraude de ley apreciable, asimismo, mediante el juego combinado de una serie de elementos impropios de la genuina negociación colectiva. El caso de la habitual negociación por parte de representantes unitarios de los trabajadores no sindicalizados,</w:t>
      </w:r>
      <w:r w:rsidR="00291D80">
        <w:rPr>
          <w:rFonts w:ascii="Times New Roman" w:hAnsi="Times New Roman" w:cs="Times New Roman"/>
          <w:sz w:val="24"/>
          <w:szCs w:val="24"/>
        </w:rPr>
        <w:t xml:space="preserve"> de</w:t>
      </w:r>
      <w:r w:rsidR="00863AE8">
        <w:rPr>
          <w:rFonts w:ascii="Times New Roman" w:hAnsi="Times New Roman" w:cs="Times New Roman"/>
          <w:sz w:val="24"/>
          <w:szCs w:val="24"/>
        </w:rPr>
        <w:t xml:space="preserve"> la utilización de procedimientos de negociación </w:t>
      </w:r>
      <w:r w:rsidR="00863AE8">
        <w:rPr>
          <w:rFonts w:ascii="Times New Roman" w:hAnsi="Times New Roman" w:cs="Times New Roman"/>
          <w:i/>
          <w:sz w:val="24"/>
          <w:szCs w:val="24"/>
        </w:rPr>
        <w:t>express</w:t>
      </w:r>
      <w:r w:rsidR="00863AE8">
        <w:rPr>
          <w:rFonts w:ascii="Times New Roman" w:hAnsi="Times New Roman" w:cs="Times New Roman"/>
          <w:sz w:val="24"/>
          <w:szCs w:val="24"/>
        </w:rPr>
        <w:t xml:space="preserve">, </w:t>
      </w:r>
      <w:r w:rsidR="00291D80">
        <w:rPr>
          <w:rFonts w:ascii="Times New Roman" w:hAnsi="Times New Roman" w:cs="Times New Roman"/>
          <w:sz w:val="24"/>
          <w:szCs w:val="24"/>
        </w:rPr>
        <w:t xml:space="preserve">de </w:t>
      </w:r>
      <w:r w:rsidR="00863AE8">
        <w:rPr>
          <w:rFonts w:ascii="Times New Roman" w:hAnsi="Times New Roman" w:cs="Times New Roman"/>
          <w:sz w:val="24"/>
          <w:szCs w:val="24"/>
        </w:rPr>
        <w:t xml:space="preserve">la fijación de una larguísima vigencia inicial (más la vigencia ultraactiva) que casa mal con la vertiginosa economía de nuestros días, etc. </w:t>
      </w:r>
    </w:p>
    <w:p w:rsidR="00F17166" w:rsidRDefault="00F17166" w:rsidP="00B547C6">
      <w:pPr>
        <w:spacing w:after="0" w:line="240" w:lineRule="auto"/>
        <w:ind w:firstLine="708"/>
        <w:jc w:val="both"/>
        <w:rPr>
          <w:rFonts w:ascii="Times New Roman" w:hAnsi="Times New Roman" w:cs="Times New Roman"/>
          <w:sz w:val="24"/>
          <w:szCs w:val="24"/>
        </w:rPr>
      </w:pPr>
    </w:p>
    <w:p w:rsidR="00821D1B" w:rsidRDefault="00F17166" w:rsidP="00F171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w:t>
      </w:r>
      <w:r w:rsidR="00863AE8">
        <w:rPr>
          <w:rFonts w:ascii="Times New Roman" w:hAnsi="Times New Roman" w:cs="Times New Roman"/>
          <w:sz w:val="24"/>
          <w:szCs w:val="24"/>
        </w:rPr>
        <w:t xml:space="preserve">ientras no cambie el marco legal, ya sea por la vía del artículo 42 ET o por la del artículo 84.2 ET, y se impida la práctica fraudulenta a la que se han abonado las empresas multiservicios (siempre con el aliento </w:t>
      </w:r>
      <w:r>
        <w:rPr>
          <w:rFonts w:ascii="Times New Roman" w:hAnsi="Times New Roman" w:cs="Times New Roman"/>
          <w:sz w:val="24"/>
          <w:szCs w:val="24"/>
        </w:rPr>
        <w:t>de</w:t>
      </w:r>
      <w:r w:rsidR="00863AE8">
        <w:rPr>
          <w:rFonts w:ascii="Times New Roman" w:hAnsi="Times New Roman" w:cs="Times New Roman"/>
          <w:sz w:val="24"/>
          <w:szCs w:val="24"/>
        </w:rPr>
        <w:t xml:space="preserve"> las empresas clientes detrás, no se olvide)</w:t>
      </w:r>
      <w:r>
        <w:rPr>
          <w:rFonts w:ascii="Times New Roman" w:hAnsi="Times New Roman" w:cs="Times New Roman"/>
          <w:sz w:val="24"/>
          <w:szCs w:val="24"/>
        </w:rPr>
        <w:t xml:space="preserve"> habrá que pensar en un nuevo y más ambicioso (también más complejo) frente para la batalla judicial contra los convenios colectivos de las empresas multiservicios, el frente del fraude de ley, de la nulidad </w:t>
      </w:r>
      <w:r>
        <w:rPr>
          <w:rFonts w:ascii="Times New Roman" w:hAnsi="Times New Roman" w:cs="Times New Roman"/>
          <w:i/>
          <w:sz w:val="24"/>
          <w:szCs w:val="24"/>
        </w:rPr>
        <w:t>in toto</w:t>
      </w:r>
      <w:r>
        <w:rPr>
          <w:rFonts w:ascii="Times New Roman" w:hAnsi="Times New Roman" w:cs="Times New Roman"/>
          <w:sz w:val="24"/>
          <w:szCs w:val="24"/>
        </w:rPr>
        <w:t xml:space="preserve"> de la negociación colectiva empresarial, con la consiguiente aplicación de la diversificada negociación colectiva sectorial</w:t>
      </w:r>
      <w:r w:rsidR="00D9391B">
        <w:rPr>
          <w:rFonts w:ascii="Times New Roman" w:hAnsi="Times New Roman" w:cs="Times New Roman"/>
          <w:sz w:val="24"/>
          <w:szCs w:val="24"/>
        </w:rPr>
        <w:t xml:space="preserve"> como dispone el artículo 6.4 CC</w:t>
      </w:r>
      <w:r>
        <w:rPr>
          <w:rFonts w:ascii="Times New Roman" w:hAnsi="Times New Roman" w:cs="Times New Roman"/>
          <w:sz w:val="24"/>
          <w:szCs w:val="24"/>
        </w:rPr>
        <w:t xml:space="preserve">. </w:t>
      </w:r>
    </w:p>
    <w:p w:rsidR="00E212F3" w:rsidRDefault="00E212F3" w:rsidP="00E212F3">
      <w:pPr>
        <w:spacing w:after="0" w:line="240" w:lineRule="auto"/>
        <w:jc w:val="both"/>
        <w:rPr>
          <w:rFonts w:ascii="Times New Roman" w:hAnsi="Times New Roman" w:cs="Times New Roman"/>
          <w:sz w:val="24"/>
          <w:szCs w:val="24"/>
        </w:rPr>
      </w:pPr>
    </w:p>
    <w:p w:rsidR="008358A7" w:rsidRPr="008358A7" w:rsidRDefault="008358A7" w:rsidP="008358A7">
      <w:pPr>
        <w:spacing w:after="0" w:line="240" w:lineRule="auto"/>
        <w:jc w:val="both"/>
        <w:rPr>
          <w:rFonts w:ascii="Times New Roman" w:hAnsi="Times New Roman" w:cs="Times New Roman"/>
          <w:b/>
          <w:sz w:val="24"/>
          <w:szCs w:val="24"/>
        </w:rPr>
      </w:pPr>
      <w:r w:rsidRPr="008358A7">
        <w:rPr>
          <w:rFonts w:ascii="Times New Roman" w:hAnsi="Times New Roman" w:cs="Times New Roman"/>
          <w:b/>
          <w:sz w:val="24"/>
          <w:szCs w:val="24"/>
        </w:rPr>
        <w:t>III. ANÁLISIS CENTRADO EN LOS COMPLEMENTOS SALARIALES</w:t>
      </w:r>
    </w:p>
    <w:p w:rsidR="008358A7" w:rsidRPr="008358A7" w:rsidRDefault="008358A7" w:rsidP="008358A7">
      <w:pPr>
        <w:spacing w:after="0" w:line="240" w:lineRule="auto"/>
        <w:jc w:val="both"/>
        <w:rPr>
          <w:rFonts w:ascii="Times New Roman" w:hAnsi="Times New Roman" w:cs="Times New Roman"/>
          <w:sz w:val="24"/>
          <w:szCs w:val="24"/>
        </w:rPr>
      </w:pPr>
    </w:p>
    <w:p w:rsidR="008358A7" w:rsidRDefault="008358A7" w:rsidP="008358A7">
      <w:pPr>
        <w:spacing w:after="0" w:line="240" w:lineRule="auto"/>
        <w:jc w:val="both"/>
        <w:rPr>
          <w:rFonts w:ascii="Times New Roman" w:hAnsi="Times New Roman" w:cs="Times New Roman"/>
          <w:b/>
          <w:sz w:val="24"/>
          <w:szCs w:val="24"/>
        </w:rPr>
      </w:pPr>
      <w:r w:rsidRPr="008358A7">
        <w:rPr>
          <w:rFonts w:ascii="Times New Roman" w:hAnsi="Times New Roman" w:cs="Times New Roman"/>
          <w:b/>
          <w:sz w:val="24"/>
          <w:szCs w:val="24"/>
        </w:rPr>
        <w:t>III. 1. Algunas cuestiones previas</w:t>
      </w:r>
    </w:p>
    <w:p w:rsidR="008358A7" w:rsidRPr="008358A7" w:rsidRDefault="008358A7" w:rsidP="008358A7">
      <w:pPr>
        <w:spacing w:after="0" w:line="240" w:lineRule="auto"/>
        <w:jc w:val="both"/>
        <w:rPr>
          <w:rFonts w:ascii="Times New Roman" w:hAnsi="Times New Roman" w:cs="Times New Roman"/>
          <w:b/>
          <w:sz w:val="24"/>
          <w:szCs w:val="24"/>
        </w:rPr>
      </w:pPr>
    </w:p>
    <w:p w:rsidR="008358A7" w:rsidRPr="008358A7" w:rsidRDefault="008358A7" w:rsidP="008358A7">
      <w:pPr>
        <w:spacing w:after="0" w:line="240" w:lineRule="auto"/>
        <w:ind w:firstLine="709"/>
        <w:jc w:val="both"/>
        <w:rPr>
          <w:rFonts w:ascii="Times New Roman" w:hAnsi="Times New Roman" w:cs="Times New Roman"/>
          <w:sz w:val="24"/>
          <w:szCs w:val="24"/>
        </w:rPr>
      </w:pPr>
      <w:r w:rsidRPr="008358A7">
        <w:rPr>
          <w:rFonts w:ascii="Times New Roman" w:hAnsi="Times New Roman" w:cs="Times New Roman"/>
          <w:sz w:val="24"/>
          <w:szCs w:val="24"/>
        </w:rPr>
        <w:t>Es bien sabido que, como consecuencia de la crisis económica, nuestro país ha reformado las estructuras e instituciones involucradas en la negociación colectiva salarial siguiendo la política europea de incremento en el uso de la negociación colectiva a nivel de la empresa. Las teorías detrás de esta descentralización de la negociación colectiva parte de los estudios económicos que apoyan el nivel empresarial de negociación con objeto de reducir la “inflación salarial”</w:t>
      </w:r>
      <w:r w:rsidRPr="008358A7">
        <w:rPr>
          <w:rStyle w:val="Refdenotaalpie"/>
          <w:rFonts w:ascii="Times New Roman" w:hAnsi="Times New Roman" w:cs="Times New Roman"/>
          <w:sz w:val="24"/>
          <w:szCs w:val="24"/>
        </w:rPr>
        <w:footnoteReference w:id="74"/>
      </w:r>
      <w:r w:rsidRPr="008358A7">
        <w:rPr>
          <w:rFonts w:ascii="Times New Roman" w:hAnsi="Times New Roman" w:cs="Times New Roman"/>
          <w:sz w:val="24"/>
          <w:szCs w:val="24"/>
        </w:rPr>
        <w:t xml:space="preserve">. </w:t>
      </w:r>
    </w:p>
    <w:p w:rsidR="008358A7" w:rsidRPr="008358A7" w:rsidRDefault="008358A7" w:rsidP="008358A7">
      <w:pPr>
        <w:spacing w:after="0" w:line="240" w:lineRule="auto"/>
        <w:ind w:firstLine="709"/>
        <w:jc w:val="both"/>
        <w:rPr>
          <w:rFonts w:ascii="Times New Roman" w:hAnsi="Times New Roman" w:cs="Times New Roman"/>
          <w:sz w:val="24"/>
          <w:szCs w:val="24"/>
        </w:rPr>
      </w:pP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r w:rsidRPr="008358A7">
        <w:rPr>
          <w:rFonts w:ascii="Times New Roman" w:hAnsi="Times New Roman" w:cs="Times New Roman"/>
          <w:sz w:val="24"/>
          <w:szCs w:val="24"/>
        </w:rPr>
        <w:t>Así pues, de entre todas las materias objeto de negociación colectiva, el salario es el principal elemento sobre el que se desea causar impacto con la concesión de la prioridad aplicativa a los convenios de empresa en nuestro país. No en vano, el art. 84.2 ET en su lista de materias comienza nombrando “</w:t>
      </w:r>
      <w:r w:rsidRPr="008358A7">
        <w:rPr>
          <w:rFonts w:ascii="Times New Roman" w:hAnsi="Times New Roman" w:cs="Times New Roman"/>
          <w:color w:val="222222"/>
          <w:sz w:val="24"/>
          <w:szCs w:val="24"/>
          <w:shd w:val="clear" w:color="auto" w:fill="FFFFFF"/>
        </w:rPr>
        <w:t>La cuantía del salario base y de los complementos salariales, incluidos los vinculados a la situación y resultados de la empresa”. Concretamente, se ha defendido que  el convenio nacional de sector solo compete determinar las grandes líneas de la ordenación salarial pero no su concreción</w:t>
      </w:r>
      <w:r w:rsidRPr="008358A7">
        <w:rPr>
          <w:rStyle w:val="Refdenotaalpie"/>
          <w:rFonts w:ascii="Times New Roman" w:hAnsi="Times New Roman" w:cs="Times New Roman"/>
          <w:color w:val="222222"/>
          <w:sz w:val="24"/>
          <w:szCs w:val="24"/>
          <w:shd w:val="clear" w:color="auto" w:fill="FFFFFF"/>
        </w:rPr>
        <w:footnoteReference w:id="75"/>
      </w:r>
      <w:r w:rsidRPr="008358A7">
        <w:rPr>
          <w:rFonts w:ascii="Times New Roman" w:hAnsi="Times New Roman" w:cs="Times New Roman"/>
          <w:color w:val="222222"/>
          <w:sz w:val="24"/>
          <w:szCs w:val="24"/>
          <w:shd w:val="clear" w:color="auto" w:fill="FFFFFF"/>
        </w:rPr>
        <w:t>. En efecto, la adaptación de la estructura salarial a la empresa concreta ha sido siempre una de las razones principales por las que se ha abanderado la negociación en la empresa</w:t>
      </w:r>
      <w:r w:rsidRPr="008358A7">
        <w:rPr>
          <w:rStyle w:val="Refdenotaalpie"/>
          <w:rFonts w:ascii="Times New Roman" w:hAnsi="Times New Roman" w:cs="Times New Roman"/>
          <w:color w:val="222222"/>
          <w:sz w:val="24"/>
          <w:szCs w:val="24"/>
          <w:shd w:val="clear" w:color="auto" w:fill="FFFFFF"/>
        </w:rPr>
        <w:footnoteReference w:id="76"/>
      </w:r>
      <w:r w:rsidRPr="008358A7">
        <w:rPr>
          <w:rFonts w:ascii="Times New Roman" w:hAnsi="Times New Roman" w:cs="Times New Roman"/>
          <w:color w:val="222222"/>
          <w:sz w:val="24"/>
          <w:szCs w:val="24"/>
          <w:shd w:val="clear" w:color="auto" w:fill="FFFFFF"/>
        </w:rPr>
        <w:t xml:space="preserve">. De esta manera, es especialmente interesante conocer si realmente ha habido </w:t>
      </w:r>
      <w:r w:rsidRPr="008358A7">
        <w:rPr>
          <w:rFonts w:ascii="Times New Roman" w:hAnsi="Times New Roman" w:cs="Times New Roman"/>
          <w:color w:val="222222"/>
          <w:sz w:val="24"/>
          <w:szCs w:val="24"/>
          <w:shd w:val="clear" w:color="auto" w:fill="FFFFFF"/>
        </w:rPr>
        <w:lastRenderedPageBreak/>
        <w:t>“adaptación” del convenio sectorial en materia de complementos salariales o si, por el contrario, los convenios de empresas multiservicios han utilizado los convenios a nivel empresarial solamente para reducir cuantías. Cuestión que se analizará en las siguientes páginas.</w:t>
      </w:r>
    </w:p>
    <w:p w:rsidR="008358A7" w:rsidRPr="008358A7" w:rsidRDefault="008358A7" w:rsidP="008358A7">
      <w:pPr>
        <w:spacing w:after="0" w:line="240" w:lineRule="auto"/>
        <w:ind w:firstLine="709"/>
        <w:jc w:val="both"/>
        <w:rPr>
          <w:rFonts w:ascii="Times New Roman" w:hAnsi="Times New Roman" w:cs="Times New Roman"/>
          <w:sz w:val="24"/>
          <w:szCs w:val="24"/>
        </w:rPr>
      </w:pPr>
    </w:p>
    <w:p w:rsidR="008358A7" w:rsidRPr="008358A7" w:rsidRDefault="008358A7" w:rsidP="008358A7">
      <w:pPr>
        <w:spacing w:after="0" w:line="240" w:lineRule="auto"/>
        <w:ind w:firstLine="709"/>
        <w:jc w:val="both"/>
        <w:rPr>
          <w:rFonts w:ascii="Times New Roman" w:hAnsi="Times New Roman" w:cs="Times New Roman"/>
          <w:sz w:val="24"/>
          <w:szCs w:val="24"/>
        </w:rPr>
      </w:pPr>
      <w:r w:rsidRPr="008358A7">
        <w:rPr>
          <w:rFonts w:ascii="Times New Roman" w:hAnsi="Times New Roman" w:cs="Times New Roman"/>
          <w:sz w:val="24"/>
          <w:szCs w:val="24"/>
        </w:rPr>
        <w:t>Como ya se ha comentado, la prioridad aplicativa del convenio de empresa se concede a la “cuantía del salario base y de los complementos salariales”, sin incluir la posibilidad de afectar a la estructura salarial. Cuando el legislador desea posibilitar la modificación de la estructura salarial –art. 82.3 y 41.1 d)- hace referencia al término “sistema de remuneración”-. De esta manera, si se entiende excluido de la preferencia aplicativa el “sistema de remuneración” los convenios de empresa no podrían suprimir complementos salariales establecidos en convenios colectivos de ámbito superior ni tampoco podrían modificar los criterios de cálculo del complemento, dejándoles simplemente la posibilidad de afectar a la cantidad monetaria percibida por el trabajador como derecho a un complemento salarial</w:t>
      </w:r>
      <w:r w:rsidRPr="008358A7">
        <w:rPr>
          <w:rStyle w:val="Refdenotaalpie"/>
          <w:rFonts w:ascii="Times New Roman" w:hAnsi="Times New Roman" w:cs="Times New Roman"/>
          <w:sz w:val="24"/>
          <w:szCs w:val="24"/>
        </w:rPr>
        <w:footnoteReference w:id="77"/>
      </w:r>
      <w:r w:rsidRPr="008358A7">
        <w:rPr>
          <w:rFonts w:ascii="Times New Roman" w:hAnsi="Times New Roman" w:cs="Times New Roman"/>
          <w:sz w:val="24"/>
          <w:szCs w:val="24"/>
        </w:rPr>
        <w:t>.</w:t>
      </w:r>
    </w:p>
    <w:p w:rsidR="008358A7" w:rsidRPr="008358A7" w:rsidRDefault="008358A7" w:rsidP="008358A7">
      <w:pPr>
        <w:spacing w:after="0" w:line="240" w:lineRule="auto"/>
        <w:ind w:firstLine="709"/>
        <w:jc w:val="both"/>
        <w:rPr>
          <w:rFonts w:ascii="Times New Roman" w:hAnsi="Times New Roman" w:cs="Times New Roman"/>
          <w:sz w:val="24"/>
          <w:szCs w:val="24"/>
        </w:rPr>
      </w:pPr>
    </w:p>
    <w:p w:rsidR="008358A7" w:rsidRPr="008358A7" w:rsidRDefault="008358A7" w:rsidP="008358A7">
      <w:pPr>
        <w:pStyle w:val="Textonotapie"/>
        <w:ind w:firstLine="709"/>
        <w:contextualSpacing/>
        <w:jc w:val="both"/>
        <w:rPr>
          <w:rFonts w:ascii="Times New Roman" w:hAnsi="Times New Roman" w:cs="Times New Roman"/>
          <w:sz w:val="24"/>
          <w:szCs w:val="24"/>
        </w:rPr>
      </w:pPr>
      <w:r w:rsidRPr="008358A7">
        <w:rPr>
          <w:rFonts w:ascii="Times New Roman" w:hAnsi="Times New Roman" w:cs="Times New Roman"/>
          <w:sz w:val="24"/>
          <w:szCs w:val="24"/>
        </w:rPr>
        <w:t xml:space="preserve">En esta línea interpretativa también habría que entender que un convenio de empresa no puede hacer desaparecer un complemento salarial reduciendo la cuantía a cero. Es decir, dado que el legislador –como resultado de una interpretación literal y sistemática- no otorga prioridad aplicativa al convenio de empresa sobre la estructura salarial, el convenio puede modificar la cuantía, pero con el límite de no hacer desaparecer el complemento. El convenio de empresa, pues, no podría utilizar la modificación de la cuantía para indirectamente afectar a la estructura salarial. Así lo entiende la Sentencia de la Audiencia Nacional de 1 de diciembre de 2014 (Rec. 259/2014), confirmada por la STS de </w:t>
      </w:r>
      <w:r w:rsidRPr="008358A7">
        <w:rPr>
          <w:rStyle w:val="apple-converted-space"/>
          <w:rFonts w:ascii="Times New Roman" w:hAnsi="Times New Roman" w:cs="Times New Roman"/>
          <w:color w:val="333333"/>
          <w:sz w:val="24"/>
          <w:szCs w:val="24"/>
          <w:shd w:val="clear" w:color="auto" w:fill="FFFFFF"/>
        </w:rPr>
        <w:t> </w:t>
      </w:r>
      <w:r w:rsidRPr="008358A7">
        <w:rPr>
          <w:rFonts w:ascii="Times New Roman" w:hAnsi="Times New Roman" w:cs="Times New Roman"/>
          <w:color w:val="333333"/>
          <w:sz w:val="24"/>
          <w:szCs w:val="24"/>
          <w:shd w:val="clear" w:color="auto" w:fill="FFFFFF"/>
        </w:rPr>
        <w:t xml:space="preserve">1 abril 2016 (rec. </w:t>
      </w:r>
      <w:r w:rsidRPr="008358A7">
        <w:rPr>
          <w:rFonts w:ascii="Times New Roman" w:hAnsi="Times New Roman" w:cs="Times New Roman"/>
          <w:color w:val="000000"/>
          <w:sz w:val="24"/>
          <w:szCs w:val="24"/>
        </w:rPr>
        <w:t xml:space="preserve">147/2015), </w:t>
      </w:r>
      <w:r w:rsidRPr="008358A7">
        <w:rPr>
          <w:rFonts w:ascii="Times New Roman" w:hAnsi="Times New Roman" w:cs="Times New Roman"/>
          <w:sz w:val="24"/>
          <w:szCs w:val="24"/>
        </w:rPr>
        <w:t>que dictamina expresamente que “tampoco puede el convenio de empresa tener prioridad aplicativa para suprimir el pago de conceptos salariales regulados en el convenio sectorial, dado que la prioridad se refiere únicamente a la cuantía salarial, pero no a la estructura, de manera que los conceptos del convenio de sector deben mantenerse y no pueden suprimirse, ni fijarse con cuantía cero”.</w:t>
      </w:r>
    </w:p>
    <w:p w:rsidR="008358A7" w:rsidRPr="008358A7" w:rsidRDefault="008358A7" w:rsidP="008358A7">
      <w:pPr>
        <w:pStyle w:val="Textonotapie"/>
        <w:ind w:firstLine="709"/>
        <w:contextualSpacing/>
        <w:jc w:val="both"/>
        <w:rPr>
          <w:rFonts w:ascii="Times New Roman" w:hAnsi="Times New Roman" w:cs="Times New Roman"/>
          <w:sz w:val="24"/>
          <w:szCs w:val="24"/>
        </w:rPr>
      </w:pP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r w:rsidRPr="008358A7">
        <w:rPr>
          <w:rFonts w:ascii="Times New Roman" w:hAnsi="Times New Roman" w:cs="Times New Roman"/>
          <w:color w:val="222222"/>
          <w:sz w:val="24"/>
          <w:szCs w:val="24"/>
          <w:shd w:val="clear" w:color="auto" w:fill="FFFFFF"/>
        </w:rPr>
        <w:t>Esta conclusión es relevante a efectos prácticos dado que los negociadores de los convenios multiservicios podrían haber decidido no negociar en dicha materia dado que no existe prioridad aplicativa. No obstante, cabe recordar que la falta de prioridad aplicativa no impide a los negociadores convenir sobre dicha materia, sino simplemente que esta regulación quedaría sin efecto hasta que el convenio superior dejara de aplicarse.</w:t>
      </w: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r w:rsidRPr="008358A7">
        <w:rPr>
          <w:rFonts w:ascii="Times New Roman" w:hAnsi="Times New Roman" w:cs="Times New Roman"/>
          <w:color w:val="222222"/>
          <w:sz w:val="24"/>
          <w:szCs w:val="24"/>
          <w:shd w:val="clear" w:color="auto" w:fill="FFFFFF"/>
        </w:rPr>
        <w:t>Para realizar el análisis comparativo entre los convenios sectoriales y los convenios de empresa se debe partir de su escaso uso en ambos tipos de convenios. En ambos casos, es criticable el poco uso que se realiza de las posibilidades concedías por el art. 26.3 del ET. Concretamente, en el ámbito sectorial se han encontrado algunos convenios que no regulan en absoluto la estructura salarial</w:t>
      </w:r>
      <w:r w:rsidRPr="008358A7">
        <w:rPr>
          <w:rStyle w:val="Refdenotaalpie"/>
          <w:rFonts w:ascii="Times New Roman" w:hAnsi="Times New Roman" w:cs="Times New Roman"/>
          <w:color w:val="222222"/>
          <w:sz w:val="24"/>
          <w:szCs w:val="24"/>
          <w:shd w:val="clear" w:color="auto" w:fill="FFFFFF"/>
        </w:rPr>
        <w:footnoteReference w:id="78"/>
      </w:r>
      <w:r w:rsidRPr="008358A7">
        <w:rPr>
          <w:rFonts w:ascii="Times New Roman" w:hAnsi="Times New Roman" w:cs="Times New Roman"/>
          <w:color w:val="222222"/>
          <w:sz w:val="24"/>
          <w:szCs w:val="24"/>
          <w:shd w:val="clear" w:color="auto" w:fill="FFFFFF"/>
        </w:rPr>
        <w:t xml:space="preserve"> u otros casos que cuando la regulan solamente hacen una descripción meramente conceptual de los complementos </w:t>
      </w:r>
      <w:r w:rsidRPr="008358A7">
        <w:rPr>
          <w:rFonts w:ascii="Times New Roman" w:hAnsi="Times New Roman" w:cs="Times New Roman"/>
          <w:color w:val="222222"/>
          <w:sz w:val="24"/>
          <w:szCs w:val="24"/>
          <w:shd w:val="clear" w:color="auto" w:fill="FFFFFF"/>
        </w:rPr>
        <w:lastRenderedPageBreak/>
        <w:t>sin asignar obligación de pago ni cuantía alguna</w:t>
      </w:r>
      <w:r w:rsidRPr="008358A7">
        <w:rPr>
          <w:rStyle w:val="Refdenotaalpie"/>
          <w:rFonts w:ascii="Times New Roman" w:hAnsi="Times New Roman" w:cs="Times New Roman"/>
          <w:color w:val="222222"/>
          <w:sz w:val="24"/>
          <w:szCs w:val="24"/>
          <w:shd w:val="clear" w:color="auto" w:fill="FFFFFF"/>
        </w:rPr>
        <w:footnoteReference w:id="79"/>
      </w:r>
      <w:r w:rsidRPr="008358A7">
        <w:rPr>
          <w:rFonts w:ascii="Times New Roman" w:hAnsi="Times New Roman" w:cs="Times New Roman"/>
          <w:color w:val="222222"/>
          <w:sz w:val="24"/>
          <w:szCs w:val="24"/>
          <w:shd w:val="clear" w:color="auto" w:fill="FFFFFF"/>
        </w:rPr>
        <w:t>. La razón principal de esta dejación en la regulación de los complementos salariales se encuentra en la utilización de estos convenios sectoriales como convenios marco regulando la estructura de la negociación colectiva en el sector y unas pocas materias entre las cuales no se incluye el salario y mucho menos la estructura salarial. No obstante, a pesar de que exista una explicación más o menos plausible no hay duda de que la inexistencia o escasez</w:t>
      </w:r>
      <w:r w:rsidRPr="008358A7">
        <w:rPr>
          <w:rStyle w:val="Refdenotaalpie"/>
          <w:rFonts w:ascii="Times New Roman" w:hAnsi="Times New Roman" w:cs="Times New Roman"/>
          <w:color w:val="222222"/>
          <w:sz w:val="24"/>
          <w:szCs w:val="24"/>
          <w:shd w:val="clear" w:color="auto" w:fill="FFFFFF"/>
        </w:rPr>
        <w:footnoteReference w:id="80"/>
      </w:r>
      <w:r w:rsidRPr="008358A7">
        <w:rPr>
          <w:rFonts w:ascii="Times New Roman" w:hAnsi="Times New Roman" w:cs="Times New Roman"/>
          <w:color w:val="222222"/>
          <w:sz w:val="24"/>
          <w:szCs w:val="24"/>
          <w:shd w:val="clear" w:color="auto" w:fill="FFFFFF"/>
        </w:rPr>
        <w:t xml:space="preserve"> de complementos salariales a nivel sectorial influye en los convenios colectivos de empresa como ahora se pasará a analizar agrupando tipos de complementos.</w:t>
      </w:r>
    </w:p>
    <w:p w:rsidR="008358A7" w:rsidRPr="008358A7" w:rsidRDefault="008358A7" w:rsidP="008358A7">
      <w:pPr>
        <w:spacing w:after="0" w:line="240" w:lineRule="auto"/>
        <w:jc w:val="both"/>
        <w:rPr>
          <w:rFonts w:ascii="Times New Roman" w:hAnsi="Times New Roman" w:cs="Times New Roman"/>
          <w:color w:val="222222"/>
          <w:sz w:val="24"/>
          <w:szCs w:val="24"/>
          <w:shd w:val="clear" w:color="auto" w:fill="FFFFFF"/>
        </w:rPr>
      </w:pPr>
    </w:p>
    <w:p w:rsidR="008358A7" w:rsidRPr="008358A7" w:rsidRDefault="008358A7" w:rsidP="008358A7">
      <w:pPr>
        <w:spacing w:after="0" w:line="240" w:lineRule="auto"/>
        <w:jc w:val="both"/>
        <w:rPr>
          <w:rFonts w:ascii="Times New Roman" w:hAnsi="Times New Roman" w:cs="Times New Roman"/>
          <w:b/>
          <w:color w:val="222222"/>
          <w:sz w:val="24"/>
          <w:szCs w:val="24"/>
          <w:shd w:val="clear" w:color="auto" w:fill="FFFFFF"/>
        </w:rPr>
      </w:pPr>
      <w:r w:rsidRPr="008358A7">
        <w:rPr>
          <w:rFonts w:ascii="Times New Roman" w:hAnsi="Times New Roman" w:cs="Times New Roman"/>
          <w:b/>
          <w:color w:val="222222"/>
          <w:sz w:val="24"/>
          <w:szCs w:val="24"/>
          <w:shd w:val="clear" w:color="auto" w:fill="FFFFFF"/>
        </w:rPr>
        <w:t>III.2. Análisis comparativo centrado en los complementos salariales</w:t>
      </w:r>
    </w:p>
    <w:p w:rsidR="008358A7" w:rsidRPr="008358A7" w:rsidRDefault="008358A7" w:rsidP="008358A7">
      <w:pPr>
        <w:spacing w:after="0" w:line="240" w:lineRule="auto"/>
        <w:jc w:val="both"/>
        <w:rPr>
          <w:rFonts w:ascii="Times New Roman" w:hAnsi="Times New Roman" w:cs="Times New Roman"/>
          <w:color w:val="222222"/>
          <w:sz w:val="24"/>
          <w:szCs w:val="24"/>
          <w:shd w:val="clear" w:color="auto" w:fill="FFFFFF"/>
        </w:rPr>
      </w:pP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r w:rsidRPr="008358A7">
        <w:rPr>
          <w:rFonts w:ascii="Times New Roman" w:hAnsi="Times New Roman" w:cs="Times New Roman"/>
          <w:color w:val="222222"/>
          <w:sz w:val="24"/>
          <w:szCs w:val="24"/>
          <w:shd w:val="clear" w:color="auto" w:fill="FFFFFF"/>
        </w:rPr>
        <w:t xml:space="preserve">Respecto a los </w:t>
      </w:r>
      <w:r w:rsidRPr="008358A7">
        <w:rPr>
          <w:rFonts w:ascii="Times New Roman" w:hAnsi="Times New Roman" w:cs="Times New Roman"/>
          <w:b/>
          <w:color w:val="222222"/>
          <w:sz w:val="24"/>
          <w:szCs w:val="24"/>
          <w:shd w:val="clear" w:color="auto" w:fill="FFFFFF"/>
        </w:rPr>
        <w:t>complementos salariales personales</w:t>
      </w:r>
      <w:r w:rsidRPr="008358A7">
        <w:rPr>
          <w:rFonts w:ascii="Times New Roman" w:hAnsi="Times New Roman" w:cs="Times New Roman"/>
          <w:color w:val="222222"/>
          <w:sz w:val="24"/>
          <w:szCs w:val="24"/>
          <w:shd w:val="clear" w:color="auto" w:fill="FFFFFF"/>
        </w:rPr>
        <w:t>, cabe decir que es bastante común encontrar el complemento por antigüedad en convenios sectoriales</w:t>
      </w:r>
      <w:r w:rsidRPr="008358A7">
        <w:rPr>
          <w:rStyle w:val="Refdenotaalpie"/>
          <w:rFonts w:ascii="Times New Roman" w:hAnsi="Times New Roman" w:cs="Times New Roman"/>
          <w:color w:val="222222"/>
          <w:sz w:val="24"/>
          <w:szCs w:val="24"/>
          <w:shd w:val="clear" w:color="auto" w:fill="FFFFFF"/>
        </w:rPr>
        <w:footnoteReference w:id="81"/>
      </w:r>
      <w:r w:rsidRPr="008358A7">
        <w:rPr>
          <w:rFonts w:ascii="Times New Roman" w:hAnsi="Times New Roman" w:cs="Times New Roman"/>
          <w:color w:val="222222"/>
          <w:sz w:val="24"/>
          <w:szCs w:val="24"/>
          <w:shd w:val="clear" w:color="auto" w:fill="FFFFFF"/>
        </w:rPr>
        <w:t>, pero ningún otro de este grupo de complementos. Por su parte, en los convenios de empresa el complemento de antigüedad es poco utilizado, llegando incluso alguna empresa a incluir en su texto que “las partes reconocen que el complemento de antigüedad es “antiproductivo” y que por eso no lo pactan</w:t>
      </w:r>
      <w:r w:rsidRPr="008358A7">
        <w:rPr>
          <w:rStyle w:val="Refdenotaalpie"/>
          <w:rFonts w:ascii="Times New Roman" w:hAnsi="Times New Roman" w:cs="Times New Roman"/>
          <w:color w:val="222222"/>
          <w:sz w:val="24"/>
          <w:szCs w:val="24"/>
          <w:shd w:val="clear" w:color="auto" w:fill="FFFFFF"/>
        </w:rPr>
        <w:footnoteReference w:id="82"/>
      </w:r>
      <w:r w:rsidRPr="008358A7">
        <w:rPr>
          <w:rFonts w:ascii="Times New Roman" w:hAnsi="Times New Roman" w:cs="Times New Roman"/>
          <w:color w:val="222222"/>
          <w:sz w:val="24"/>
          <w:szCs w:val="24"/>
          <w:shd w:val="clear" w:color="auto" w:fill="FFFFFF"/>
        </w:rPr>
        <w:t>.</w:t>
      </w: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r w:rsidRPr="008358A7">
        <w:rPr>
          <w:rFonts w:ascii="Times New Roman" w:hAnsi="Times New Roman" w:cs="Times New Roman"/>
          <w:color w:val="222222"/>
          <w:sz w:val="24"/>
          <w:szCs w:val="24"/>
          <w:shd w:val="clear" w:color="auto" w:fill="FFFFFF"/>
        </w:rPr>
        <w:t>Respecto a su cuantía, por poner solo algunos ejemplos, en la negociación sectorial se pacta un complemento fijo de 18 euros mensuales de incremento cada tres años de servicio para toda la plantilla</w:t>
      </w:r>
      <w:r w:rsidRPr="008358A7">
        <w:rPr>
          <w:rStyle w:val="Refdenotaalpie"/>
          <w:rFonts w:ascii="Times New Roman" w:hAnsi="Times New Roman" w:cs="Times New Roman"/>
          <w:color w:val="222222"/>
          <w:sz w:val="24"/>
          <w:szCs w:val="24"/>
          <w:shd w:val="clear" w:color="auto" w:fill="FFFFFF"/>
        </w:rPr>
        <w:footnoteReference w:id="83"/>
      </w:r>
      <w:r w:rsidRPr="008358A7">
        <w:rPr>
          <w:rFonts w:ascii="Times New Roman" w:hAnsi="Times New Roman" w:cs="Times New Roman"/>
          <w:color w:val="222222"/>
          <w:sz w:val="24"/>
          <w:szCs w:val="24"/>
          <w:shd w:val="clear" w:color="auto" w:fill="FFFFFF"/>
        </w:rPr>
        <w:t>, o el 5% del salario base pactado para la categoría cada trienio</w:t>
      </w:r>
      <w:r w:rsidRPr="008358A7">
        <w:rPr>
          <w:rStyle w:val="Refdenotaalpie"/>
          <w:rFonts w:ascii="Times New Roman" w:hAnsi="Times New Roman" w:cs="Times New Roman"/>
          <w:color w:val="222222"/>
          <w:sz w:val="24"/>
          <w:szCs w:val="24"/>
          <w:shd w:val="clear" w:color="auto" w:fill="FFFFFF"/>
        </w:rPr>
        <w:footnoteReference w:id="84"/>
      </w:r>
      <w:r w:rsidRPr="008358A7">
        <w:rPr>
          <w:rFonts w:ascii="Times New Roman" w:hAnsi="Times New Roman" w:cs="Times New Roman"/>
          <w:color w:val="222222"/>
          <w:sz w:val="24"/>
          <w:szCs w:val="24"/>
          <w:shd w:val="clear" w:color="auto" w:fill="FFFFFF"/>
        </w:rPr>
        <w:t xml:space="preserve"> o un 5% del salario base cada 5 años</w:t>
      </w:r>
      <w:r w:rsidRPr="008358A7">
        <w:rPr>
          <w:rStyle w:val="Refdenotaalpie"/>
          <w:rFonts w:ascii="Times New Roman" w:hAnsi="Times New Roman" w:cs="Times New Roman"/>
          <w:color w:val="222222"/>
          <w:sz w:val="24"/>
          <w:szCs w:val="24"/>
          <w:shd w:val="clear" w:color="auto" w:fill="FFFFFF"/>
        </w:rPr>
        <w:footnoteReference w:id="85"/>
      </w:r>
      <w:r w:rsidRPr="008358A7">
        <w:rPr>
          <w:rFonts w:ascii="Times New Roman" w:hAnsi="Times New Roman" w:cs="Times New Roman"/>
          <w:color w:val="222222"/>
          <w:sz w:val="24"/>
          <w:szCs w:val="24"/>
          <w:shd w:val="clear" w:color="auto" w:fill="FFFFFF"/>
        </w:rPr>
        <w:t>. Por su parte, en los convenios de empresa encontramos, además de la escasez de su uso, una reducción en la cuantía cuando se usa, por ejemplo, pagando 16,13 euros por cada sexenio de antigüedad en la empresa</w:t>
      </w:r>
      <w:r w:rsidRPr="008358A7">
        <w:rPr>
          <w:rStyle w:val="Refdenotaalpie"/>
          <w:rFonts w:ascii="Times New Roman" w:hAnsi="Times New Roman" w:cs="Times New Roman"/>
          <w:color w:val="222222"/>
          <w:sz w:val="24"/>
          <w:szCs w:val="24"/>
          <w:shd w:val="clear" w:color="auto" w:fill="FFFFFF"/>
        </w:rPr>
        <w:footnoteReference w:id="86"/>
      </w:r>
      <w:r w:rsidRPr="008358A7">
        <w:rPr>
          <w:rFonts w:ascii="Times New Roman" w:hAnsi="Times New Roman" w:cs="Times New Roman"/>
          <w:color w:val="222222"/>
          <w:sz w:val="24"/>
          <w:szCs w:val="24"/>
          <w:shd w:val="clear" w:color="auto" w:fill="FFFFFF"/>
        </w:rPr>
        <w:t>.</w:t>
      </w: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r w:rsidRPr="008358A7">
        <w:rPr>
          <w:rFonts w:ascii="Times New Roman" w:hAnsi="Times New Roman" w:cs="Times New Roman"/>
          <w:color w:val="222222"/>
          <w:sz w:val="24"/>
          <w:szCs w:val="24"/>
          <w:shd w:val="clear" w:color="auto" w:fill="FFFFFF"/>
        </w:rPr>
        <w:t>Respecto al resto de complementos de carácter personal solamente se ha encontrado, en toda la muestra de convenios sectoriales, el plus por idiomas del CC del sector del contact center. Por parte de los convenios de las empresas multiservicios no se han encontrado otros pluses personales reseñables.</w:t>
      </w: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p>
    <w:p w:rsidR="008358A7" w:rsidRPr="008358A7" w:rsidRDefault="008358A7" w:rsidP="008358A7">
      <w:pPr>
        <w:spacing w:after="0" w:line="240" w:lineRule="auto"/>
        <w:ind w:firstLine="709"/>
        <w:jc w:val="both"/>
        <w:rPr>
          <w:rFonts w:ascii="Times New Roman" w:hAnsi="Times New Roman" w:cs="Times New Roman"/>
          <w:sz w:val="24"/>
          <w:szCs w:val="24"/>
        </w:rPr>
      </w:pPr>
      <w:r w:rsidRPr="008358A7">
        <w:rPr>
          <w:rFonts w:ascii="Times New Roman" w:hAnsi="Times New Roman" w:cs="Times New Roman"/>
          <w:sz w:val="24"/>
          <w:szCs w:val="24"/>
        </w:rPr>
        <w:t xml:space="preserve">Los </w:t>
      </w:r>
      <w:r w:rsidRPr="008358A7">
        <w:rPr>
          <w:rFonts w:ascii="Times New Roman" w:hAnsi="Times New Roman" w:cs="Times New Roman"/>
          <w:b/>
          <w:sz w:val="24"/>
          <w:szCs w:val="24"/>
        </w:rPr>
        <w:t>complementos de puesto de trabajo</w:t>
      </w:r>
      <w:r w:rsidRPr="008358A7">
        <w:rPr>
          <w:rFonts w:ascii="Times New Roman" w:hAnsi="Times New Roman" w:cs="Times New Roman"/>
          <w:sz w:val="24"/>
          <w:szCs w:val="24"/>
        </w:rPr>
        <w:t xml:space="preserve"> no forman un grupo homogéneo, por lo que es preciso distinguir, al menos, tres grupos; uno primero vinculado a las características del puesto de trabajo, otro atendiendo a la flexibilidad del factor trabajo y </w:t>
      </w:r>
      <w:r w:rsidRPr="008358A7">
        <w:rPr>
          <w:rFonts w:ascii="Times New Roman" w:hAnsi="Times New Roman" w:cs="Times New Roman"/>
          <w:sz w:val="24"/>
          <w:szCs w:val="24"/>
        </w:rPr>
        <w:lastRenderedPageBreak/>
        <w:t>otro derivado de una mayor cantidad o calidad en el trabajo</w:t>
      </w:r>
      <w:r w:rsidRPr="008358A7">
        <w:rPr>
          <w:rStyle w:val="Refdenotaalpie"/>
          <w:rFonts w:ascii="Times New Roman" w:hAnsi="Times New Roman" w:cs="Times New Roman"/>
          <w:sz w:val="24"/>
          <w:szCs w:val="24"/>
        </w:rPr>
        <w:footnoteReference w:id="87"/>
      </w:r>
      <w:r w:rsidRPr="008358A7">
        <w:rPr>
          <w:rFonts w:ascii="Times New Roman" w:hAnsi="Times New Roman" w:cs="Times New Roman"/>
          <w:sz w:val="24"/>
          <w:szCs w:val="24"/>
        </w:rPr>
        <w:t>. Tanto en los convenios sectoriales como en los de empresa son la tipología de convenios que más se ha encontrado, concretamente, en el subgrupo de las características del puesto de trabajo y atendiendo a la flexibilidad del factor trabajo, siendo los pluses o primas que recompensan una mayor cantidad o calidad del trabajo meramente anecdóticos (sin tener en cuenta los pluses por horas extra).</w:t>
      </w:r>
    </w:p>
    <w:p w:rsidR="008358A7" w:rsidRPr="008358A7" w:rsidRDefault="008358A7" w:rsidP="008358A7">
      <w:pPr>
        <w:spacing w:after="0" w:line="240" w:lineRule="auto"/>
        <w:ind w:firstLine="709"/>
        <w:jc w:val="both"/>
        <w:rPr>
          <w:rFonts w:ascii="Times New Roman" w:hAnsi="Times New Roman" w:cs="Times New Roman"/>
          <w:sz w:val="24"/>
          <w:szCs w:val="24"/>
        </w:rPr>
      </w:pPr>
    </w:p>
    <w:p w:rsidR="008358A7" w:rsidRPr="008358A7" w:rsidRDefault="008358A7" w:rsidP="008358A7">
      <w:pPr>
        <w:pStyle w:val="Prrafodelista"/>
        <w:spacing w:after="0" w:line="240" w:lineRule="auto"/>
        <w:ind w:left="0" w:firstLine="708"/>
        <w:jc w:val="both"/>
        <w:rPr>
          <w:rFonts w:ascii="Times New Roman" w:hAnsi="Times New Roman" w:cs="Times New Roman"/>
          <w:color w:val="222222"/>
          <w:sz w:val="24"/>
          <w:szCs w:val="24"/>
          <w:shd w:val="clear" w:color="auto" w:fill="FFFFFF"/>
        </w:rPr>
      </w:pPr>
      <w:r w:rsidRPr="008358A7">
        <w:rPr>
          <w:rFonts w:ascii="Times New Roman" w:hAnsi="Times New Roman" w:cs="Times New Roman"/>
          <w:sz w:val="24"/>
          <w:szCs w:val="24"/>
        </w:rPr>
        <w:t xml:space="preserve">En cuanto a los </w:t>
      </w:r>
      <w:r w:rsidRPr="008358A7">
        <w:rPr>
          <w:rFonts w:ascii="Times New Roman" w:hAnsi="Times New Roman" w:cs="Times New Roman"/>
          <w:b/>
          <w:sz w:val="24"/>
          <w:szCs w:val="24"/>
        </w:rPr>
        <w:t>complementos vinculados a las características del puesto de trabajo</w:t>
      </w:r>
      <w:r w:rsidRPr="008358A7">
        <w:rPr>
          <w:rFonts w:ascii="Times New Roman" w:hAnsi="Times New Roman" w:cs="Times New Roman"/>
          <w:sz w:val="24"/>
          <w:szCs w:val="24"/>
        </w:rPr>
        <w:t>, e</w:t>
      </w:r>
      <w:r w:rsidRPr="008358A7">
        <w:rPr>
          <w:rFonts w:ascii="Times New Roman" w:hAnsi="Times New Roman" w:cs="Times New Roman"/>
          <w:color w:val="222222"/>
          <w:sz w:val="24"/>
          <w:szCs w:val="24"/>
          <w:shd w:val="clear" w:color="auto" w:fill="FFFFFF"/>
        </w:rPr>
        <w:t>n general en la tipología de complementos no se encuentran grandes diferencias entre los pluses hallados en los convenios sectoriales y los convenios de empresas multiservicios. En los convenios sectoriales es habitual encontrar pluses de peligrosidad</w:t>
      </w:r>
      <w:r w:rsidRPr="008358A7">
        <w:rPr>
          <w:rStyle w:val="Refdenotaalpie"/>
          <w:rFonts w:ascii="Times New Roman" w:hAnsi="Times New Roman" w:cs="Times New Roman"/>
          <w:color w:val="222222"/>
          <w:sz w:val="24"/>
          <w:szCs w:val="24"/>
          <w:shd w:val="clear" w:color="auto" w:fill="FFFFFF"/>
        </w:rPr>
        <w:footnoteReference w:id="88"/>
      </w:r>
      <w:r w:rsidRPr="008358A7">
        <w:rPr>
          <w:rFonts w:ascii="Times New Roman" w:hAnsi="Times New Roman" w:cs="Times New Roman"/>
          <w:color w:val="222222"/>
          <w:sz w:val="24"/>
          <w:szCs w:val="24"/>
          <w:shd w:val="clear" w:color="auto" w:fill="FFFFFF"/>
        </w:rPr>
        <w:t>, de penosidad</w:t>
      </w:r>
      <w:r w:rsidRPr="008358A7">
        <w:rPr>
          <w:rStyle w:val="Refdenotaalpie"/>
          <w:rFonts w:ascii="Times New Roman" w:hAnsi="Times New Roman" w:cs="Times New Roman"/>
          <w:color w:val="222222"/>
          <w:sz w:val="24"/>
          <w:szCs w:val="24"/>
          <w:shd w:val="clear" w:color="auto" w:fill="FFFFFF"/>
        </w:rPr>
        <w:footnoteReference w:id="89"/>
      </w:r>
      <w:r w:rsidRPr="008358A7">
        <w:rPr>
          <w:rFonts w:ascii="Times New Roman" w:hAnsi="Times New Roman" w:cs="Times New Roman"/>
          <w:color w:val="222222"/>
          <w:sz w:val="24"/>
          <w:szCs w:val="24"/>
          <w:shd w:val="clear" w:color="auto" w:fill="FFFFFF"/>
        </w:rPr>
        <w:t xml:space="preserve"> y, sobre todo, de nocturnidad</w:t>
      </w:r>
      <w:r w:rsidRPr="008358A7">
        <w:rPr>
          <w:rStyle w:val="Refdenotaalpie"/>
          <w:rFonts w:ascii="Times New Roman" w:hAnsi="Times New Roman" w:cs="Times New Roman"/>
          <w:color w:val="222222"/>
          <w:sz w:val="24"/>
          <w:szCs w:val="24"/>
          <w:shd w:val="clear" w:color="auto" w:fill="FFFFFF"/>
        </w:rPr>
        <w:footnoteReference w:id="90"/>
      </w:r>
      <w:r w:rsidRPr="008358A7">
        <w:rPr>
          <w:rFonts w:ascii="Times New Roman" w:hAnsi="Times New Roman" w:cs="Times New Roman"/>
          <w:color w:val="222222"/>
          <w:sz w:val="24"/>
          <w:szCs w:val="24"/>
          <w:shd w:val="clear" w:color="auto" w:fill="FFFFFF"/>
        </w:rPr>
        <w:t>, que prácticamente se encuentra en todos los convenios analizados de dicho ámbito. Por su parte, los convenios de empresa se ciñen principalmente al plus de nocturnidad</w:t>
      </w:r>
      <w:r w:rsidRPr="008358A7">
        <w:rPr>
          <w:rStyle w:val="Refdenotaalpie"/>
          <w:rFonts w:ascii="Times New Roman" w:hAnsi="Times New Roman" w:cs="Times New Roman"/>
          <w:color w:val="222222"/>
          <w:sz w:val="24"/>
          <w:szCs w:val="24"/>
          <w:shd w:val="clear" w:color="auto" w:fill="FFFFFF"/>
        </w:rPr>
        <w:footnoteReference w:id="91"/>
      </w:r>
      <w:r w:rsidRPr="008358A7">
        <w:rPr>
          <w:rFonts w:ascii="Times New Roman" w:hAnsi="Times New Roman" w:cs="Times New Roman"/>
          <w:color w:val="222222"/>
          <w:sz w:val="24"/>
          <w:szCs w:val="24"/>
          <w:shd w:val="clear" w:color="auto" w:fill="FFFFFF"/>
        </w:rPr>
        <w:t>, el cual a pesar de ser pactado suele hacerse con un horario más restringido. Por ejemplo, mientras algún convenio sectorial pacta el plus entre las 22 horas y las 7 horas</w:t>
      </w:r>
      <w:r w:rsidRPr="008358A7">
        <w:rPr>
          <w:rStyle w:val="Refdenotaalpie"/>
          <w:rFonts w:ascii="Times New Roman" w:hAnsi="Times New Roman" w:cs="Times New Roman"/>
          <w:color w:val="222222"/>
          <w:sz w:val="24"/>
          <w:szCs w:val="24"/>
          <w:shd w:val="clear" w:color="auto" w:fill="FFFFFF"/>
        </w:rPr>
        <w:footnoteReference w:id="92"/>
      </w:r>
      <w:r w:rsidRPr="008358A7">
        <w:rPr>
          <w:rFonts w:ascii="Times New Roman" w:hAnsi="Times New Roman" w:cs="Times New Roman"/>
          <w:color w:val="222222"/>
          <w:sz w:val="24"/>
          <w:szCs w:val="24"/>
          <w:shd w:val="clear" w:color="auto" w:fill="FFFFFF"/>
        </w:rPr>
        <w:t>, los convenios de empresa limitan el plus a las horas trabajadas entre las 22 y las 6 de la mañana</w:t>
      </w:r>
      <w:r w:rsidRPr="008358A7">
        <w:rPr>
          <w:rStyle w:val="Refdenotaalpie"/>
          <w:rFonts w:ascii="Times New Roman" w:hAnsi="Times New Roman" w:cs="Times New Roman"/>
          <w:color w:val="222222"/>
          <w:sz w:val="24"/>
          <w:szCs w:val="24"/>
          <w:shd w:val="clear" w:color="auto" w:fill="FFFFFF"/>
        </w:rPr>
        <w:footnoteReference w:id="93"/>
      </w:r>
      <w:r w:rsidRPr="008358A7">
        <w:rPr>
          <w:rFonts w:ascii="Times New Roman" w:hAnsi="Times New Roman" w:cs="Times New Roman"/>
          <w:color w:val="222222"/>
          <w:sz w:val="24"/>
          <w:szCs w:val="24"/>
          <w:shd w:val="clear" w:color="auto" w:fill="FFFFFF"/>
        </w:rPr>
        <w:t xml:space="preserve">. </w:t>
      </w:r>
    </w:p>
    <w:p w:rsidR="008358A7" w:rsidRPr="008358A7" w:rsidRDefault="008358A7" w:rsidP="008358A7">
      <w:pPr>
        <w:pStyle w:val="Prrafodelista"/>
        <w:spacing w:after="0" w:line="240" w:lineRule="auto"/>
        <w:ind w:left="0" w:firstLine="708"/>
        <w:jc w:val="both"/>
        <w:rPr>
          <w:rFonts w:ascii="Times New Roman" w:hAnsi="Times New Roman" w:cs="Times New Roman"/>
          <w:color w:val="222222"/>
          <w:sz w:val="24"/>
          <w:szCs w:val="24"/>
          <w:shd w:val="clear" w:color="auto" w:fill="FFFFFF"/>
        </w:rPr>
      </w:pP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r w:rsidRPr="008358A7">
        <w:rPr>
          <w:rFonts w:ascii="Times New Roman" w:hAnsi="Times New Roman" w:cs="Times New Roman"/>
          <w:color w:val="222222"/>
          <w:sz w:val="24"/>
          <w:szCs w:val="24"/>
          <w:shd w:val="clear" w:color="auto" w:fill="FFFFFF"/>
        </w:rPr>
        <w:t>Respecto a las cantidades abonadas por el plus de nocturnidad existen grandes diferencias dependiendo de los convenios colectivos empresariales, encontrando algunos por debajo del nivel medio del sector y otros por encima. Así, por ejemplo, hay convenios de empresa que establecen un plus de solamente el 5% sobre el salario base, pero también del 15%</w:t>
      </w:r>
      <w:r w:rsidRPr="008358A7">
        <w:rPr>
          <w:rStyle w:val="Refdenotaalpie"/>
          <w:rFonts w:ascii="Times New Roman" w:hAnsi="Times New Roman" w:cs="Times New Roman"/>
          <w:color w:val="222222"/>
          <w:sz w:val="24"/>
          <w:szCs w:val="24"/>
          <w:shd w:val="clear" w:color="auto" w:fill="FFFFFF"/>
        </w:rPr>
        <w:footnoteReference w:id="94"/>
      </w:r>
      <w:r w:rsidRPr="008358A7">
        <w:rPr>
          <w:rFonts w:ascii="Times New Roman" w:hAnsi="Times New Roman" w:cs="Times New Roman"/>
          <w:color w:val="222222"/>
          <w:sz w:val="24"/>
          <w:szCs w:val="24"/>
          <w:shd w:val="clear" w:color="auto" w:fill="FFFFFF"/>
        </w:rPr>
        <w:t>, el 20%</w:t>
      </w:r>
      <w:r w:rsidRPr="008358A7">
        <w:rPr>
          <w:rStyle w:val="Refdenotaalpie"/>
          <w:rFonts w:ascii="Times New Roman" w:hAnsi="Times New Roman" w:cs="Times New Roman"/>
          <w:color w:val="222222"/>
          <w:sz w:val="24"/>
          <w:szCs w:val="24"/>
          <w:shd w:val="clear" w:color="auto" w:fill="FFFFFF"/>
        </w:rPr>
        <w:footnoteReference w:id="95"/>
      </w:r>
      <w:r w:rsidRPr="008358A7">
        <w:rPr>
          <w:rFonts w:ascii="Times New Roman" w:hAnsi="Times New Roman" w:cs="Times New Roman"/>
          <w:color w:val="222222"/>
          <w:sz w:val="24"/>
          <w:szCs w:val="24"/>
          <w:shd w:val="clear" w:color="auto" w:fill="FFFFFF"/>
        </w:rPr>
        <w:t xml:space="preserve"> y hasta el 25%</w:t>
      </w:r>
      <w:r w:rsidRPr="008358A7">
        <w:rPr>
          <w:rStyle w:val="Refdenotaalpie"/>
          <w:rFonts w:ascii="Times New Roman" w:hAnsi="Times New Roman" w:cs="Times New Roman"/>
          <w:color w:val="222222"/>
          <w:sz w:val="24"/>
          <w:szCs w:val="24"/>
          <w:shd w:val="clear" w:color="auto" w:fill="FFFFFF"/>
        </w:rPr>
        <w:footnoteReference w:id="96"/>
      </w:r>
      <w:r w:rsidRPr="008358A7">
        <w:rPr>
          <w:rFonts w:ascii="Times New Roman" w:hAnsi="Times New Roman" w:cs="Times New Roman"/>
          <w:color w:val="222222"/>
          <w:sz w:val="24"/>
          <w:szCs w:val="24"/>
          <w:shd w:val="clear" w:color="auto" w:fill="FFFFFF"/>
        </w:rPr>
        <w:t>. También hay ejemplos de convenios que establecen una cantidad fija, con independencia del salario base, por hora nocturna efectivamente trabajada</w:t>
      </w:r>
      <w:r w:rsidRPr="008358A7">
        <w:rPr>
          <w:rStyle w:val="Refdenotaalpie"/>
          <w:rFonts w:ascii="Times New Roman" w:hAnsi="Times New Roman" w:cs="Times New Roman"/>
          <w:color w:val="222222"/>
          <w:sz w:val="24"/>
          <w:szCs w:val="24"/>
          <w:shd w:val="clear" w:color="auto" w:fill="FFFFFF"/>
        </w:rPr>
        <w:footnoteReference w:id="97"/>
      </w:r>
      <w:r w:rsidRPr="008358A7">
        <w:rPr>
          <w:rFonts w:ascii="Times New Roman" w:hAnsi="Times New Roman" w:cs="Times New Roman"/>
          <w:color w:val="222222"/>
          <w:sz w:val="24"/>
          <w:szCs w:val="24"/>
          <w:shd w:val="clear" w:color="auto" w:fill="FFFFFF"/>
        </w:rPr>
        <w:t>. También hay convenios donde se decide no remunerar la hora nocturna sino compensarla con una hora de descanso</w:t>
      </w:r>
      <w:r w:rsidRPr="008358A7">
        <w:rPr>
          <w:rStyle w:val="Refdenotaalpie"/>
          <w:rFonts w:ascii="Times New Roman" w:hAnsi="Times New Roman" w:cs="Times New Roman"/>
          <w:color w:val="222222"/>
          <w:sz w:val="24"/>
          <w:szCs w:val="24"/>
          <w:shd w:val="clear" w:color="auto" w:fill="FFFFFF"/>
        </w:rPr>
        <w:footnoteReference w:id="98"/>
      </w:r>
      <w:r w:rsidRPr="008358A7">
        <w:rPr>
          <w:rFonts w:ascii="Times New Roman" w:hAnsi="Times New Roman" w:cs="Times New Roman"/>
          <w:color w:val="222222"/>
          <w:sz w:val="24"/>
          <w:szCs w:val="24"/>
          <w:shd w:val="clear" w:color="auto" w:fill="FFFFFF"/>
        </w:rPr>
        <w:t>.</w:t>
      </w: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p>
    <w:p w:rsidR="008358A7" w:rsidRPr="008358A7" w:rsidRDefault="008358A7" w:rsidP="008358A7">
      <w:pPr>
        <w:pStyle w:val="Prrafodelista"/>
        <w:spacing w:after="0" w:line="240" w:lineRule="auto"/>
        <w:ind w:left="0" w:firstLine="708"/>
        <w:jc w:val="both"/>
        <w:rPr>
          <w:rFonts w:ascii="Times New Roman" w:hAnsi="Times New Roman" w:cs="Times New Roman"/>
          <w:color w:val="222222"/>
          <w:sz w:val="24"/>
          <w:szCs w:val="24"/>
          <w:shd w:val="clear" w:color="auto" w:fill="FFFFFF"/>
        </w:rPr>
      </w:pPr>
      <w:r w:rsidRPr="008358A7">
        <w:rPr>
          <w:rFonts w:ascii="Times New Roman" w:hAnsi="Times New Roman" w:cs="Times New Roman"/>
          <w:color w:val="222222"/>
          <w:sz w:val="24"/>
          <w:szCs w:val="24"/>
          <w:shd w:val="clear" w:color="auto" w:fill="FFFFFF"/>
        </w:rPr>
        <w:lastRenderedPageBreak/>
        <w:t xml:space="preserve">Los </w:t>
      </w:r>
      <w:r w:rsidRPr="008358A7">
        <w:rPr>
          <w:rFonts w:ascii="Times New Roman" w:hAnsi="Times New Roman" w:cs="Times New Roman"/>
          <w:b/>
          <w:color w:val="222222"/>
          <w:sz w:val="24"/>
          <w:szCs w:val="24"/>
          <w:shd w:val="clear" w:color="auto" w:fill="FFFFFF"/>
        </w:rPr>
        <w:t>complementos vinculados a la flexibilidad</w:t>
      </w:r>
      <w:r w:rsidRPr="008358A7">
        <w:rPr>
          <w:rFonts w:ascii="Times New Roman" w:hAnsi="Times New Roman" w:cs="Times New Roman"/>
          <w:color w:val="222222"/>
          <w:sz w:val="24"/>
          <w:szCs w:val="24"/>
          <w:shd w:val="clear" w:color="auto" w:fill="FFFFFF"/>
        </w:rPr>
        <w:t xml:space="preserve"> constituyen la tipología de complementos más común de todas tanto en los convenios sectoriales como en los convenios de empresas multiservicios. Una observación que ya muestra que nos encontramos en sectores especialmente intensivos en mano de obra donde las empresas buscan incrementar en todo lo posible su poder de dirección. En efecto, con estos pluses se concede, a cambio de una pequeña remuneración, la posibilidad de realizar una movilidad funcional del trabajador, mantener al trabajador disponible por si tuviera que ser llamado para trabajar durante su tiempo de descanso o para que trabaje en domingos y festivos.</w:t>
      </w:r>
    </w:p>
    <w:p w:rsidR="008358A7" w:rsidRPr="008358A7" w:rsidRDefault="008358A7" w:rsidP="008358A7">
      <w:pPr>
        <w:pStyle w:val="Prrafodelista"/>
        <w:spacing w:after="0" w:line="240" w:lineRule="auto"/>
        <w:ind w:left="0" w:firstLine="708"/>
        <w:jc w:val="both"/>
        <w:rPr>
          <w:rFonts w:ascii="Times New Roman" w:hAnsi="Times New Roman" w:cs="Times New Roman"/>
          <w:color w:val="222222"/>
          <w:sz w:val="24"/>
          <w:szCs w:val="24"/>
          <w:shd w:val="clear" w:color="auto" w:fill="FFFFFF"/>
        </w:rPr>
      </w:pP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r w:rsidRPr="008358A7">
        <w:rPr>
          <w:rFonts w:ascii="Times New Roman" w:hAnsi="Times New Roman" w:cs="Times New Roman"/>
          <w:color w:val="222222"/>
          <w:sz w:val="24"/>
          <w:szCs w:val="24"/>
          <w:shd w:val="clear" w:color="auto" w:fill="FFFFFF"/>
        </w:rPr>
        <w:t>De esta forma, encontramos una gran cantidad de convenios de empresas multiservicios con pluses de disponibilidad</w:t>
      </w:r>
      <w:r w:rsidRPr="008358A7">
        <w:rPr>
          <w:rStyle w:val="Refdenotaalpie"/>
          <w:rFonts w:ascii="Times New Roman" w:hAnsi="Times New Roman" w:cs="Times New Roman"/>
          <w:color w:val="222222"/>
          <w:sz w:val="24"/>
          <w:szCs w:val="24"/>
          <w:shd w:val="clear" w:color="auto" w:fill="FFFFFF"/>
        </w:rPr>
        <w:footnoteReference w:id="99"/>
      </w:r>
      <w:r w:rsidRPr="008358A7">
        <w:rPr>
          <w:rFonts w:ascii="Times New Roman" w:hAnsi="Times New Roman" w:cs="Times New Roman"/>
          <w:color w:val="222222"/>
          <w:sz w:val="24"/>
          <w:szCs w:val="24"/>
          <w:shd w:val="clear" w:color="auto" w:fill="FFFFFF"/>
        </w:rPr>
        <w:t xml:space="preserve"> aplicados a trabajadores que “sean requeridos de forma habitual para efectuar tareas menores y que complemente el contendido productivo de su jornada ordinaria”. Básicamente, el complemento se abona a cambio de la disponibilidad total del trabajador para ser llamado sin que se establezca una antelación mínima para ello. En el mismo sentido, el plus de disponibilidad en días de guardia “</w:t>
      </w:r>
      <w:r w:rsidRPr="008358A7">
        <w:rPr>
          <w:rFonts w:ascii="Times New Roman" w:hAnsi="Times New Roman" w:cs="Times New Roman"/>
          <w:i/>
          <w:color w:val="222222"/>
          <w:sz w:val="24"/>
          <w:szCs w:val="24"/>
          <w:shd w:val="clear" w:color="auto" w:fill="FFFFFF"/>
        </w:rPr>
        <w:t>lo percibirá el trabajador que esté de guardia en días festivos o de descanso, por si la Empresa requiere sus servicios. El trabajador deberá estar localizable bien mediante un número de teléfono o mediante Servicio de Mensajería Instantánea (“sms”). La cantidad a percibir será, por cada día que se esté de guardia, de 20 Euros</w:t>
      </w:r>
      <w:r w:rsidRPr="008358A7">
        <w:rPr>
          <w:rStyle w:val="Refdenotaalpie"/>
          <w:rFonts w:ascii="Times New Roman" w:hAnsi="Times New Roman" w:cs="Times New Roman"/>
          <w:color w:val="222222"/>
          <w:sz w:val="24"/>
          <w:szCs w:val="24"/>
          <w:shd w:val="clear" w:color="auto" w:fill="FFFFFF"/>
        </w:rPr>
        <w:t>”</w:t>
      </w:r>
      <w:r w:rsidRPr="008358A7">
        <w:rPr>
          <w:rStyle w:val="Refdenotaalpie"/>
          <w:rFonts w:ascii="Times New Roman" w:hAnsi="Times New Roman" w:cs="Times New Roman"/>
          <w:color w:val="222222"/>
          <w:sz w:val="24"/>
          <w:szCs w:val="24"/>
          <w:shd w:val="clear" w:color="auto" w:fill="FFFFFF"/>
        </w:rPr>
        <w:footnoteReference w:id="100"/>
      </w:r>
      <w:r w:rsidRPr="008358A7">
        <w:rPr>
          <w:rFonts w:ascii="Times New Roman" w:hAnsi="Times New Roman" w:cs="Times New Roman"/>
          <w:color w:val="222222"/>
          <w:sz w:val="24"/>
          <w:szCs w:val="24"/>
          <w:shd w:val="clear" w:color="auto" w:fill="FFFFFF"/>
        </w:rPr>
        <w:t>. Este plus también se encuentra en la negociación sectorial</w:t>
      </w:r>
      <w:r w:rsidRPr="008358A7">
        <w:rPr>
          <w:rStyle w:val="Refdenotaalpie"/>
          <w:rFonts w:ascii="Times New Roman" w:hAnsi="Times New Roman" w:cs="Times New Roman"/>
          <w:color w:val="222222"/>
          <w:sz w:val="24"/>
          <w:szCs w:val="24"/>
          <w:shd w:val="clear" w:color="auto" w:fill="FFFFFF"/>
        </w:rPr>
        <w:footnoteReference w:id="101"/>
      </w:r>
      <w:r w:rsidRPr="008358A7">
        <w:rPr>
          <w:rFonts w:ascii="Times New Roman" w:hAnsi="Times New Roman" w:cs="Times New Roman"/>
          <w:color w:val="222222"/>
          <w:sz w:val="24"/>
          <w:szCs w:val="24"/>
          <w:shd w:val="clear" w:color="auto" w:fill="FFFFFF"/>
        </w:rPr>
        <w:t>.</w:t>
      </w: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r w:rsidRPr="008358A7">
        <w:rPr>
          <w:rFonts w:ascii="Times New Roman" w:hAnsi="Times New Roman" w:cs="Times New Roman"/>
          <w:color w:val="222222"/>
          <w:sz w:val="24"/>
          <w:szCs w:val="24"/>
          <w:shd w:val="clear" w:color="auto" w:fill="FFFFFF"/>
        </w:rPr>
        <w:t>El plus por trabajo en día festivo también es una constante en este tipo de convenios</w:t>
      </w:r>
      <w:r w:rsidRPr="008358A7">
        <w:rPr>
          <w:rStyle w:val="Refdenotaalpie"/>
          <w:rFonts w:ascii="Times New Roman" w:hAnsi="Times New Roman" w:cs="Times New Roman"/>
          <w:color w:val="222222"/>
          <w:sz w:val="24"/>
          <w:szCs w:val="24"/>
          <w:shd w:val="clear" w:color="auto" w:fill="FFFFFF"/>
        </w:rPr>
        <w:footnoteReference w:id="102"/>
      </w:r>
      <w:r w:rsidRPr="008358A7">
        <w:rPr>
          <w:rFonts w:ascii="Times New Roman" w:hAnsi="Times New Roman" w:cs="Times New Roman"/>
          <w:color w:val="222222"/>
          <w:sz w:val="24"/>
          <w:szCs w:val="24"/>
          <w:shd w:val="clear" w:color="auto" w:fill="FFFFFF"/>
        </w:rPr>
        <w:t>, también llamado complemento de puesto de trabajo por jornadas especiales</w:t>
      </w:r>
      <w:r w:rsidRPr="008358A7">
        <w:rPr>
          <w:rStyle w:val="Refdenotaalpie"/>
          <w:rFonts w:ascii="Times New Roman" w:hAnsi="Times New Roman" w:cs="Times New Roman"/>
          <w:color w:val="222222"/>
          <w:sz w:val="24"/>
          <w:szCs w:val="24"/>
          <w:shd w:val="clear" w:color="auto" w:fill="FFFFFF"/>
        </w:rPr>
        <w:footnoteReference w:id="103"/>
      </w:r>
      <w:r w:rsidRPr="008358A7">
        <w:rPr>
          <w:rFonts w:ascii="Times New Roman" w:hAnsi="Times New Roman" w:cs="Times New Roman"/>
          <w:color w:val="222222"/>
          <w:sz w:val="24"/>
          <w:szCs w:val="24"/>
          <w:shd w:val="clear" w:color="auto" w:fill="FFFFFF"/>
        </w:rPr>
        <w:t>. Este plus también se encuentra en la negociación sectorial</w:t>
      </w:r>
      <w:r w:rsidRPr="008358A7">
        <w:rPr>
          <w:rStyle w:val="Refdenotaalpie"/>
          <w:rFonts w:ascii="Times New Roman" w:hAnsi="Times New Roman" w:cs="Times New Roman"/>
          <w:color w:val="222222"/>
          <w:sz w:val="24"/>
          <w:szCs w:val="24"/>
          <w:shd w:val="clear" w:color="auto" w:fill="FFFFFF"/>
        </w:rPr>
        <w:footnoteReference w:id="104"/>
      </w:r>
      <w:r w:rsidRPr="008358A7">
        <w:rPr>
          <w:rFonts w:ascii="Times New Roman" w:hAnsi="Times New Roman" w:cs="Times New Roman"/>
          <w:color w:val="222222"/>
          <w:sz w:val="24"/>
          <w:szCs w:val="24"/>
          <w:shd w:val="clear" w:color="auto" w:fill="FFFFFF"/>
        </w:rPr>
        <w:t>.</w:t>
      </w: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r w:rsidRPr="008358A7">
        <w:rPr>
          <w:rFonts w:ascii="Times New Roman" w:hAnsi="Times New Roman" w:cs="Times New Roman"/>
          <w:color w:val="222222"/>
          <w:sz w:val="24"/>
          <w:szCs w:val="24"/>
          <w:shd w:val="clear" w:color="auto" w:fill="FFFFFF"/>
        </w:rPr>
        <w:t>Por último, el aumento del poder empresarial en materia de movilidad funcional también es ampliamente retribuido en ambos tipos de convenios. Así pues, encontramos pluses de responsable de equipo</w:t>
      </w:r>
      <w:r w:rsidRPr="008358A7">
        <w:rPr>
          <w:rStyle w:val="Refdenotaalpie"/>
          <w:rFonts w:ascii="Times New Roman" w:hAnsi="Times New Roman" w:cs="Times New Roman"/>
          <w:color w:val="222222"/>
          <w:sz w:val="24"/>
          <w:szCs w:val="24"/>
          <w:shd w:val="clear" w:color="auto" w:fill="FFFFFF"/>
        </w:rPr>
        <w:footnoteReference w:id="105"/>
      </w:r>
      <w:r w:rsidRPr="008358A7">
        <w:rPr>
          <w:rFonts w:ascii="Times New Roman" w:hAnsi="Times New Roman" w:cs="Times New Roman"/>
          <w:color w:val="222222"/>
          <w:sz w:val="24"/>
          <w:szCs w:val="24"/>
          <w:shd w:val="clear" w:color="auto" w:fill="FFFFFF"/>
        </w:rPr>
        <w:t xml:space="preserve"> o de jefe de equipo</w:t>
      </w:r>
      <w:r w:rsidRPr="008358A7">
        <w:rPr>
          <w:rStyle w:val="Refdenotaalpie"/>
          <w:rFonts w:ascii="Times New Roman" w:hAnsi="Times New Roman" w:cs="Times New Roman"/>
          <w:color w:val="222222"/>
          <w:sz w:val="24"/>
          <w:szCs w:val="24"/>
          <w:shd w:val="clear" w:color="auto" w:fill="FFFFFF"/>
        </w:rPr>
        <w:footnoteReference w:id="106"/>
      </w:r>
      <w:r w:rsidRPr="008358A7">
        <w:rPr>
          <w:rFonts w:ascii="Times New Roman" w:hAnsi="Times New Roman" w:cs="Times New Roman"/>
          <w:color w:val="222222"/>
          <w:sz w:val="24"/>
          <w:szCs w:val="24"/>
          <w:shd w:val="clear" w:color="auto" w:fill="FFFFFF"/>
        </w:rPr>
        <w:t xml:space="preserve"> o de coordinador</w:t>
      </w:r>
      <w:r w:rsidRPr="008358A7">
        <w:rPr>
          <w:rStyle w:val="Refdenotaalpie"/>
          <w:rFonts w:ascii="Times New Roman" w:hAnsi="Times New Roman" w:cs="Times New Roman"/>
          <w:color w:val="222222"/>
          <w:sz w:val="24"/>
          <w:szCs w:val="24"/>
          <w:shd w:val="clear" w:color="auto" w:fill="FFFFFF"/>
        </w:rPr>
        <w:footnoteReference w:id="107"/>
      </w:r>
      <w:r w:rsidRPr="008358A7">
        <w:rPr>
          <w:rFonts w:ascii="Times New Roman" w:hAnsi="Times New Roman" w:cs="Times New Roman"/>
          <w:color w:val="222222"/>
          <w:sz w:val="24"/>
          <w:szCs w:val="24"/>
          <w:shd w:val="clear" w:color="auto" w:fill="FFFFFF"/>
        </w:rPr>
        <w:t xml:space="preserve">, que básicamente buscan retribuir un incremento en las funciones del trabajador por el tiempo que efectivamente desarrolló esas funciones. Esto es, no pagarle al trabajador el salario correspondiente a las funciones superiores, sino solamente el plus de responsable de equipo. También se han encontrado en la negociación de empresa pluses por movilidades funcionales más genéricas que permiten la movilidad ascendente, pero </w:t>
      </w:r>
      <w:r w:rsidRPr="008358A7">
        <w:rPr>
          <w:rFonts w:ascii="Times New Roman" w:hAnsi="Times New Roman" w:cs="Times New Roman"/>
          <w:color w:val="222222"/>
          <w:sz w:val="24"/>
          <w:szCs w:val="24"/>
          <w:shd w:val="clear" w:color="auto" w:fill="FFFFFF"/>
        </w:rPr>
        <w:lastRenderedPageBreak/>
        <w:t>también descendiente, llamado plus de polivalencia</w:t>
      </w:r>
      <w:r w:rsidRPr="008358A7">
        <w:rPr>
          <w:rStyle w:val="Refdenotaalpie"/>
          <w:rFonts w:ascii="Times New Roman" w:hAnsi="Times New Roman" w:cs="Times New Roman"/>
          <w:color w:val="222222"/>
          <w:sz w:val="24"/>
          <w:szCs w:val="24"/>
          <w:shd w:val="clear" w:color="auto" w:fill="FFFFFF"/>
        </w:rPr>
        <w:footnoteReference w:id="108"/>
      </w:r>
      <w:r w:rsidRPr="008358A7">
        <w:rPr>
          <w:rFonts w:ascii="Times New Roman" w:hAnsi="Times New Roman" w:cs="Times New Roman"/>
          <w:color w:val="222222"/>
          <w:sz w:val="24"/>
          <w:szCs w:val="24"/>
          <w:shd w:val="clear" w:color="auto" w:fill="FFFFFF"/>
        </w:rPr>
        <w:t>. Por su parte, hay que señalar que estos tipos de complementos no se han encontrado en la negociación sectorial.</w:t>
      </w: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p>
    <w:p w:rsidR="008358A7" w:rsidRPr="008358A7" w:rsidRDefault="008358A7" w:rsidP="008358A7">
      <w:pPr>
        <w:pStyle w:val="Prrafodelista"/>
        <w:spacing w:after="0" w:line="240" w:lineRule="auto"/>
        <w:ind w:left="0" w:firstLine="708"/>
        <w:jc w:val="both"/>
        <w:rPr>
          <w:rFonts w:ascii="Times New Roman" w:hAnsi="Times New Roman" w:cs="Times New Roman"/>
          <w:color w:val="222222"/>
          <w:sz w:val="24"/>
          <w:szCs w:val="24"/>
          <w:shd w:val="clear" w:color="auto" w:fill="FFFFFF"/>
        </w:rPr>
      </w:pPr>
      <w:r w:rsidRPr="008358A7">
        <w:rPr>
          <w:rFonts w:ascii="Times New Roman" w:hAnsi="Times New Roman" w:cs="Times New Roman"/>
          <w:b/>
          <w:color w:val="222222"/>
          <w:sz w:val="24"/>
          <w:szCs w:val="24"/>
          <w:shd w:val="clear" w:color="auto" w:fill="FFFFFF"/>
        </w:rPr>
        <w:t>Pluses por cantidad o calidad del trabajo realizado</w:t>
      </w:r>
      <w:r w:rsidRPr="008358A7">
        <w:rPr>
          <w:rFonts w:ascii="Times New Roman" w:hAnsi="Times New Roman" w:cs="Times New Roman"/>
          <w:color w:val="222222"/>
          <w:sz w:val="24"/>
          <w:szCs w:val="24"/>
          <w:shd w:val="clear" w:color="auto" w:fill="FFFFFF"/>
        </w:rPr>
        <w:t>, tal y como ya se ha señalado, no se ha encontrado complementos de este tipo ni en la negociación colectiva sectorial ni en la empresarial. Lo máximo que se ha encontrado son definiciones de qué es un complemento de estas características, pero sin que se fije ningún sistema de medición ni ningún plus asociado a esta tipología</w:t>
      </w:r>
      <w:r w:rsidRPr="008358A7">
        <w:rPr>
          <w:rStyle w:val="Refdenotaalpie"/>
          <w:rFonts w:ascii="Times New Roman" w:hAnsi="Times New Roman" w:cs="Times New Roman"/>
          <w:color w:val="222222"/>
          <w:sz w:val="24"/>
          <w:szCs w:val="24"/>
          <w:shd w:val="clear" w:color="auto" w:fill="FFFFFF"/>
        </w:rPr>
        <w:footnoteReference w:id="109"/>
      </w:r>
      <w:r w:rsidRPr="008358A7">
        <w:rPr>
          <w:rFonts w:ascii="Times New Roman" w:hAnsi="Times New Roman" w:cs="Times New Roman"/>
          <w:color w:val="222222"/>
          <w:sz w:val="24"/>
          <w:szCs w:val="24"/>
          <w:shd w:val="clear" w:color="auto" w:fill="FFFFFF"/>
        </w:rPr>
        <w:t xml:space="preserve">.  </w:t>
      </w:r>
    </w:p>
    <w:p w:rsidR="008358A7" w:rsidRPr="008358A7" w:rsidRDefault="008358A7" w:rsidP="008358A7">
      <w:pPr>
        <w:spacing w:after="0" w:line="240" w:lineRule="auto"/>
        <w:ind w:firstLine="709"/>
        <w:jc w:val="both"/>
        <w:rPr>
          <w:rFonts w:ascii="Times New Roman" w:hAnsi="Times New Roman" w:cs="Times New Roman"/>
          <w:color w:val="222222"/>
          <w:sz w:val="24"/>
          <w:szCs w:val="24"/>
          <w:shd w:val="clear" w:color="auto" w:fill="FFFFFF"/>
        </w:rPr>
      </w:pPr>
    </w:p>
    <w:p w:rsidR="00F84362" w:rsidRPr="008358A7" w:rsidRDefault="008358A7" w:rsidP="008358A7">
      <w:pPr>
        <w:spacing w:after="0" w:line="240" w:lineRule="auto"/>
        <w:jc w:val="both"/>
        <w:rPr>
          <w:rFonts w:ascii="Times New Roman" w:hAnsi="Times New Roman" w:cs="Times New Roman"/>
          <w:color w:val="222222"/>
          <w:sz w:val="24"/>
          <w:szCs w:val="24"/>
          <w:shd w:val="clear" w:color="auto" w:fill="FFFFFF"/>
        </w:rPr>
      </w:pPr>
      <w:r w:rsidRPr="008358A7">
        <w:rPr>
          <w:rFonts w:ascii="Times New Roman" w:hAnsi="Times New Roman" w:cs="Times New Roman"/>
          <w:sz w:val="24"/>
          <w:szCs w:val="24"/>
          <w:shd w:val="clear" w:color="auto" w:fill="FFFFFF"/>
        </w:rPr>
        <w:t xml:space="preserve">Por último, </w:t>
      </w:r>
      <w:r w:rsidRPr="008358A7">
        <w:rPr>
          <w:rFonts w:ascii="Times New Roman" w:hAnsi="Times New Roman" w:cs="Times New Roman"/>
          <w:b/>
          <w:sz w:val="24"/>
          <w:szCs w:val="24"/>
          <w:shd w:val="clear" w:color="auto" w:fill="FFFFFF"/>
        </w:rPr>
        <w:t>los complementos por situación o resultados de la empresa</w:t>
      </w:r>
      <w:r w:rsidRPr="008358A7">
        <w:rPr>
          <w:rFonts w:ascii="Times New Roman" w:hAnsi="Times New Roman" w:cs="Times New Roman"/>
          <w:sz w:val="24"/>
          <w:szCs w:val="24"/>
          <w:shd w:val="clear" w:color="auto" w:fill="FFFFFF"/>
        </w:rPr>
        <w:t xml:space="preserve">. </w:t>
      </w:r>
      <w:r w:rsidRPr="008358A7">
        <w:rPr>
          <w:rFonts w:ascii="Times New Roman" w:hAnsi="Times New Roman" w:cs="Times New Roman"/>
          <w:color w:val="222222"/>
          <w:sz w:val="24"/>
          <w:szCs w:val="24"/>
          <w:shd w:val="clear" w:color="auto" w:fill="FFFFFF"/>
        </w:rPr>
        <w:t>Respecto a esta tercera tipología establecida en el Estatuto de los Trabajadores tampoco se ha encontrado, salvo error u omisión, referencia alguna en los convenios analizados. Cuestión que es especialmente criticable dada la importancia que le concede la Comisión Europea a la llamada participación financiera de los trabajadores. Consistente, precisamente, en hacer depender el salario de los trabajadores de un índice representativo de la situación del sector o de la empresa concreta. El más conocido es la participación en beneficios, basado en una retribución que dependa realmente del aumento o reducción de los beneficios o ventas de la empresa con el objetivo de compartir las ganancias con los trabajadores incrementando así el interesamiento de los trabajadores en el buena marcha de la empresa. La inexistencia de este tipo de complementos salariales, tanto en el nivel sectorial como en el nivel empresarial, solamente puede indicar un exceso de utilización del poder sancionador empresarial para “controlar” a los trabajadores, sin que exista incentivo alguno para estos para mejorar su rendimiento más allá del “miedo” a la sanción. Por el contrario, la existencia de estos pluses por beneficios, incentiva al trabajador a mejorar su rendimiento siendo consciente que una parte de los beneficios será compartida con ellos</w:t>
      </w:r>
      <w:r w:rsidRPr="008358A7">
        <w:rPr>
          <w:rStyle w:val="Refdenotaalpie"/>
          <w:rFonts w:ascii="Times New Roman" w:hAnsi="Times New Roman" w:cs="Times New Roman"/>
          <w:color w:val="222222"/>
          <w:sz w:val="24"/>
          <w:szCs w:val="24"/>
          <w:shd w:val="clear" w:color="auto" w:fill="FFFFFF"/>
        </w:rPr>
        <w:footnoteReference w:id="110"/>
      </w:r>
      <w:r w:rsidRPr="008358A7">
        <w:rPr>
          <w:rFonts w:ascii="Times New Roman" w:hAnsi="Times New Roman" w:cs="Times New Roman"/>
          <w:color w:val="222222"/>
          <w:sz w:val="24"/>
          <w:szCs w:val="24"/>
          <w:shd w:val="clear" w:color="auto" w:fill="FFFFFF"/>
        </w:rPr>
        <w:t>.</w:t>
      </w:r>
    </w:p>
    <w:p w:rsidR="008358A7" w:rsidRDefault="008358A7" w:rsidP="008358A7">
      <w:pPr>
        <w:spacing w:after="0" w:line="240" w:lineRule="auto"/>
        <w:jc w:val="both"/>
        <w:rPr>
          <w:rFonts w:ascii="Times New Roman" w:hAnsi="Times New Roman" w:cs="Times New Roman"/>
          <w:sz w:val="24"/>
          <w:szCs w:val="24"/>
        </w:rPr>
      </w:pPr>
    </w:p>
    <w:p w:rsidR="00B32135" w:rsidRPr="00BF1781" w:rsidRDefault="00B32135" w:rsidP="00B32135">
      <w:pPr>
        <w:pStyle w:val="Ttulo2"/>
        <w:spacing w:after="0"/>
        <w:ind w:right="-1" w:firstLine="0"/>
        <w:rPr>
          <w:b/>
        </w:rPr>
      </w:pPr>
      <w:r>
        <w:rPr>
          <w:b/>
        </w:rPr>
        <w:t>IV</w:t>
      </w:r>
      <w:r w:rsidRPr="00BF1781">
        <w:rPr>
          <w:b/>
        </w:rPr>
        <w:t xml:space="preserve">. LIQUIDACIÓN Y PAGO DEL SALARIO, REVISIÓN SALARIAL, </w:t>
      </w:r>
      <w:r>
        <w:rPr>
          <w:b/>
        </w:rPr>
        <w:t>INAPLICACIÓN</w:t>
      </w:r>
      <w:r w:rsidRPr="00BF1781">
        <w:rPr>
          <w:b/>
        </w:rPr>
        <w:t xml:space="preserve"> SALARIAL Y ABORCIÓN Y COMPENSACIÓN</w:t>
      </w:r>
    </w:p>
    <w:p w:rsidR="00B32135" w:rsidRDefault="00B32135" w:rsidP="00B32135">
      <w:pPr>
        <w:pStyle w:val="Ttulo2"/>
        <w:spacing w:after="0"/>
        <w:ind w:right="-1" w:firstLine="0"/>
      </w:pPr>
    </w:p>
    <w:p w:rsidR="00B32135" w:rsidRDefault="00B32135" w:rsidP="004E02D9">
      <w:pPr>
        <w:pStyle w:val="Ttulo2"/>
        <w:spacing w:after="0"/>
        <w:ind w:right="-1" w:firstLine="0"/>
        <w:rPr>
          <w:b/>
        </w:rPr>
      </w:pPr>
      <w:r>
        <w:rPr>
          <w:b/>
        </w:rPr>
        <w:t>IV</w:t>
      </w:r>
      <w:r w:rsidRPr="00BF1781">
        <w:rPr>
          <w:b/>
        </w:rPr>
        <w:t>. 1. Cuestiones generales de naturaleza sistemática</w:t>
      </w:r>
    </w:p>
    <w:p w:rsidR="004E02D9" w:rsidRPr="004E02D9" w:rsidRDefault="004E02D9" w:rsidP="004E02D9">
      <w:pPr>
        <w:spacing w:after="0" w:line="240" w:lineRule="auto"/>
        <w:jc w:val="both"/>
      </w:pPr>
    </w:p>
    <w:p w:rsidR="00B32135" w:rsidRDefault="00B32135" w:rsidP="00B32135">
      <w:pPr>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t>Esta reflexión partirá desde una visión más amplia de la muestra de convenios colectivos analizada hacia los concretos aspectos del régimen salarial encomendados. Esto es: la liquidación y pago del salario (art. 29 TRET); la revisión salarial, sin una referencia normativa autónoma y expresa clara, si bien incardinable en una serie de preceptos legales que nos hablan de la suficiencia salarial o del principio de progresividad  de los derechos sociales; la inaplicación específicamente salarial, clásica protagonista del régimen jurídico disciplinado en el art. 82.3 ET; y la absorción y compensación salarial que, si bien contemplada en los Reales Decretos reguladores del salario mínimo interprofesional, encuentra su principal norma de referencia, anclaje constitucional en el art. 35.1 CE al margen, en el art. 27 ET.</w:t>
      </w:r>
    </w:p>
    <w:p w:rsidR="00B32135" w:rsidRPr="001435A1" w:rsidRDefault="00B32135" w:rsidP="00B32135">
      <w:pPr>
        <w:spacing w:after="0" w:line="240" w:lineRule="auto"/>
        <w:ind w:right="-1" w:firstLine="709"/>
        <w:jc w:val="both"/>
        <w:rPr>
          <w:rFonts w:ascii="Times New Roman" w:hAnsi="Times New Roman" w:cs="Times New Roman"/>
          <w:b/>
          <w:sz w:val="24"/>
          <w:szCs w:val="24"/>
        </w:rPr>
      </w:pPr>
    </w:p>
    <w:p w:rsidR="00B32135" w:rsidRDefault="00B32135" w:rsidP="00B32135">
      <w:pPr>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t xml:space="preserve">En primer lugar, la importancia del salario como obligación principal del contrato de trabajo se hace notar en la completa muestra analizada. Convenios que de </w:t>
      </w:r>
      <w:r w:rsidRPr="001435A1">
        <w:rPr>
          <w:rFonts w:ascii="Times New Roman" w:hAnsi="Times New Roman" w:cs="Times New Roman"/>
          <w:sz w:val="24"/>
          <w:szCs w:val="24"/>
        </w:rPr>
        <w:lastRenderedPageBreak/>
        <w:t xml:space="preserve">forma clara otorgan una importante trascendencia en su clausulado a la materia salarial. También, de manera más amplia, a la remunerativa, regulando en muchas ocasiones de manera conjunta en un apartado autónomo conceptos de naturaleza salarial y no. En otras, en número no menor, las percepciones extrasalariales conforman un apartado autónomo, normalmente un capítulo, en el régimen jurídico dispuesto por el </w:t>
      </w:r>
      <w:r w:rsidR="00FE5484">
        <w:rPr>
          <w:rFonts w:ascii="Times New Roman" w:hAnsi="Times New Roman" w:cs="Times New Roman"/>
          <w:sz w:val="24"/>
          <w:szCs w:val="24"/>
        </w:rPr>
        <w:t>c</w:t>
      </w:r>
      <w:r w:rsidR="005F0BA7">
        <w:rPr>
          <w:rFonts w:ascii="Times New Roman" w:hAnsi="Times New Roman" w:cs="Times New Roman"/>
          <w:sz w:val="24"/>
          <w:szCs w:val="24"/>
        </w:rPr>
        <w:t>onvenio colectivo</w:t>
      </w:r>
      <w:r w:rsidRPr="001435A1">
        <w:rPr>
          <w:rFonts w:ascii="Times New Roman" w:hAnsi="Times New Roman" w:cs="Times New Roman"/>
          <w:sz w:val="24"/>
          <w:szCs w:val="24"/>
        </w:rPr>
        <w:t xml:space="preserve">. </w:t>
      </w:r>
    </w:p>
    <w:p w:rsidR="00B32135" w:rsidRPr="001435A1" w:rsidRDefault="00B32135" w:rsidP="00B32135">
      <w:pPr>
        <w:spacing w:after="0" w:line="240" w:lineRule="auto"/>
        <w:ind w:right="-1" w:firstLine="709"/>
        <w:jc w:val="both"/>
        <w:rPr>
          <w:rFonts w:ascii="Times New Roman" w:hAnsi="Times New Roman" w:cs="Times New Roman"/>
          <w:sz w:val="24"/>
          <w:szCs w:val="24"/>
        </w:rPr>
      </w:pPr>
    </w:p>
    <w:p w:rsidR="00B32135" w:rsidRDefault="00B32135" w:rsidP="00B32135">
      <w:pPr>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t>Una de las características más presentes -si bien no singular de este ámbito- del régimen jurídico salarial analizado, es, de hecho, el amplio tratamiento de la materia. Presenta también la muestra analizada -y ello, parece, al margen de territorio, ámbito funcional principal o número de trabajadores en plantilla- cierta clara dispersión, que en mayor o menor medida menoscaba la seguridad jurídica. Pero que, nos atrevemos a señalar, no es singular de los convenios de las empresas multiservicios. También una defectuosa técnica normativa, en ocasiones predicada como natural a consecuencia del carácter negociado de esta fuente y consiguiente ambigüedad. Técnica que llega en algún caso a dificultar identificar el contenido de la regulación, contemplada en una rúbrica inadecuada a la naturaleza de lo regulado</w:t>
      </w:r>
      <w:r w:rsidRPr="001435A1">
        <w:rPr>
          <w:rStyle w:val="Refdenotaalpie"/>
          <w:rFonts w:ascii="Times New Roman" w:hAnsi="Times New Roman" w:cs="Times New Roman"/>
          <w:sz w:val="24"/>
          <w:szCs w:val="24"/>
        </w:rPr>
        <w:footnoteReference w:id="111"/>
      </w:r>
      <w:r w:rsidRPr="001435A1">
        <w:rPr>
          <w:rFonts w:ascii="Times New Roman" w:hAnsi="Times New Roman" w:cs="Times New Roman"/>
          <w:sz w:val="24"/>
          <w:szCs w:val="24"/>
        </w:rPr>
        <w:t>. Continente y contenido, en definitiva, no siempre se corresponden.</w:t>
      </w:r>
    </w:p>
    <w:p w:rsidR="00B32135" w:rsidRPr="001435A1" w:rsidRDefault="00B32135" w:rsidP="00B32135">
      <w:pPr>
        <w:spacing w:after="0" w:line="240" w:lineRule="auto"/>
        <w:ind w:right="-1" w:firstLine="709"/>
        <w:jc w:val="both"/>
        <w:rPr>
          <w:rFonts w:ascii="Times New Roman" w:hAnsi="Times New Roman" w:cs="Times New Roman"/>
          <w:sz w:val="24"/>
          <w:szCs w:val="24"/>
        </w:rPr>
      </w:pPr>
    </w:p>
    <w:p w:rsidR="00B32135" w:rsidRDefault="00B32135" w:rsidP="00B32135">
      <w:pPr>
        <w:spacing w:after="0" w:line="240" w:lineRule="auto"/>
        <w:ind w:right="-1" w:firstLine="709"/>
        <w:jc w:val="both"/>
        <w:rPr>
          <w:rFonts w:ascii="Times New Roman" w:hAnsi="Times New Roman" w:cs="Times New Roman"/>
          <w:iCs/>
          <w:sz w:val="24"/>
          <w:szCs w:val="24"/>
        </w:rPr>
      </w:pPr>
      <w:r w:rsidRPr="001435A1">
        <w:rPr>
          <w:rFonts w:ascii="Times New Roman" w:hAnsi="Times New Roman" w:cs="Times New Roman"/>
          <w:sz w:val="24"/>
          <w:szCs w:val="24"/>
        </w:rPr>
        <w:t>Centrados en aquella dispersión señalada, la compensación y absorción salarial -objeto de tratamiento en la práctica totalidad de los mismos-, la revisión -atendida de forma muy amplia- y la inaplicación o descuelgue salarial en lo que nos interesa –también mayoritariamente contemplada-, se regulan en la inmensa mayoría de los convenios al margen del capítulo o apartado salarial, básicamente orientado hacia el pago y estructura salarial –materias éstas muy excepcionalmente acogidas en un anexo incorporado al final del cuerpo normativo</w:t>
      </w:r>
      <w:r w:rsidRPr="001435A1">
        <w:rPr>
          <w:rStyle w:val="Refdenotaalpie"/>
          <w:rFonts w:ascii="Times New Roman" w:hAnsi="Times New Roman" w:cs="Times New Roman"/>
          <w:sz w:val="24"/>
          <w:szCs w:val="24"/>
        </w:rPr>
        <w:footnoteReference w:id="112"/>
      </w:r>
      <w:r w:rsidRPr="001435A1">
        <w:rPr>
          <w:rFonts w:ascii="Times New Roman" w:hAnsi="Times New Roman" w:cs="Times New Roman"/>
          <w:sz w:val="24"/>
          <w:szCs w:val="24"/>
        </w:rPr>
        <w:t xml:space="preserve">-. Excepcional es el tratamiento independiente, separado, del bloque retributivo del Convenio de otras materias [caso, por ejemplo, de la liquidación de saldo y finiquito en un capítulo de “varios” del </w:t>
      </w:r>
      <w:r w:rsidRPr="001435A1">
        <w:rPr>
          <w:rFonts w:ascii="Times New Roman" w:hAnsi="Times New Roman" w:cs="Times New Roman"/>
          <w:iCs/>
          <w:sz w:val="24"/>
          <w:szCs w:val="24"/>
        </w:rPr>
        <w:t xml:space="preserve">I </w:t>
      </w:r>
      <w:r w:rsidR="005F0BA7">
        <w:rPr>
          <w:rFonts w:ascii="Times New Roman" w:hAnsi="Times New Roman" w:cs="Times New Roman"/>
          <w:iCs/>
          <w:sz w:val="24"/>
          <w:szCs w:val="24"/>
        </w:rPr>
        <w:t>Convenio colectivo</w:t>
      </w:r>
      <w:r w:rsidRPr="001435A1">
        <w:rPr>
          <w:rFonts w:ascii="Times New Roman" w:hAnsi="Times New Roman" w:cs="Times New Roman"/>
          <w:iCs/>
          <w:sz w:val="24"/>
          <w:szCs w:val="24"/>
        </w:rPr>
        <w:t xml:space="preserve"> de Partnerwork Solutions, SL., suscrito el 18 de abril de 2012 (BOE, 11-VII)]. </w:t>
      </w:r>
    </w:p>
    <w:p w:rsidR="00B32135" w:rsidRPr="001435A1" w:rsidRDefault="00B32135" w:rsidP="00B32135">
      <w:pPr>
        <w:spacing w:after="0" w:line="240" w:lineRule="auto"/>
        <w:ind w:right="-1" w:firstLine="709"/>
        <w:jc w:val="both"/>
        <w:rPr>
          <w:rFonts w:ascii="Times New Roman" w:hAnsi="Times New Roman" w:cs="Times New Roman"/>
          <w:sz w:val="24"/>
          <w:szCs w:val="24"/>
        </w:rPr>
      </w:pPr>
    </w:p>
    <w:p w:rsidR="00B32135" w:rsidRPr="00AC3C8D"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r w:rsidRPr="001435A1">
        <w:rPr>
          <w:rFonts w:ascii="Times New Roman" w:hAnsi="Times New Roman" w:cs="Times New Roman"/>
          <w:sz w:val="24"/>
          <w:szCs w:val="24"/>
        </w:rPr>
        <w:t xml:space="preserve">La </w:t>
      </w:r>
      <w:r w:rsidRPr="00AC3C8D">
        <w:rPr>
          <w:rFonts w:ascii="Times New Roman" w:hAnsi="Times New Roman" w:cs="Times New Roman"/>
          <w:sz w:val="24"/>
          <w:szCs w:val="24"/>
        </w:rPr>
        <w:t xml:space="preserve">compensación y absorción salarial se regula en la inmensa mayoría de la muestra a renglón seguido del ámbito del </w:t>
      </w:r>
      <w:r w:rsidR="00FE5484">
        <w:rPr>
          <w:rFonts w:ascii="Times New Roman" w:hAnsi="Times New Roman" w:cs="Times New Roman"/>
          <w:sz w:val="24"/>
          <w:szCs w:val="24"/>
        </w:rPr>
        <w:t>c</w:t>
      </w:r>
      <w:r w:rsidR="005F0BA7">
        <w:rPr>
          <w:rFonts w:ascii="Times New Roman" w:hAnsi="Times New Roman" w:cs="Times New Roman"/>
          <w:sz w:val="24"/>
          <w:szCs w:val="24"/>
        </w:rPr>
        <w:t>onvenio colectivo</w:t>
      </w:r>
      <w:r w:rsidRPr="00AC3C8D">
        <w:rPr>
          <w:rFonts w:ascii="Times New Roman" w:hAnsi="Times New Roman" w:cs="Times New Roman"/>
          <w:sz w:val="24"/>
          <w:szCs w:val="24"/>
        </w:rPr>
        <w:t>. Y no en menores ocasiones junto a otras cuestiones que bajo la genérica denominación de garantías ad personam o personales</w:t>
      </w:r>
      <w:r w:rsidRPr="00AC3C8D">
        <w:rPr>
          <w:rStyle w:val="Refdenotaalpie"/>
          <w:rFonts w:ascii="Times New Roman" w:hAnsi="Times New Roman" w:cs="Times New Roman"/>
          <w:sz w:val="24"/>
          <w:szCs w:val="24"/>
        </w:rPr>
        <w:footnoteReference w:id="113"/>
      </w:r>
      <w:r w:rsidRPr="00AC3C8D">
        <w:rPr>
          <w:rFonts w:ascii="Times New Roman" w:hAnsi="Times New Roman" w:cs="Times New Roman"/>
          <w:sz w:val="24"/>
          <w:szCs w:val="24"/>
        </w:rPr>
        <w:t xml:space="preserve"> </w:t>
      </w:r>
      <w:r w:rsidRPr="00AC3C8D">
        <w:rPr>
          <w:rFonts w:ascii="Times New Roman" w:hAnsi="Times New Roman" w:cs="Times New Roman"/>
          <w:iCs/>
          <w:sz w:val="24"/>
          <w:szCs w:val="24"/>
        </w:rPr>
        <w:t xml:space="preserve">afrontan la afectación de las propias condiciones salariales u otras por el nuevo régimen jurídico instaurado en el convenio. Generándose ocasionalmente, según se ha señalado, una dispersión del régimen jurídico de la compensación y absorción salarial en dos preceptos -como sucede en el </w:t>
      </w:r>
      <w:r w:rsidR="005F0BA7">
        <w:rPr>
          <w:rFonts w:ascii="Times New Roman" w:hAnsi="Times New Roman" w:cs="Times New Roman"/>
          <w:iCs/>
          <w:sz w:val="24"/>
          <w:szCs w:val="24"/>
        </w:rPr>
        <w:t>Convenio colectivo</w:t>
      </w:r>
      <w:r w:rsidRPr="00AC3C8D">
        <w:rPr>
          <w:rFonts w:ascii="Times New Roman" w:hAnsi="Times New Roman" w:cs="Times New Roman"/>
          <w:iCs/>
          <w:sz w:val="24"/>
          <w:szCs w:val="24"/>
        </w:rPr>
        <w:t xml:space="preserve"> de la empresa Secofuert Investigación, S.L. (BOC</w:t>
      </w:r>
      <w:r w:rsidR="00AC3C8D">
        <w:rPr>
          <w:rFonts w:ascii="Times New Roman" w:hAnsi="Times New Roman" w:cs="Times New Roman"/>
          <w:iCs/>
          <w:sz w:val="24"/>
          <w:szCs w:val="24"/>
        </w:rPr>
        <w:t>anarias;</w:t>
      </w:r>
      <w:r w:rsidRPr="00AC3C8D">
        <w:rPr>
          <w:rFonts w:ascii="Times New Roman" w:hAnsi="Times New Roman" w:cs="Times New Roman"/>
          <w:iCs/>
          <w:sz w:val="24"/>
          <w:szCs w:val="24"/>
        </w:rPr>
        <w:t xml:space="preserve"> 20-VIII-2013), que contempla en dos artículos, 6 y 7, “condiciones más beneficiosas” y “absorción y compensación”-, cuya interpretación conjunta no siempre resulta sencilla. Ello sin </w:t>
      </w:r>
      <w:r w:rsidRPr="00AC3C8D">
        <w:rPr>
          <w:rFonts w:ascii="Times New Roman" w:hAnsi="Times New Roman" w:cs="Times New Roman"/>
          <w:iCs/>
          <w:sz w:val="24"/>
          <w:szCs w:val="24"/>
        </w:rPr>
        <w:lastRenderedPageBreak/>
        <w:t>excluir precisiones específicas contempladas a la hora de regular algún concepto de la estructura salarial</w:t>
      </w:r>
      <w:r w:rsidRPr="00AC3C8D">
        <w:rPr>
          <w:rStyle w:val="Refdenotaalpie"/>
          <w:rFonts w:ascii="Times New Roman" w:hAnsi="Times New Roman" w:cs="Times New Roman"/>
          <w:iCs/>
          <w:sz w:val="24"/>
          <w:szCs w:val="24"/>
        </w:rPr>
        <w:footnoteReference w:id="114"/>
      </w:r>
      <w:r w:rsidRPr="00AC3C8D">
        <w:rPr>
          <w:rFonts w:ascii="Times New Roman" w:hAnsi="Times New Roman" w:cs="Times New Roman"/>
          <w:iCs/>
          <w:sz w:val="24"/>
          <w:szCs w:val="24"/>
        </w:rPr>
        <w:t xml:space="preserve">.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p>
    <w:p w:rsidR="00B32135" w:rsidRDefault="00B32135" w:rsidP="00B32135">
      <w:pPr>
        <w:spacing w:after="0" w:line="240" w:lineRule="auto"/>
        <w:ind w:right="-1" w:firstLine="709"/>
        <w:jc w:val="both"/>
        <w:rPr>
          <w:rFonts w:ascii="Times New Roman" w:hAnsi="Times New Roman" w:cs="Times New Roman"/>
          <w:bCs/>
          <w:sz w:val="24"/>
          <w:szCs w:val="24"/>
        </w:rPr>
      </w:pPr>
      <w:r w:rsidRPr="001435A1">
        <w:rPr>
          <w:rFonts w:ascii="Times New Roman" w:hAnsi="Times New Roman" w:cs="Times New Roman"/>
          <w:sz w:val="24"/>
          <w:szCs w:val="24"/>
        </w:rPr>
        <w:t xml:space="preserve">Por lo que a la “revisión” salarial concierne -terminología ésta dominante, frente a “actualización”, “incremento”, “condiciones económicas” u otras que presentando distintas connotaciones se usan sin embargo como equivalentes-, esta ubicación puede, cuando contemplada al margen del apartado específicamente destinado al régimen salarial, situarse vecina a la propia de la compensación y absorción salarial, como sucede en la mayoría de los casos (el citado </w:t>
      </w:r>
      <w:r w:rsidR="005F0BA7">
        <w:rPr>
          <w:rFonts w:ascii="Times New Roman" w:hAnsi="Times New Roman" w:cs="Times New Roman"/>
          <w:bCs/>
          <w:sz w:val="24"/>
          <w:szCs w:val="24"/>
        </w:rPr>
        <w:t>Convenio colectivo</w:t>
      </w:r>
      <w:r w:rsidRPr="001435A1">
        <w:rPr>
          <w:rFonts w:ascii="Times New Roman" w:hAnsi="Times New Roman" w:cs="Times New Roman"/>
          <w:bCs/>
          <w:sz w:val="24"/>
          <w:szCs w:val="24"/>
        </w:rPr>
        <w:t xml:space="preserve"> de la empresa Grupos End Iberia, S.L. es un buen ejemplo) llegando incluso a confundirse con la propia del ámbito temporal del convenio</w:t>
      </w:r>
      <w:r w:rsidRPr="001435A1">
        <w:rPr>
          <w:rStyle w:val="Refdenotaalpie"/>
          <w:rFonts w:ascii="Times New Roman" w:hAnsi="Times New Roman" w:cs="Times New Roman"/>
          <w:bCs/>
          <w:sz w:val="24"/>
          <w:szCs w:val="24"/>
        </w:rPr>
        <w:footnoteReference w:id="115"/>
      </w:r>
      <w:r w:rsidRPr="001435A1">
        <w:rPr>
          <w:rFonts w:ascii="Times New Roman" w:hAnsi="Times New Roman" w:cs="Times New Roman"/>
          <w:bCs/>
          <w:sz w:val="24"/>
          <w:szCs w:val="24"/>
        </w:rPr>
        <w:t xml:space="preserve">. </w:t>
      </w:r>
    </w:p>
    <w:p w:rsidR="00B32135" w:rsidRPr="001435A1" w:rsidRDefault="00B32135" w:rsidP="00B32135">
      <w:pPr>
        <w:spacing w:after="0" w:line="240" w:lineRule="auto"/>
        <w:ind w:right="-1" w:firstLine="709"/>
        <w:jc w:val="both"/>
        <w:rPr>
          <w:rFonts w:ascii="Times New Roman" w:hAnsi="Times New Roman" w:cs="Times New Roman"/>
          <w:bCs/>
          <w:sz w:val="24"/>
          <w:szCs w:val="24"/>
        </w:rPr>
      </w:pPr>
    </w:p>
    <w:p w:rsidR="00B32135" w:rsidRPr="00AC3C8D" w:rsidRDefault="00B32135" w:rsidP="00B32135">
      <w:pPr>
        <w:spacing w:after="0" w:line="240" w:lineRule="auto"/>
        <w:ind w:right="-1" w:firstLine="709"/>
        <w:jc w:val="both"/>
        <w:rPr>
          <w:rFonts w:ascii="Times New Roman" w:hAnsi="Times New Roman" w:cs="Times New Roman"/>
          <w:bCs/>
          <w:sz w:val="24"/>
          <w:szCs w:val="24"/>
        </w:rPr>
      </w:pPr>
      <w:r w:rsidRPr="00AC3C8D">
        <w:rPr>
          <w:rFonts w:ascii="Times New Roman" w:hAnsi="Times New Roman" w:cs="Times New Roman"/>
          <w:bCs/>
          <w:sz w:val="24"/>
          <w:szCs w:val="24"/>
        </w:rPr>
        <w:t>Revisión y descuelgue salarial se acogen en ocasiones, más excepcionalmente, entre las últimas prescripciones del convenio, más concretamente entre las disposiciones adicionales o tablas salariales anexas al mismo</w:t>
      </w:r>
      <w:r w:rsidRPr="00AC3C8D">
        <w:rPr>
          <w:rStyle w:val="Refdenotaalpie"/>
          <w:rFonts w:ascii="Times New Roman" w:hAnsi="Times New Roman" w:cs="Times New Roman"/>
          <w:bCs/>
          <w:sz w:val="24"/>
          <w:szCs w:val="24"/>
        </w:rPr>
        <w:footnoteReference w:id="116"/>
      </w:r>
      <w:r w:rsidRPr="00AC3C8D">
        <w:rPr>
          <w:rFonts w:ascii="Times New Roman" w:hAnsi="Times New Roman" w:cs="Times New Roman"/>
          <w:bCs/>
          <w:sz w:val="24"/>
          <w:szCs w:val="24"/>
        </w:rPr>
        <w:t>.</w:t>
      </w:r>
    </w:p>
    <w:p w:rsidR="00B32135" w:rsidRPr="00AC3C8D" w:rsidRDefault="00B32135" w:rsidP="00B32135">
      <w:pPr>
        <w:spacing w:after="0" w:line="240" w:lineRule="auto"/>
        <w:ind w:right="-1" w:firstLine="709"/>
        <w:jc w:val="both"/>
        <w:rPr>
          <w:rFonts w:ascii="Times New Roman" w:hAnsi="Times New Roman" w:cs="Times New Roman"/>
          <w:sz w:val="24"/>
          <w:szCs w:val="24"/>
        </w:rPr>
      </w:pPr>
    </w:p>
    <w:p w:rsidR="00B32135"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r w:rsidRPr="00AC3C8D">
        <w:rPr>
          <w:rFonts w:ascii="Times New Roman" w:hAnsi="Times New Roman" w:cs="Times New Roman"/>
          <w:sz w:val="24"/>
          <w:szCs w:val="24"/>
        </w:rPr>
        <w:t>Queremos subrayar con todo ello que la sistemática de estas normas colectivas sigue un patrón de dispersión del régimen jurídico retributivo. Un patrón no inusual en los convenios sectoriales. Y que, por otro lado, salvando</w:t>
      </w:r>
      <w:r w:rsidRPr="001435A1">
        <w:rPr>
          <w:rFonts w:ascii="Times New Roman" w:hAnsi="Times New Roman" w:cs="Times New Roman"/>
          <w:sz w:val="24"/>
          <w:szCs w:val="24"/>
        </w:rPr>
        <w:t xml:space="preserve"> lo que por la desnaturalización de estas empresas multiservicio las separa –nos referimos en particular a las consecuencias resultantes de la diferenciación entre personal estructural de plantilla y el contratado para ser cedido en misión-, se asemeja sospechosamente como es natural al propio de las ETTs, como cabe apreciar en el </w:t>
      </w:r>
      <w:r w:rsidR="00AC3C8D">
        <w:rPr>
          <w:rFonts w:ascii="Times New Roman" w:hAnsi="Times New Roman" w:cs="Times New Roman"/>
          <w:bCs/>
          <w:sz w:val="24"/>
          <w:szCs w:val="24"/>
        </w:rPr>
        <w:t xml:space="preserve">V </w:t>
      </w:r>
      <w:r w:rsidR="005F0BA7">
        <w:rPr>
          <w:rFonts w:ascii="Times New Roman" w:hAnsi="Times New Roman" w:cs="Times New Roman"/>
          <w:bCs/>
          <w:sz w:val="24"/>
          <w:szCs w:val="24"/>
        </w:rPr>
        <w:t>Convenio colectivo</w:t>
      </w:r>
      <w:r w:rsidR="00AC3C8D">
        <w:rPr>
          <w:rFonts w:ascii="Times New Roman" w:hAnsi="Times New Roman" w:cs="Times New Roman"/>
          <w:bCs/>
          <w:sz w:val="24"/>
          <w:szCs w:val="24"/>
        </w:rPr>
        <w:t xml:space="preserve"> Estatal de Empresas de Trabajo T</w:t>
      </w:r>
      <w:r w:rsidRPr="001435A1">
        <w:rPr>
          <w:rFonts w:ascii="Times New Roman" w:hAnsi="Times New Roman" w:cs="Times New Roman"/>
          <w:bCs/>
          <w:sz w:val="24"/>
          <w:szCs w:val="24"/>
        </w:rPr>
        <w:t>emporal, suscrito el 3 de diciembre de 2007 (BOE, 8-II-2008).</w:t>
      </w:r>
    </w:p>
    <w:p w:rsidR="00B32135" w:rsidRPr="001435A1"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spacing w:after="0" w:line="240" w:lineRule="auto"/>
        <w:ind w:right="-1" w:firstLine="709"/>
        <w:jc w:val="both"/>
        <w:rPr>
          <w:rFonts w:ascii="Times New Roman" w:hAnsi="Times New Roman" w:cs="Times New Roman"/>
          <w:iCs/>
          <w:sz w:val="24"/>
          <w:szCs w:val="24"/>
        </w:rPr>
      </w:pPr>
      <w:r w:rsidRPr="001435A1">
        <w:rPr>
          <w:rFonts w:ascii="Times New Roman" w:hAnsi="Times New Roman" w:cs="Times New Roman"/>
          <w:sz w:val="24"/>
          <w:szCs w:val="24"/>
        </w:rPr>
        <w:t>Régimen presente de manera significada en, al menos, dos ámbitos distintos del convenio si no en tres. Y, claro está, al igual que un ordenamiento jurídico no comprende compartimentos estancos el clausulado del convenio integra referencias sobre la remuneración del trabajador en artículos destinados a otras materias, si bien técnica ésta diríamos de carácter excepcional</w:t>
      </w:r>
      <w:r w:rsidRPr="001435A1">
        <w:rPr>
          <w:rStyle w:val="Refdenotaalpie"/>
          <w:rFonts w:ascii="Times New Roman" w:hAnsi="Times New Roman" w:cs="Times New Roman"/>
          <w:iCs/>
          <w:sz w:val="24"/>
          <w:szCs w:val="24"/>
        </w:rPr>
        <w:footnoteReference w:id="117"/>
      </w:r>
      <w:r w:rsidRPr="001435A1">
        <w:rPr>
          <w:rFonts w:ascii="Times New Roman" w:hAnsi="Times New Roman" w:cs="Times New Roman"/>
          <w:iCs/>
          <w:sz w:val="24"/>
          <w:szCs w:val="24"/>
        </w:rPr>
        <w:t>.</w:t>
      </w:r>
    </w:p>
    <w:p w:rsidR="00B32135" w:rsidRPr="001435A1" w:rsidRDefault="00B32135" w:rsidP="00B32135">
      <w:pPr>
        <w:spacing w:after="0" w:line="240" w:lineRule="auto"/>
        <w:ind w:right="-1" w:firstLine="709"/>
        <w:jc w:val="both"/>
        <w:rPr>
          <w:rFonts w:ascii="Times New Roman" w:hAnsi="Times New Roman" w:cs="Times New Roman"/>
          <w:sz w:val="24"/>
          <w:szCs w:val="24"/>
        </w:rPr>
      </w:pPr>
    </w:p>
    <w:p w:rsidR="00B32135" w:rsidRDefault="00B32135" w:rsidP="00B32135">
      <w:pPr>
        <w:pStyle w:val="Ttulo2"/>
        <w:spacing w:after="0"/>
        <w:ind w:right="-1" w:firstLine="0"/>
      </w:pPr>
    </w:p>
    <w:p w:rsidR="00B32135" w:rsidRPr="00B32135" w:rsidRDefault="00B32135" w:rsidP="00B32135">
      <w:pPr>
        <w:pStyle w:val="Ttulo2"/>
        <w:spacing w:after="0"/>
        <w:ind w:right="-1" w:firstLine="0"/>
        <w:rPr>
          <w:b/>
        </w:rPr>
      </w:pPr>
      <w:r w:rsidRPr="00B32135">
        <w:rPr>
          <w:b/>
        </w:rPr>
        <w:t>IV. 2. Liquidación y pago del salario: particular atención al “anticipo”</w:t>
      </w:r>
    </w:p>
    <w:p w:rsidR="00B32135" w:rsidRPr="001435A1" w:rsidRDefault="00B32135" w:rsidP="00B32135">
      <w:pPr>
        <w:ind w:right="-1"/>
      </w:pPr>
    </w:p>
    <w:p w:rsidR="00B32135" w:rsidRPr="00AC3C8D"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r w:rsidRPr="00AC3C8D">
        <w:rPr>
          <w:rFonts w:ascii="Times New Roman" w:hAnsi="Times New Roman" w:cs="Times New Roman"/>
          <w:sz w:val="24"/>
          <w:szCs w:val="24"/>
        </w:rPr>
        <w:lastRenderedPageBreak/>
        <w:t xml:space="preserve">En </w:t>
      </w:r>
      <w:r w:rsidRPr="00AC3C8D">
        <w:rPr>
          <w:rFonts w:ascii="Times New Roman" w:hAnsi="Times New Roman" w:cs="Times New Roman"/>
          <w:b/>
          <w:sz w:val="24"/>
          <w:szCs w:val="24"/>
        </w:rPr>
        <w:t>cuanto al pago del salario</w:t>
      </w:r>
      <w:r w:rsidRPr="00AC3C8D">
        <w:rPr>
          <w:rFonts w:ascii="Times New Roman" w:hAnsi="Times New Roman" w:cs="Times New Roman"/>
          <w:sz w:val="24"/>
          <w:szCs w:val="24"/>
        </w:rPr>
        <w:t>, sostener, en primer lugar, la equívoca regulación en un número significativo de convenios de la muestra bajo una rúbrica que habla de la “estructura” o dentro, lo que igu</w:t>
      </w:r>
      <w:r w:rsidR="00AC3C8D">
        <w:rPr>
          <w:rFonts w:ascii="Times New Roman" w:hAnsi="Times New Roman" w:cs="Times New Roman"/>
          <w:sz w:val="24"/>
          <w:szCs w:val="24"/>
        </w:rPr>
        <w:t>al</w:t>
      </w:r>
      <w:r w:rsidRPr="00AC3C8D">
        <w:rPr>
          <w:rFonts w:ascii="Times New Roman" w:hAnsi="Times New Roman" w:cs="Times New Roman"/>
          <w:sz w:val="24"/>
          <w:szCs w:val="24"/>
        </w:rPr>
        <w:t xml:space="preserve">mente no parece lo más técnicamente depurado, de la propia tabla salarial anexa al texto del convenio. </w:t>
      </w:r>
      <w:r w:rsidRPr="00AC3C8D">
        <w:rPr>
          <w:rFonts w:ascii="Times New Roman" w:hAnsi="Times New Roman" w:cs="Times New Roman"/>
          <w:iCs/>
          <w:sz w:val="24"/>
          <w:szCs w:val="24"/>
        </w:rPr>
        <w:t>Se  aprecia una muy destacable similitud en este extremo entre los convenios de empresas que operan en las Islas Baleares. Similitud también apreciable en el clausulado de aquellos suscritos por empresas dentro de las Islas Canarias, que además manifiestan que la empresa “garantiza” la percepción en los plazos señalados</w:t>
      </w:r>
      <w:r w:rsidRPr="00AC3C8D">
        <w:rPr>
          <w:rStyle w:val="Refdenotaalpie"/>
          <w:rFonts w:ascii="Times New Roman" w:hAnsi="Times New Roman" w:cs="Times New Roman"/>
          <w:iCs/>
          <w:sz w:val="24"/>
          <w:szCs w:val="24"/>
        </w:rPr>
        <w:footnoteReference w:id="118"/>
      </w:r>
      <w:r w:rsidRPr="00AC3C8D">
        <w:rPr>
          <w:rFonts w:ascii="Times New Roman" w:hAnsi="Times New Roman" w:cs="Times New Roman"/>
          <w:iCs/>
          <w:sz w:val="24"/>
          <w:szCs w:val="24"/>
        </w:rPr>
        <w:t xml:space="preserve">.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t>Dicho esto, los distintos convenios de empresas multiservicios disciplinan un tiempo de pago</w:t>
      </w:r>
      <w:r w:rsidRPr="001435A1">
        <w:rPr>
          <w:rStyle w:val="Refdenotaalpie"/>
          <w:rFonts w:ascii="Times New Roman" w:hAnsi="Times New Roman" w:cs="Times New Roman"/>
          <w:sz w:val="24"/>
          <w:szCs w:val="24"/>
        </w:rPr>
        <w:footnoteReference w:id="119"/>
      </w:r>
      <w:r w:rsidRPr="001435A1">
        <w:rPr>
          <w:rFonts w:ascii="Times New Roman" w:hAnsi="Times New Roman" w:cs="Times New Roman"/>
          <w:sz w:val="24"/>
          <w:szCs w:val="24"/>
        </w:rPr>
        <w:t xml:space="preserve"> que se mueve en una horquilla temporal plural, en detalle pero sin ánimo de agotar todos los convenios, la siguiente: emitiendo la orden de pago por meses vencidos antes del día 5 de cada mes</w:t>
      </w:r>
      <w:r w:rsidRPr="001435A1">
        <w:rPr>
          <w:rStyle w:val="Refdenotaalpie"/>
          <w:rFonts w:ascii="Times New Roman" w:hAnsi="Times New Roman" w:cs="Times New Roman"/>
          <w:sz w:val="24"/>
          <w:szCs w:val="24"/>
        </w:rPr>
        <w:footnoteReference w:id="120"/>
      </w:r>
      <w:r w:rsidRPr="001435A1">
        <w:rPr>
          <w:rFonts w:ascii="Times New Roman" w:hAnsi="Times New Roman" w:cs="Times New Roman"/>
          <w:sz w:val="24"/>
          <w:szCs w:val="24"/>
        </w:rPr>
        <w:t>; ordenando el pago antes del último día hábil del mes de devengo y pagando el mes siguiente</w:t>
      </w:r>
      <w:r w:rsidRPr="001435A1">
        <w:rPr>
          <w:rStyle w:val="Refdenotaalpie"/>
          <w:rFonts w:ascii="Times New Roman" w:hAnsi="Times New Roman" w:cs="Times New Roman"/>
          <w:sz w:val="24"/>
          <w:szCs w:val="24"/>
        </w:rPr>
        <w:footnoteReference w:id="121"/>
      </w:r>
      <w:r w:rsidRPr="001435A1">
        <w:rPr>
          <w:rFonts w:ascii="Times New Roman" w:hAnsi="Times New Roman" w:cs="Times New Roman"/>
          <w:sz w:val="24"/>
          <w:szCs w:val="24"/>
        </w:rPr>
        <w:t>; dentro de los cinco primeros días del mes siguiente</w:t>
      </w:r>
      <w:r w:rsidRPr="001435A1">
        <w:rPr>
          <w:rStyle w:val="Refdenotaalpie"/>
          <w:rFonts w:ascii="Times New Roman" w:hAnsi="Times New Roman" w:cs="Times New Roman"/>
          <w:sz w:val="24"/>
          <w:szCs w:val="24"/>
        </w:rPr>
        <w:footnoteReference w:id="122"/>
      </w:r>
      <w:r w:rsidRPr="001435A1">
        <w:rPr>
          <w:rFonts w:ascii="Times New Roman" w:hAnsi="Times New Roman" w:cs="Times New Roman"/>
          <w:sz w:val="24"/>
          <w:szCs w:val="24"/>
        </w:rPr>
        <w:t>; satisfaciendo el pago entre los días 5 y 10 del mes natural</w:t>
      </w:r>
      <w:r w:rsidRPr="001435A1">
        <w:rPr>
          <w:rStyle w:val="Refdenotaalpie"/>
          <w:rFonts w:ascii="Times New Roman" w:hAnsi="Times New Roman" w:cs="Times New Roman"/>
          <w:sz w:val="24"/>
          <w:szCs w:val="24"/>
        </w:rPr>
        <w:footnoteReference w:id="123"/>
      </w:r>
      <w:r w:rsidRPr="001435A1">
        <w:rPr>
          <w:rFonts w:ascii="Times New Roman" w:hAnsi="Times New Roman" w:cs="Times New Roman"/>
          <w:sz w:val="24"/>
          <w:szCs w:val="24"/>
        </w:rPr>
        <w:t>; dentro de los diez primeros días naturales del mes siguiente a su devengo</w:t>
      </w:r>
      <w:r w:rsidRPr="001435A1">
        <w:rPr>
          <w:rStyle w:val="Refdenotaalpie"/>
          <w:rFonts w:ascii="Times New Roman" w:hAnsi="Times New Roman" w:cs="Times New Roman"/>
          <w:sz w:val="24"/>
          <w:szCs w:val="24"/>
        </w:rPr>
        <w:footnoteReference w:id="124"/>
      </w:r>
      <w:r w:rsidRPr="001435A1">
        <w:rPr>
          <w:rFonts w:ascii="Times New Roman" w:hAnsi="Times New Roman" w:cs="Times New Roman"/>
          <w:sz w:val="24"/>
          <w:szCs w:val="24"/>
        </w:rPr>
        <w:t xml:space="preserve">; </w:t>
      </w:r>
      <w:r w:rsidRPr="001435A1">
        <w:rPr>
          <w:rFonts w:ascii="Times New Roman" w:hAnsi="Times New Roman" w:cs="Times New Roman"/>
          <w:bCs/>
          <w:sz w:val="24"/>
          <w:szCs w:val="24"/>
        </w:rPr>
        <w:t>el día 10 del mes siguiente a su devengo</w:t>
      </w:r>
      <w:r w:rsidRPr="001435A1">
        <w:rPr>
          <w:rStyle w:val="Refdenotaalpie"/>
          <w:rFonts w:ascii="Times New Roman" w:hAnsi="Times New Roman" w:cs="Times New Roman"/>
          <w:bCs/>
          <w:sz w:val="24"/>
          <w:szCs w:val="24"/>
        </w:rPr>
        <w:footnoteReference w:id="125"/>
      </w:r>
      <w:r w:rsidRPr="001435A1">
        <w:rPr>
          <w:rFonts w:ascii="Times New Roman" w:hAnsi="Times New Roman" w:cs="Times New Roman"/>
          <w:bCs/>
          <w:sz w:val="24"/>
          <w:szCs w:val="24"/>
        </w:rPr>
        <w:t>; ordenado antes del día 15 del mes siguiente y dentro del mismo</w:t>
      </w:r>
      <w:r w:rsidRPr="001435A1">
        <w:rPr>
          <w:rStyle w:val="Refdenotaalpie"/>
          <w:rFonts w:ascii="Times New Roman" w:hAnsi="Times New Roman" w:cs="Times New Roman"/>
          <w:bCs/>
          <w:sz w:val="24"/>
          <w:szCs w:val="24"/>
        </w:rPr>
        <w:footnoteReference w:id="126"/>
      </w:r>
      <w:r w:rsidRPr="001435A1">
        <w:rPr>
          <w:rFonts w:ascii="Times New Roman" w:hAnsi="Times New Roman" w:cs="Times New Roman"/>
          <w:bCs/>
          <w:sz w:val="24"/>
          <w:szCs w:val="24"/>
        </w:rPr>
        <w:t>; satisfecho en la primera quincena</w:t>
      </w:r>
      <w:r w:rsidRPr="001435A1">
        <w:rPr>
          <w:rStyle w:val="Refdenotaalpie"/>
          <w:rFonts w:ascii="Times New Roman" w:hAnsi="Times New Roman" w:cs="Times New Roman"/>
          <w:bCs/>
          <w:sz w:val="24"/>
          <w:szCs w:val="24"/>
        </w:rPr>
        <w:footnoteReference w:id="127"/>
      </w:r>
      <w:r w:rsidRPr="001435A1">
        <w:rPr>
          <w:rFonts w:ascii="Times New Roman" w:hAnsi="Times New Roman" w:cs="Times New Roman"/>
          <w:bCs/>
          <w:sz w:val="24"/>
          <w:szCs w:val="24"/>
        </w:rPr>
        <w:t>; entre los días quince y 20 de cada mes</w:t>
      </w:r>
      <w:r w:rsidRPr="001435A1">
        <w:rPr>
          <w:rStyle w:val="Refdenotaalpie"/>
          <w:rFonts w:ascii="Times New Roman" w:hAnsi="Times New Roman" w:cs="Times New Roman"/>
          <w:bCs/>
          <w:sz w:val="24"/>
          <w:szCs w:val="24"/>
        </w:rPr>
        <w:footnoteReference w:id="128"/>
      </w:r>
      <w:r w:rsidRPr="001435A1">
        <w:rPr>
          <w:rFonts w:ascii="Times New Roman" w:hAnsi="Times New Roman" w:cs="Times New Roman"/>
          <w:bCs/>
          <w:sz w:val="24"/>
          <w:szCs w:val="24"/>
        </w:rPr>
        <w:t xml:space="preserve">; dentro de los </w:t>
      </w:r>
      <w:r w:rsidRPr="001435A1">
        <w:rPr>
          <w:rFonts w:ascii="Times New Roman" w:hAnsi="Times New Roman" w:cs="Times New Roman"/>
          <w:sz w:val="24"/>
          <w:szCs w:val="24"/>
        </w:rPr>
        <w:t>20 días inmediatamente siguientes al mes en que se ha generado el derecho</w:t>
      </w:r>
      <w:r w:rsidRPr="001435A1">
        <w:rPr>
          <w:rStyle w:val="Refdenotaalpie"/>
          <w:rFonts w:ascii="Times New Roman" w:hAnsi="Times New Roman" w:cs="Times New Roman"/>
          <w:sz w:val="24"/>
          <w:szCs w:val="24"/>
        </w:rPr>
        <w:footnoteReference w:id="129"/>
      </w:r>
      <w:r w:rsidRPr="001435A1">
        <w:rPr>
          <w:rFonts w:ascii="Times New Roman" w:hAnsi="Times New Roman" w:cs="Times New Roman"/>
          <w:sz w:val="24"/>
          <w:szCs w:val="24"/>
        </w:rPr>
        <w:t>; en el plazo límite del último día del mes siguiente correspondiente al devengo</w:t>
      </w:r>
      <w:r w:rsidRPr="001435A1">
        <w:rPr>
          <w:rStyle w:val="Refdenotaalpie"/>
          <w:rFonts w:ascii="Times New Roman" w:hAnsi="Times New Roman" w:cs="Times New Roman"/>
          <w:sz w:val="24"/>
          <w:szCs w:val="24"/>
        </w:rPr>
        <w:footnoteReference w:id="130"/>
      </w:r>
      <w:r w:rsidRPr="001435A1">
        <w:rPr>
          <w:rFonts w:ascii="Times New Roman" w:hAnsi="Times New Roman" w:cs="Times New Roman"/>
          <w:sz w:val="24"/>
          <w:szCs w:val="24"/>
        </w:rPr>
        <w:t xml:space="preserve">. </w:t>
      </w:r>
    </w:p>
    <w:p w:rsidR="00B32135" w:rsidRPr="001435A1" w:rsidRDefault="00B32135" w:rsidP="00B32135">
      <w:pPr>
        <w:spacing w:after="0" w:line="240" w:lineRule="auto"/>
        <w:ind w:right="-1" w:firstLine="709"/>
        <w:jc w:val="both"/>
        <w:rPr>
          <w:rFonts w:ascii="Times New Roman" w:hAnsi="Times New Roman" w:cs="Times New Roman"/>
          <w:sz w:val="24"/>
          <w:szCs w:val="24"/>
        </w:rPr>
      </w:pPr>
    </w:p>
    <w:p w:rsidR="00B32135"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AC3C8D">
        <w:rPr>
          <w:rFonts w:ascii="Times New Roman" w:hAnsi="Times New Roman" w:cs="Times New Roman"/>
          <w:bCs/>
          <w:sz w:val="24"/>
          <w:szCs w:val="24"/>
        </w:rPr>
        <w:lastRenderedPageBreak/>
        <w:t>Comparado este régimen salarial con el propio sectorial, es de destacar la más razonable regulación de éstos convenios sectoriales, que con carácter general ordenan el pago del salario con anterioridad: dentro de los cinco primeros días naturales</w:t>
      </w:r>
      <w:r w:rsidRPr="00AC3C8D">
        <w:rPr>
          <w:rStyle w:val="Refdenotaalpie"/>
          <w:rFonts w:ascii="Times New Roman" w:hAnsi="Times New Roman" w:cs="Times New Roman"/>
          <w:bCs/>
          <w:sz w:val="24"/>
          <w:szCs w:val="24"/>
        </w:rPr>
        <w:footnoteReference w:id="131"/>
      </w:r>
      <w:r w:rsidRPr="00AC3C8D">
        <w:rPr>
          <w:rFonts w:ascii="Times New Roman" w:hAnsi="Times New Roman" w:cs="Times New Roman"/>
          <w:bCs/>
          <w:sz w:val="24"/>
          <w:szCs w:val="24"/>
        </w:rPr>
        <w:t>; en los cinco primeros hábiles de cada mes de cada mes y como máximo los primeros diez naturales al propio del devengo</w:t>
      </w:r>
      <w:r w:rsidRPr="00AC3C8D">
        <w:rPr>
          <w:rStyle w:val="Refdenotaalpie"/>
          <w:rFonts w:ascii="Times New Roman" w:hAnsi="Times New Roman" w:cs="Times New Roman"/>
          <w:bCs/>
          <w:sz w:val="24"/>
          <w:szCs w:val="24"/>
        </w:rPr>
        <w:footnoteReference w:id="132"/>
      </w:r>
      <w:r w:rsidRPr="00AC3C8D">
        <w:rPr>
          <w:rFonts w:ascii="Times New Roman" w:hAnsi="Times New Roman" w:cs="Times New Roman"/>
          <w:bCs/>
          <w:sz w:val="24"/>
          <w:szCs w:val="24"/>
        </w:rPr>
        <w:t>; o en los tres primeros días hábiles y dentro en todo caso de los cinco primeros naturales</w:t>
      </w:r>
      <w:r w:rsidRPr="00AC3C8D">
        <w:rPr>
          <w:rStyle w:val="Refdenotaalpie"/>
          <w:rFonts w:ascii="Times New Roman" w:hAnsi="Times New Roman" w:cs="Times New Roman"/>
          <w:bCs/>
          <w:sz w:val="24"/>
          <w:szCs w:val="24"/>
        </w:rPr>
        <w:footnoteReference w:id="133"/>
      </w:r>
      <w:r w:rsidRPr="00AC3C8D">
        <w:rPr>
          <w:rFonts w:ascii="Times New Roman" w:hAnsi="Times New Roman" w:cs="Times New Roman"/>
          <w:bCs/>
          <w:sz w:val="24"/>
          <w:szCs w:val="24"/>
        </w:rPr>
        <w:t>. Se llega incluso a contemplar el pago dentro del propio més de devengo -“</w:t>
      </w:r>
      <w:r w:rsidRPr="00AC3C8D">
        <w:rPr>
          <w:rFonts w:ascii="Times New Roman" w:hAnsi="Times New Roman" w:cs="Times New Roman"/>
          <w:sz w:val="24"/>
          <w:szCs w:val="24"/>
        </w:rPr>
        <w:t>entre el día 30 del mes vencido y el día 5 del siguiente al mes vencido”</w:t>
      </w:r>
      <w:r w:rsidRPr="00AC3C8D">
        <w:rPr>
          <w:rStyle w:val="Refdenotaalpie"/>
          <w:rFonts w:ascii="Times New Roman" w:hAnsi="Times New Roman" w:cs="Times New Roman"/>
          <w:sz w:val="24"/>
          <w:szCs w:val="24"/>
        </w:rPr>
        <w:footnoteReference w:id="134"/>
      </w:r>
      <w:r w:rsidRPr="00AC3C8D">
        <w:rPr>
          <w:rFonts w:ascii="Times New Roman" w:hAnsi="Times New Roman" w:cs="Times New Roman"/>
          <w:sz w:val="24"/>
          <w:szCs w:val="24"/>
        </w:rPr>
        <w:t xml:space="preserve"> o “antes del último día hábil” del mes de de</w:t>
      </w:r>
      <w:r w:rsidRPr="001435A1">
        <w:rPr>
          <w:rFonts w:ascii="Times New Roman" w:hAnsi="Times New Roman" w:cs="Times New Roman"/>
          <w:sz w:val="24"/>
          <w:szCs w:val="24"/>
        </w:rPr>
        <w:t>vengo</w:t>
      </w:r>
      <w:r w:rsidRPr="001435A1">
        <w:rPr>
          <w:rStyle w:val="Refdenotaalpie"/>
          <w:rFonts w:ascii="Times New Roman" w:hAnsi="Times New Roman" w:cs="Times New Roman"/>
          <w:sz w:val="24"/>
          <w:szCs w:val="24"/>
        </w:rPr>
        <w:footnoteReference w:id="135"/>
      </w:r>
      <w:r w:rsidRPr="001435A1">
        <w:rPr>
          <w:rFonts w:ascii="Times New Roman" w:hAnsi="Times New Roman" w:cs="Times New Roman"/>
          <w:sz w:val="24"/>
          <w:szCs w:val="24"/>
        </w:rPr>
        <w:t xml:space="preserve">-, </w:t>
      </w:r>
      <w:r w:rsidRPr="001435A1">
        <w:rPr>
          <w:rFonts w:ascii="Times New Roman" w:hAnsi="Times New Roman" w:cs="Times New Roman"/>
          <w:bCs/>
          <w:sz w:val="24"/>
          <w:szCs w:val="24"/>
        </w:rPr>
        <w:t>algo salvo error desconocido en la muestra de las empresas multiservicios</w:t>
      </w:r>
      <w:r w:rsidRPr="001435A1">
        <w:rPr>
          <w:rFonts w:ascii="Times New Roman" w:hAnsi="Times New Roman" w:cs="Times New Roman"/>
          <w:sz w:val="24"/>
          <w:szCs w:val="24"/>
        </w:rPr>
        <w:t>.</w:t>
      </w:r>
    </w:p>
    <w:p w:rsidR="00B32135" w:rsidRPr="001435A1"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iCs/>
          <w:sz w:val="24"/>
          <w:szCs w:val="24"/>
        </w:rPr>
        <w:t xml:space="preserve">Excepcional en este panorama es, sin duda, el detallado </w:t>
      </w:r>
      <w:r w:rsidR="005F0BA7">
        <w:rPr>
          <w:rFonts w:ascii="Times New Roman" w:hAnsi="Times New Roman" w:cs="Times New Roman"/>
          <w:iCs/>
          <w:sz w:val="24"/>
          <w:szCs w:val="24"/>
        </w:rPr>
        <w:t>Convenio colectivo</w:t>
      </w:r>
      <w:r w:rsidRPr="001435A1">
        <w:rPr>
          <w:rFonts w:ascii="Times New Roman" w:hAnsi="Times New Roman" w:cs="Times New Roman"/>
          <w:iCs/>
          <w:sz w:val="24"/>
          <w:szCs w:val="24"/>
        </w:rPr>
        <w:t xml:space="preserve"> de Trabajo de la empresa “Eco Limpieza Extremadura”, suscrito el 10 de diciembre de 2013 (DOE, 24-II-2014), cuyo art. 23 contempla expresamente un pago por mora, una sanción, para el caso en que el pago de salarios -contemplado ordinariamente el quinto día hábil del mes siguiente- se exceda </w:t>
      </w:r>
      <w:r w:rsidRPr="001435A1">
        <w:rPr>
          <w:rFonts w:ascii="Times New Roman" w:hAnsi="Times New Roman" w:cs="Times New Roman"/>
          <w:sz w:val="24"/>
          <w:szCs w:val="24"/>
        </w:rPr>
        <w:t>del decimo dia hábil, caso en que “los trabajadores tendran derecho a la percepcion del 10 % de recargo sobre las cantidades no cobradas”. Términos que parecen superiores al interés por mora del diez por ciento anual –referencia anual clave- de lo adeudado</w:t>
      </w:r>
      <w:r w:rsidRPr="001435A1">
        <w:rPr>
          <w:rStyle w:val="Refdenotaalpie"/>
          <w:rFonts w:ascii="Times New Roman" w:hAnsi="Times New Roman" w:cs="Times New Roman"/>
          <w:sz w:val="24"/>
          <w:szCs w:val="24"/>
        </w:rPr>
        <w:footnoteReference w:id="136"/>
      </w:r>
      <w:r w:rsidRPr="001435A1">
        <w:rPr>
          <w:rFonts w:ascii="Times New Roman" w:hAnsi="Times New Roman" w:cs="Times New Roman"/>
          <w:sz w:val="24"/>
          <w:szCs w:val="24"/>
        </w:rPr>
        <w:t>, expresamente reflejado en algunos convenios sectoriales en relación con su propio régimen jurídico de tiempo de pago.</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bCs/>
          <w:sz w:val="24"/>
          <w:szCs w:val="24"/>
        </w:rPr>
        <w:t xml:space="preserve">Por lo que respecta al medio de pago: </w:t>
      </w:r>
      <w:r w:rsidRPr="001435A1">
        <w:rPr>
          <w:rFonts w:ascii="Times New Roman" w:hAnsi="Times New Roman" w:cs="Times New Roman"/>
          <w:sz w:val="24"/>
          <w:szCs w:val="24"/>
        </w:rPr>
        <w:t>habitualmente se efecuará mediante ingreso en libreta de ahorro o cuenta corriente</w:t>
      </w:r>
      <w:r w:rsidRPr="001435A1">
        <w:rPr>
          <w:rStyle w:val="Refdenotaalpie"/>
          <w:rFonts w:ascii="Times New Roman" w:hAnsi="Times New Roman" w:cs="Times New Roman"/>
          <w:sz w:val="24"/>
          <w:szCs w:val="24"/>
        </w:rPr>
        <w:footnoteReference w:id="137"/>
      </w:r>
      <w:r w:rsidRPr="001435A1">
        <w:rPr>
          <w:rFonts w:ascii="Times New Roman" w:hAnsi="Times New Roman" w:cs="Times New Roman"/>
          <w:sz w:val="24"/>
          <w:szCs w:val="24"/>
        </w:rPr>
        <w:t>, idénticos medios añadiendo el cheque contemplados a propósito del finiquito en algún convenio</w:t>
      </w:r>
      <w:r w:rsidRPr="001435A1">
        <w:rPr>
          <w:rStyle w:val="Refdenotaalpie"/>
          <w:rFonts w:ascii="Times New Roman" w:hAnsi="Times New Roman" w:cs="Times New Roman"/>
          <w:sz w:val="24"/>
          <w:szCs w:val="24"/>
        </w:rPr>
        <w:footnoteReference w:id="138"/>
      </w:r>
      <w:r w:rsidRPr="001435A1">
        <w:rPr>
          <w:rFonts w:ascii="Times New Roman" w:hAnsi="Times New Roman" w:cs="Times New Roman"/>
          <w:sz w:val="24"/>
          <w:szCs w:val="24"/>
        </w:rPr>
        <w:t>; transferencia bancaria</w:t>
      </w:r>
      <w:r w:rsidRPr="001435A1">
        <w:rPr>
          <w:rStyle w:val="Refdenotaalpie"/>
          <w:rFonts w:ascii="Times New Roman" w:hAnsi="Times New Roman" w:cs="Times New Roman"/>
          <w:sz w:val="24"/>
          <w:szCs w:val="24"/>
        </w:rPr>
        <w:footnoteReference w:id="139"/>
      </w:r>
      <w:r w:rsidRPr="001435A1">
        <w:rPr>
          <w:rFonts w:ascii="Times New Roman" w:hAnsi="Times New Roman" w:cs="Times New Roman"/>
          <w:sz w:val="24"/>
          <w:szCs w:val="24"/>
        </w:rPr>
        <w:t>; cheque o talón bancario</w:t>
      </w:r>
      <w:r w:rsidRPr="001435A1">
        <w:rPr>
          <w:rStyle w:val="Refdenotaalpie"/>
          <w:rFonts w:ascii="Times New Roman" w:hAnsi="Times New Roman" w:cs="Times New Roman"/>
          <w:sz w:val="24"/>
          <w:szCs w:val="24"/>
        </w:rPr>
        <w:footnoteReference w:id="140"/>
      </w:r>
      <w:r w:rsidRPr="001435A1">
        <w:rPr>
          <w:rFonts w:ascii="Times New Roman" w:hAnsi="Times New Roman" w:cs="Times New Roman"/>
          <w:sz w:val="24"/>
          <w:szCs w:val="24"/>
        </w:rPr>
        <w:t>; transferencia o cheque</w:t>
      </w:r>
      <w:r w:rsidRPr="001435A1">
        <w:rPr>
          <w:rStyle w:val="Refdenotaalpie"/>
          <w:rFonts w:ascii="Times New Roman" w:hAnsi="Times New Roman" w:cs="Times New Roman"/>
          <w:sz w:val="24"/>
          <w:szCs w:val="24"/>
        </w:rPr>
        <w:footnoteReference w:id="141"/>
      </w:r>
      <w:r w:rsidRPr="001435A1">
        <w:rPr>
          <w:rFonts w:ascii="Times New Roman" w:hAnsi="Times New Roman" w:cs="Times New Roman"/>
          <w:sz w:val="24"/>
          <w:szCs w:val="24"/>
        </w:rPr>
        <w:t>, contemplados en algunos casos como posibles a solicitud del trabajador, situando un umbral de pago superado el cuál esta voluntariedad torna obligatoria</w:t>
      </w:r>
      <w:r w:rsidRPr="001435A1">
        <w:rPr>
          <w:rStyle w:val="Refdenotaalpie"/>
          <w:rFonts w:ascii="Times New Roman" w:hAnsi="Times New Roman" w:cs="Times New Roman"/>
          <w:sz w:val="24"/>
          <w:szCs w:val="24"/>
        </w:rPr>
        <w:footnoteReference w:id="142"/>
      </w:r>
      <w:r w:rsidRPr="001435A1">
        <w:rPr>
          <w:rFonts w:ascii="Times New Roman" w:hAnsi="Times New Roman" w:cs="Times New Roman"/>
          <w:sz w:val="24"/>
          <w:szCs w:val="24"/>
        </w:rPr>
        <w:t>; o cualquiera de los anteriores</w:t>
      </w:r>
      <w:r w:rsidRPr="001435A1">
        <w:rPr>
          <w:rStyle w:val="Refdenotaalpie"/>
          <w:rFonts w:ascii="Times New Roman" w:hAnsi="Times New Roman" w:cs="Times New Roman"/>
          <w:sz w:val="24"/>
          <w:szCs w:val="24"/>
        </w:rPr>
        <w:footnoteReference w:id="143"/>
      </w:r>
      <w:r w:rsidRPr="001435A1">
        <w:rPr>
          <w:rFonts w:ascii="Times New Roman" w:hAnsi="Times New Roman" w:cs="Times New Roman"/>
          <w:sz w:val="24"/>
          <w:szCs w:val="24"/>
        </w:rPr>
        <w:t>.</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Pr="00AC3C8D" w:rsidRDefault="00B32135" w:rsidP="00B32135">
      <w:pPr>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t xml:space="preserve">En cuanto a la forma de documentar el pago, o recibo de salarios, amén claro está de la firma de éste, la misma puede satisfacerse como mera conveniencia en soporte </w:t>
      </w:r>
      <w:r w:rsidRPr="001435A1">
        <w:rPr>
          <w:rFonts w:ascii="Times New Roman" w:hAnsi="Times New Roman" w:cs="Times New Roman"/>
          <w:sz w:val="24"/>
          <w:szCs w:val="24"/>
        </w:rPr>
        <w:lastRenderedPageBreak/>
        <w:t>informático, bien por correo electrónico o mediante portal web</w:t>
      </w:r>
      <w:r w:rsidRPr="001435A1">
        <w:rPr>
          <w:rFonts w:ascii="Times New Roman" w:eastAsia="Times New Roman" w:hAnsi="Times New Roman" w:cs="Times New Roman"/>
          <w:sz w:val="24"/>
          <w:szCs w:val="24"/>
          <w:lang w:val="ca-ES" w:eastAsia="es-ES"/>
        </w:rPr>
        <w:t>, garantizando siempre la confidencialidad</w:t>
      </w:r>
      <w:r w:rsidRPr="001435A1">
        <w:rPr>
          <w:rStyle w:val="Refdenotaalpie"/>
          <w:rFonts w:ascii="Times New Roman" w:eastAsia="Times New Roman" w:hAnsi="Times New Roman" w:cs="Times New Roman"/>
          <w:sz w:val="24"/>
          <w:szCs w:val="24"/>
          <w:lang w:val="ca-ES" w:eastAsia="es-ES"/>
        </w:rPr>
        <w:footnoteReference w:id="144"/>
      </w:r>
      <w:r w:rsidRPr="001435A1">
        <w:rPr>
          <w:rFonts w:ascii="Times New Roman" w:eastAsia="Times New Roman" w:hAnsi="Times New Roman" w:cs="Times New Roman"/>
          <w:sz w:val="24"/>
          <w:szCs w:val="24"/>
          <w:lang w:val="ca-ES" w:eastAsia="es-ES"/>
        </w:rPr>
        <w:t>; también mediante el resguardo de la transferència bancaria</w:t>
      </w:r>
      <w:r w:rsidRPr="001435A1">
        <w:rPr>
          <w:rStyle w:val="Refdenotaalpie"/>
          <w:rFonts w:ascii="Times New Roman" w:eastAsia="Times New Roman" w:hAnsi="Times New Roman" w:cs="Times New Roman"/>
          <w:sz w:val="24"/>
          <w:szCs w:val="24"/>
          <w:lang w:val="ca-ES" w:eastAsia="es-ES"/>
        </w:rPr>
        <w:footnoteReference w:id="145"/>
      </w:r>
      <w:r w:rsidRPr="001435A1">
        <w:rPr>
          <w:rFonts w:ascii="Times New Roman" w:eastAsia="Times New Roman" w:hAnsi="Times New Roman" w:cs="Times New Roman"/>
          <w:sz w:val="24"/>
          <w:szCs w:val="24"/>
          <w:lang w:val="ca-ES" w:eastAsia="es-ES"/>
        </w:rPr>
        <w:t xml:space="preserve">; </w:t>
      </w:r>
      <w:r w:rsidRPr="00AC3C8D">
        <w:rPr>
          <w:rFonts w:ascii="Times New Roman" w:eastAsia="Times New Roman" w:hAnsi="Times New Roman" w:cs="Times New Roman"/>
          <w:sz w:val="24"/>
          <w:szCs w:val="24"/>
          <w:lang w:val="ca-ES" w:eastAsia="es-ES"/>
        </w:rPr>
        <w:t xml:space="preserve">e incluso, de dudosa legalidad por distintes razones, la mera orden de transferència realizada a favor del trabajador a </w:t>
      </w:r>
      <w:r w:rsidRPr="00AC3C8D">
        <w:rPr>
          <w:rFonts w:ascii="Times New Roman" w:hAnsi="Times New Roman" w:cs="Times New Roman"/>
          <w:sz w:val="24"/>
          <w:szCs w:val="24"/>
        </w:rPr>
        <w:t>cuenta corriente de su titularidad facilitada por el mismo para este sólo fin</w:t>
      </w:r>
      <w:r w:rsidRPr="00AC3C8D">
        <w:rPr>
          <w:rStyle w:val="Refdenotaalpie"/>
          <w:rFonts w:ascii="Times New Roman" w:eastAsia="Times New Roman" w:hAnsi="Times New Roman" w:cs="Times New Roman"/>
          <w:sz w:val="24"/>
          <w:szCs w:val="24"/>
          <w:lang w:val="ca-ES" w:eastAsia="es-ES"/>
        </w:rPr>
        <w:footnoteReference w:id="146"/>
      </w:r>
      <w:r w:rsidRPr="00AC3C8D">
        <w:rPr>
          <w:rFonts w:ascii="Times New Roman" w:hAnsi="Times New Roman" w:cs="Times New Roman"/>
          <w:sz w:val="24"/>
          <w:szCs w:val="24"/>
        </w:rPr>
        <w:t>, llegando a manifestarse que “la empresa no se hace responsable de los retrasos en el abono de salarios debidos a tardanza o error en la comunicación de un posible cambio de aquellas”</w:t>
      </w:r>
      <w:r w:rsidRPr="00AC3C8D">
        <w:rPr>
          <w:rStyle w:val="Refdenotaalpie"/>
          <w:rFonts w:ascii="Times New Roman" w:hAnsi="Times New Roman" w:cs="Times New Roman"/>
          <w:sz w:val="24"/>
          <w:szCs w:val="24"/>
        </w:rPr>
        <w:footnoteReference w:id="147"/>
      </w:r>
      <w:r w:rsidRPr="00AC3C8D">
        <w:rPr>
          <w:rFonts w:ascii="Times New Roman" w:hAnsi="Times New Roman" w:cs="Times New Roman"/>
          <w:sz w:val="24"/>
          <w:szCs w:val="24"/>
        </w:rPr>
        <w:t>.</w:t>
      </w:r>
    </w:p>
    <w:p w:rsidR="00B32135" w:rsidRPr="00AC3C8D" w:rsidRDefault="00B32135" w:rsidP="00B32135">
      <w:pPr>
        <w:spacing w:after="0" w:line="240" w:lineRule="auto"/>
        <w:ind w:right="-1" w:firstLine="709"/>
        <w:jc w:val="both"/>
        <w:rPr>
          <w:rFonts w:ascii="Times New Roman" w:eastAsia="Times New Roman" w:hAnsi="Times New Roman" w:cs="Times New Roman"/>
          <w:sz w:val="24"/>
          <w:szCs w:val="24"/>
          <w:lang w:val="ca-ES" w:eastAsia="es-ES"/>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AC3C8D">
        <w:rPr>
          <w:rFonts w:ascii="Times New Roman" w:hAnsi="Times New Roman" w:cs="Times New Roman"/>
          <w:sz w:val="24"/>
          <w:szCs w:val="24"/>
        </w:rPr>
        <w:t xml:space="preserve">Denominador común a la muestra, regulado además con independencia de la entidad en términos de plantilla de la empresa -pues se trata de una cláusula en absoluto excepcional en las distintas horquillas de plantilla-, es </w:t>
      </w:r>
      <w:r w:rsidRPr="00AC3C8D">
        <w:rPr>
          <w:rFonts w:ascii="Times New Roman" w:hAnsi="Times New Roman" w:cs="Times New Roman"/>
          <w:b/>
          <w:sz w:val="24"/>
          <w:szCs w:val="24"/>
        </w:rPr>
        <w:t>la regulación de anticipos.</w:t>
      </w:r>
      <w:r w:rsidRPr="00AC3C8D">
        <w:rPr>
          <w:rFonts w:ascii="Times New Roman" w:hAnsi="Times New Roman" w:cs="Times New Roman"/>
          <w:sz w:val="24"/>
          <w:szCs w:val="24"/>
        </w:rPr>
        <w:t xml:space="preserve"> Anticipos que también se acomodan inexorablemente al principio postremunerativo, adelantando únicamente la fecha de pago frente a la ordinaria</w:t>
      </w:r>
      <w:r w:rsidRPr="001435A1">
        <w:rPr>
          <w:rFonts w:ascii="Times New Roman" w:hAnsi="Times New Roman" w:cs="Times New Roman"/>
          <w:sz w:val="24"/>
          <w:szCs w:val="24"/>
        </w:rPr>
        <w:t xml:space="preserve">, habiéndose ya prestado el trabajo.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i/>
          <w:sz w:val="24"/>
          <w:szCs w:val="24"/>
        </w:rPr>
      </w:pPr>
      <w:r w:rsidRPr="001435A1">
        <w:rPr>
          <w:rFonts w:ascii="Times New Roman" w:hAnsi="Times New Roman" w:cs="Times New Roman"/>
          <w:i/>
          <w:sz w:val="24"/>
          <w:szCs w:val="24"/>
        </w:rPr>
        <w:t xml:space="preserve">Es </w:t>
      </w:r>
      <w:r w:rsidRPr="00EF069A">
        <w:rPr>
          <w:rFonts w:ascii="Times New Roman" w:hAnsi="Times New Roman" w:cs="Times New Roman"/>
          <w:sz w:val="24"/>
          <w:szCs w:val="24"/>
        </w:rPr>
        <w:t>importante para entender la enjundia de esta regulación y el cumplimiento de la finalidad presumible de la institución -menor y, juzgamos, frágil, respectivamente-, finalidad de atender necesidades apremiantes del trabajador y su familia, observar los días de adelanto del pago salarial respecto al tiempo ordinario contemplado al efecto</w:t>
      </w:r>
      <w:r w:rsidRPr="00EF069A">
        <w:rPr>
          <w:rStyle w:val="Refdenotaalpie"/>
          <w:rFonts w:ascii="Times New Roman" w:hAnsi="Times New Roman" w:cs="Times New Roman"/>
          <w:sz w:val="24"/>
          <w:szCs w:val="24"/>
        </w:rPr>
        <w:footnoteReference w:id="148"/>
      </w:r>
      <w:r w:rsidRPr="00EF069A">
        <w:rPr>
          <w:rFonts w:ascii="Times New Roman" w:hAnsi="Times New Roman" w:cs="Times New Roman"/>
          <w:sz w:val="24"/>
          <w:szCs w:val="24"/>
        </w:rPr>
        <w:t>. Y ello además de la sustancia del mismo, entendida como salario de referencia, base de cálculo y porcentaje aplicable al mismo.</w:t>
      </w:r>
      <w:r w:rsidRPr="001435A1">
        <w:rPr>
          <w:rFonts w:ascii="Times New Roman" w:hAnsi="Times New Roman" w:cs="Times New Roman"/>
          <w:i/>
          <w:sz w:val="24"/>
          <w:szCs w:val="24"/>
        </w:rPr>
        <w:t xml:space="preserve">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bCs/>
          <w:i/>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t xml:space="preserve">Por lo demás, y amén de ser </w:t>
      </w:r>
      <w:r w:rsidRPr="0093189E">
        <w:rPr>
          <w:rFonts w:ascii="Times New Roman" w:hAnsi="Times New Roman" w:cs="Times New Roman"/>
          <w:sz w:val="24"/>
          <w:szCs w:val="24"/>
        </w:rPr>
        <w:t>solicitado como es natural por el trabajador o por su representante legal</w:t>
      </w:r>
      <w:r w:rsidRPr="001435A1">
        <w:rPr>
          <w:rFonts w:ascii="Times New Roman" w:hAnsi="Times New Roman" w:cs="Times New Roman"/>
          <w:sz w:val="24"/>
          <w:szCs w:val="24"/>
        </w:rPr>
        <w:t xml:space="preserve"> debidamente autorizado</w:t>
      </w:r>
      <w:r w:rsidRPr="001435A1">
        <w:rPr>
          <w:rStyle w:val="Refdenotaalpie"/>
          <w:rFonts w:ascii="Times New Roman" w:hAnsi="Times New Roman" w:cs="Times New Roman"/>
          <w:sz w:val="24"/>
          <w:szCs w:val="24"/>
        </w:rPr>
        <w:footnoteReference w:id="149"/>
      </w:r>
      <w:r w:rsidRPr="001435A1">
        <w:rPr>
          <w:rFonts w:ascii="Times New Roman" w:hAnsi="Times New Roman" w:cs="Times New Roman"/>
          <w:sz w:val="24"/>
          <w:szCs w:val="24"/>
        </w:rPr>
        <w:t>, hay una serie de aspectos relevantes en su diseño normativo, en la mayoría de los casos acogido en un precepto autónomo</w:t>
      </w:r>
      <w:r w:rsidRPr="001435A1">
        <w:rPr>
          <w:rStyle w:val="Refdenotaalpie"/>
          <w:rFonts w:ascii="Times New Roman" w:hAnsi="Times New Roman" w:cs="Times New Roman"/>
          <w:sz w:val="24"/>
          <w:szCs w:val="24"/>
        </w:rPr>
        <w:footnoteReference w:id="150"/>
      </w:r>
      <w:r w:rsidRPr="001435A1">
        <w:rPr>
          <w:rFonts w:ascii="Times New Roman" w:hAnsi="Times New Roman" w:cs="Times New Roman"/>
          <w:sz w:val="24"/>
          <w:szCs w:val="24"/>
        </w:rPr>
        <w:t xml:space="preserve">.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spacing w:after="0" w:line="240" w:lineRule="auto"/>
        <w:ind w:right="-1" w:firstLine="709"/>
        <w:jc w:val="both"/>
        <w:rPr>
          <w:rFonts w:ascii="Times New Roman" w:hAnsi="Times New Roman" w:cs="Times New Roman"/>
          <w:iCs/>
          <w:sz w:val="24"/>
          <w:szCs w:val="24"/>
        </w:rPr>
      </w:pPr>
      <w:r w:rsidRPr="001435A1">
        <w:rPr>
          <w:rFonts w:ascii="Times New Roman" w:hAnsi="Times New Roman" w:cs="Times New Roman"/>
          <w:sz w:val="24"/>
          <w:szCs w:val="24"/>
        </w:rPr>
        <w:t xml:space="preserve">En </w:t>
      </w:r>
      <w:r w:rsidRPr="0093189E">
        <w:rPr>
          <w:rFonts w:ascii="Times New Roman" w:hAnsi="Times New Roman" w:cs="Times New Roman"/>
          <w:sz w:val="24"/>
          <w:szCs w:val="24"/>
        </w:rPr>
        <w:t>primer lugar</w:t>
      </w:r>
      <w:r w:rsidRPr="001435A1">
        <w:rPr>
          <w:rFonts w:ascii="Times New Roman" w:hAnsi="Times New Roman" w:cs="Times New Roman"/>
          <w:b/>
          <w:sz w:val="24"/>
          <w:szCs w:val="24"/>
        </w:rPr>
        <w:t>, en cuanto al tiempo y forma</w:t>
      </w:r>
      <w:r w:rsidRPr="001435A1">
        <w:rPr>
          <w:rFonts w:ascii="Times New Roman" w:hAnsi="Times New Roman" w:cs="Times New Roman"/>
          <w:sz w:val="24"/>
          <w:szCs w:val="24"/>
        </w:rPr>
        <w:t>, el plazo para proceder a su solicitud es variopinto. El mayoritario, antes del día 10 de cada mes, indicando que el porcentaje lo es sobre lo devengado hasta la fecha de la solicitud</w:t>
      </w:r>
      <w:r w:rsidRPr="001435A1">
        <w:rPr>
          <w:rStyle w:val="Refdenotaalpie"/>
          <w:rFonts w:ascii="Times New Roman" w:hAnsi="Times New Roman" w:cs="Times New Roman"/>
          <w:sz w:val="24"/>
          <w:szCs w:val="24"/>
        </w:rPr>
        <w:footnoteReference w:id="151"/>
      </w:r>
      <w:r w:rsidRPr="001435A1">
        <w:rPr>
          <w:rFonts w:ascii="Times New Roman" w:hAnsi="Times New Roman" w:cs="Times New Roman"/>
          <w:sz w:val="24"/>
          <w:szCs w:val="24"/>
        </w:rPr>
        <w:t>. Pero existen otros: antes del día 6 de cada mes</w:t>
      </w:r>
      <w:r w:rsidRPr="001435A1">
        <w:rPr>
          <w:rStyle w:val="Refdenotaalpie"/>
          <w:rFonts w:ascii="Times New Roman" w:hAnsi="Times New Roman" w:cs="Times New Roman"/>
          <w:sz w:val="24"/>
          <w:szCs w:val="24"/>
        </w:rPr>
        <w:footnoteReference w:id="152"/>
      </w:r>
      <w:r w:rsidRPr="001435A1">
        <w:rPr>
          <w:rFonts w:ascii="Times New Roman" w:hAnsi="Times New Roman" w:cs="Times New Roman"/>
          <w:iCs/>
          <w:sz w:val="24"/>
          <w:szCs w:val="24"/>
        </w:rPr>
        <w:t xml:space="preserve">; </w:t>
      </w:r>
      <w:r w:rsidRPr="001435A1">
        <w:rPr>
          <w:rFonts w:ascii="Times New Roman" w:hAnsi="Times New Roman" w:cs="Times New Roman"/>
          <w:sz w:val="24"/>
          <w:szCs w:val="24"/>
        </w:rPr>
        <w:t>el día 15 de cada mes</w:t>
      </w:r>
      <w:r w:rsidRPr="001435A1">
        <w:rPr>
          <w:rStyle w:val="Refdenotaalpie"/>
          <w:rFonts w:ascii="Times New Roman" w:hAnsi="Times New Roman" w:cs="Times New Roman"/>
          <w:sz w:val="24"/>
          <w:szCs w:val="24"/>
        </w:rPr>
        <w:footnoteReference w:id="153"/>
      </w:r>
      <w:r w:rsidRPr="001435A1">
        <w:rPr>
          <w:rFonts w:ascii="Times New Roman" w:hAnsi="Times New Roman" w:cs="Times New Roman"/>
          <w:sz w:val="24"/>
          <w:szCs w:val="24"/>
        </w:rPr>
        <w:t xml:space="preserve">; </w:t>
      </w:r>
      <w:r w:rsidRPr="001435A1">
        <w:rPr>
          <w:rFonts w:ascii="Times New Roman" w:hAnsi="Times New Roman" w:cs="Times New Roman"/>
          <w:bCs/>
          <w:sz w:val="24"/>
          <w:szCs w:val="24"/>
          <w:lang w:val="ca-ES"/>
        </w:rPr>
        <w:t xml:space="preserve">de solicitud el día </w:t>
      </w:r>
      <w:r w:rsidRPr="001435A1">
        <w:rPr>
          <w:rFonts w:ascii="Times New Roman" w:hAnsi="Times New Roman" w:cs="Times New Roman"/>
          <w:sz w:val="24"/>
          <w:szCs w:val="24"/>
        </w:rPr>
        <w:t xml:space="preserve">25 de cada </w:t>
      </w:r>
      <w:r w:rsidRPr="001435A1">
        <w:rPr>
          <w:rFonts w:ascii="Times New Roman" w:hAnsi="Times New Roman" w:cs="Times New Roman"/>
          <w:sz w:val="24"/>
          <w:szCs w:val="24"/>
        </w:rPr>
        <w:lastRenderedPageBreak/>
        <w:t>mes</w:t>
      </w:r>
      <w:r w:rsidRPr="001435A1">
        <w:rPr>
          <w:rStyle w:val="Refdenotaalpie"/>
          <w:rFonts w:ascii="Times New Roman" w:hAnsi="Times New Roman" w:cs="Times New Roman"/>
          <w:sz w:val="24"/>
          <w:szCs w:val="24"/>
        </w:rPr>
        <w:footnoteReference w:id="154"/>
      </w:r>
      <w:r w:rsidRPr="001435A1">
        <w:rPr>
          <w:rFonts w:ascii="Times New Roman" w:hAnsi="Times New Roman" w:cs="Times New Roman"/>
          <w:bCs/>
          <w:sz w:val="24"/>
          <w:szCs w:val="24"/>
        </w:rPr>
        <w:t xml:space="preserve">; ó </w:t>
      </w:r>
      <w:r w:rsidRPr="001435A1">
        <w:rPr>
          <w:rFonts w:ascii="Times New Roman" w:hAnsi="Times New Roman" w:cs="Times New Roman"/>
          <w:sz w:val="24"/>
          <w:szCs w:val="24"/>
        </w:rPr>
        <w:t>presentado en la empresa antes del día 15 de cada mes</w:t>
      </w:r>
      <w:r w:rsidRPr="001435A1">
        <w:rPr>
          <w:rStyle w:val="Refdenotaalpie"/>
          <w:rFonts w:ascii="Times New Roman" w:hAnsi="Times New Roman" w:cs="Times New Roman"/>
          <w:sz w:val="24"/>
          <w:szCs w:val="24"/>
        </w:rPr>
        <w:footnoteReference w:id="155"/>
      </w:r>
      <w:r w:rsidRPr="001435A1">
        <w:rPr>
          <w:rFonts w:ascii="Times New Roman" w:hAnsi="Times New Roman" w:cs="Times New Roman"/>
          <w:sz w:val="24"/>
          <w:szCs w:val="24"/>
        </w:rPr>
        <w:t xml:space="preserve">. </w:t>
      </w:r>
      <w:r w:rsidRPr="001435A1">
        <w:rPr>
          <w:rFonts w:ascii="Times New Roman" w:hAnsi="Times New Roman" w:cs="Times New Roman"/>
          <w:iCs/>
          <w:sz w:val="24"/>
          <w:szCs w:val="24"/>
        </w:rPr>
        <w:t>Por lo que respecta a la forma de esa solicitud, de haberla, lo natural aunque no se precise es que sea por escrito tal y como se expresa en algunos textos</w:t>
      </w:r>
      <w:r w:rsidRPr="001435A1">
        <w:rPr>
          <w:rStyle w:val="Refdenotaalpie"/>
          <w:rFonts w:ascii="Times New Roman" w:hAnsi="Times New Roman" w:cs="Times New Roman"/>
          <w:iCs/>
          <w:sz w:val="24"/>
          <w:szCs w:val="24"/>
        </w:rPr>
        <w:footnoteReference w:id="156"/>
      </w:r>
      <w:r w:rsidRPr="001435A1">
        <w:rPr>
          <w:rFonts w:ascii="Times New Roman" w:hAnsi="Times New Roman" w:cs="Times New Roman"/>
          <w:iCs/>
          <w:sz w:val="24"/>
          <w:szCs w:val="24"/>
        </w:rPr>
        <w:t xml:space="preserve">. </w:t>
      </w:r>
    </w:p>
    <w:p w:rsidR="00B32135" w:rsidRPr="001435A1" w:rsidRDefault="00B32135" w:rsidP="00B32135">
      <w:pPr>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t xml:space="preserve">Solicitud que puede además, en segundo lugar, precisar, aunque sea excepcional su expresa previsión, </w:t>
      </w:r>
      <w:r w:rsidRPr="0093189E">
        <w:rPr>
          <w:rFonts w:ascii="Times New Roman" w:hAnsi="Times New Roman" w:cs="Times New Roman"/>
          <w:sz w:val="24"/>
          <w:szCs w:val="24"/>
        </w:rPr>
        <w:t>algún requisito sustantivo adicional.</w:t>
      </w:r>
      <w:r w:rsidRPr="001435A1">
        <w:rPr>
          <w:rFonts w:ascii="Times New Roman" w:hAnsi="Times New Roman" w:cs="Times New Roman"/>
          <w:sz w:val="24"/>
          <w:szCs w:val="24"/>
        </w:rPr>
        <w:t xml:space="preserve"> Nos referimos en concreto a la justificación o causalidad del anticipo, tan sólo expresamente demandada en un convenio de la muestra. Justificación “que será valorada por la empresa”</w:t>
      </w:r>
      <w:r w:rsidRPr="001435A1">
        <w:rPr>
          <w:rStyle w:val="Refdenotaalpie"/>
          <w:rFonts w:ascii="Times New Roman" w:hAnsi="Times New Roman" w:cs="Times New Roman"/>
          <w:sz w:val="24"/>
          <w:szCs w:val="24"/>
        </w:rPr>
        <w:footnoteReference w:id="157"/>
      </w:r>
      <w:r w:rsidRPr="001435A1">
        <w:rPr>
          <w:rFonts w:ascii="Times New Roman" w:hAnsi="Times New Roman" w:cs="Times New Roman"/>
          <w:sz w:val="24"/>
          <w:szCs w:val="24"/>
        </w:rPr>
        <w:t xml:space="preserve">.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r w:rsidRPr="0093189E">
        <w:rPr>
          <w:rFonts w:ascii="Times New Roman" w:hAnsi="Times New Roman" w:cs="Times New Roman"/>
          <w:sz w:val="24"/>
          <w:szCs w:val="24"/>
        </w:rPr>
        <w:t>En tercer lugar, respecto de la entidad del anticipo, son importantes al menos dos aspectos el porcentaje y la base de cálculo.</w:t>
      </w:r>
      <w:r w:rsidRPr="001435A1">
        <w:rPr>
          <w:rFonts w:ascii="Times New Roman" w:hAnsi="Times New Roman" w:cs="Times New Roman"/>
          <w:sz w:val="24"/>
          <w:szCs w:val="24"/>
        </w:rPr>
        <w:t xml:space="preserve"> El </w:t>
      </w:r>
      <w:r w:rsidRPr="001435A1">
        <w:rPr>
          <w:rFonts w:ascii="Times New Roman" w:hAnsi="Times New Roman" w:cs="Times New Roman"/>
          <w:iCs/>
          <w:sz w:val="24"/>
          <w:szCs w:val="24"/>
        </w:rPr>
        <w:t xml:space="preserve">porcentaje dominante precisa que el anticipo no </w:t>
      </w:r>
      <w:r w:rsidRPr="001435A1">
        <w:rPr>
          <w:rFonts w:ascii="Times New Roman" w:hAnsi="Times New Roman" w:cs="Times New Roman"/>
          <w:sz w:val="24"/>
          <w:szCs w:val="24"/>
        </w:rPr>
        <w:t>pueda exceder del 90 por 100 del importe del salario generado. Pero se contemplan otros porcentajes: máximo del 50%</w:t>
      </w:r>
      <w:r w:rsidRPr="001435A1">
        <w:rPr>
          <w:rStyle w:val="Refdenotaalpie"/>
          <w:rFonts w:ascii="Times New Roman" w:hAnsi="Times New Roman" w:cs="Times New Roman"/>
          <w:sz w:val="24"/>
          <w:szCs w:val="24"/>
        </w:rPr>
        <w:footnoteReference w:id="158"/>
      </w:r>
      <w:r w:rsidRPr="001435A1">
        <w:rPr>
          <w:rFonts w:ascii="Times New Roman" w:hAnsi="Times New Roman" w:cs="Times New Roman"/>
          <w:sz w:val="24"/>
          <w:szCs w:val="24"/>
        </w:rPr>
        <w:t xml:space="preserve">; </w:t>
      </w:r>
      <w:r w:rsidRPr="001435A1">
        <w:rPr>
          <w:rFonts w:ascii="Times New Roman" w:hAnsi="Times New Roman" w:cs="Times New Roman"/>
          <w:bCs/>
          <w:iCs/>
          <w:sz w:val="24"/>
          <w:szCs w:val="24"/>
        </w:rPr>
        <w:t xml:space="preserve">del </w:t>
      </w:r>
      <w:r w:rsidRPr="001435A1">
        <w:rPr>
          <w:rFonts w:ascii="Times New Roman" w:hAnsi="Times New Roman" w:cs="Times New Roman"/>
          <w:sz w:val="24"/>
          <w:szCs w:val="24"/>
        </w:rPr>
        <w:t>50 por ciento del importe de media mensualidad trabajado hasta la fecha de la solicitud</w:t>
      </w:r>
      <w:r w:rsidRPr="001435A1">
        <w:rPr>
          <w:rStyle w:val="Refdenotaalpie"/>
          <w:rFonts w:ascii="Times New Roman" w:hAnsi="Times New Roman" w:cs="Times New Roman"/>
          <w:iCs/>
          <w:sz w:val="24"/>
          <w:szCs w:val="24"/>
        </w:rPr>
        <w:footnoteReference w:id="159"/>
      </w:r>
      <w:r w:rsidRPr="001435A1">
        <w:rPr>
          <w:rFonts w:ascii="Times New Roman" w:hAnsi="Times New Roman" w:cs="Times New Roman"/>
          <w:sz w:val="24"/>
          <w:szCs w:val="24"/>
        </w:rPr>
        <w:t xml:space="preserve"> ó 50 por 100 de la retribución neta correspondiente a dicho mes</w:t>
      </w:r>
      <w:r w:rsidRPr="001435A1">
        <w:rPr>
          <w:rStyle w:val="Refdenotaalpie"/>
          <w:rFonts w:ascii="Times New Roman" w:hAnsi="Times New Roman" w:cs="Times New Roman"/>
          <w:sz w:val="24"/>
          <w:szCs w:val="24"/>
        </w:rPr>
        <w:footnoteReference w:id="160"/>
      </w:r>
      <w:r w:rsidRPr="001435A1">
        <w:rPr>
          <w:rFonts w:ascii="Times New Roman" w:hAnsi="Times New Roman" w:cs="Times New Roman"/>
          <w:bCs/>
          <w:sz w:val="24"/>
          <w:szCs w:val="24"/>
        </w:rPr>
        <w:t xml:space="preserve">; 100%, de lo </w:t>
      </w:r>
      <w:r w:rsidRPr="001435A1">
        <w:rPr>
          <w:rFonts w:ascii="Times New Roman" w:hAnsi="Times New Roman" w:cs="Times New Roman"/>
          <w:sz w:val="24"/>
          <w:szCs w:val="24"/>
        </w:rPr>
        <w:t>devengado hasta la fecha de la solicitud se dice en algún caso o sin que pueda superar la cantidad devengada por el período trabajado</w:t>
      </w:r>
      <w:r w:rsidRPr="001435A1">
        <w:rPr>
          <w:rStyle w:val="Refdenotaalpie"/>
          <w:rFonts w:ascii="Times New Roman" w:hAnsi="Times New Roman" w:cs="Times New Roman"/>
          <w:sz w:val="24"/>
          <w:szCs w:val="24"/>
        </w:rPr>
        <w:footnoteReference w:id="161"/>
      </w:r>
      <w:r w:rsidRPr="001435A1">
        <w:rPr>
          <w:rFonts w:ascii="Times New Roman" w:hAnsi="Times New Roman" w:cs="Times New Roman"/>
          <w:sz w:val="24"/>
          <w:szCs w:val="24"/>
        </w:rPr>
        <w:t>; sin que pueda exceder del 60 por 100 del importe del salario devengado</w:t>
      </w:r>
      <w:r w:rsidRPr="001435A1">
        <w:rPr>
          <w:rStyle w:val="Refdenotaalpie"/>
          <w:rFonts w:ascii="Times New Roman" w:hAnsi="Times New Roman" w:cs="Times New Roman"/>
          <w:sz w:val="24"/>
          <w:szCs w:val="24"/>
        </w:rPr>
        <w:footnoteReference w:id="162"/>
      </w:r>
      <w:r w:rsidRPr="001435A1">
        <w:rPr>
          <w:rFonts w:ascii="Times New Roman" w:hAnsi="Times New Roman" w:cs="Times New Roman"/>
          <w:sz w:val="24"/>
          <w:szCs w:val="24"/>
        </w:rPr>
        <w:t>; sin que pueda exceder del 80 por 100 del importe del salario devengado; ó el 80 % de lo devengado de su retribución fija</w:t>
      </w:r>
      <w:r w:rsidRPr="001435A1">
        <w:rPr>
          <w:rStyle w:val="Refdenotaalpie"/>
          <w:rFonts w:ascii="Times New Roman" w:hAnsi="Times New Roman" w:cs="Times New Roman"/>
          <w:sz w:val="24"/>
          <w:szCs w:val="24"/>
        </w:rPr>
        <w:footnoteReference w:id="163"/>
      </w:r>
      <w:r w:rsidRPr="001435A1">
        <w:rPr>
          <w:rFonts w:ascii="Times New Roman" w:hAnsi="Times New Roman" w:cs="Times New Roman"/>
          <w:iCs/>
          <w:sz w:val="24"/>
          <w:szCs w:val="24"/>
        </w:rPr>
        <w:t xml:space="preserve">; o el 30% del importe </w:t>
      </w:r>
      <w:r w:rsidRPr="001435A1">
        <w:rPr>
          <w:rFonts w:ascii="Times New Roman" w:hAnsi="Times New Roman" w:cs="Times New Roman"/>
          <w:sz w:val="24"/>
          <w:szCs w:val="24"/>
        </w:rPr>
        <w:t>del total de la tabla de retribuciones del anexo salarial</w:t>
      </w:r>
      <w:r w:rsidRPr="001435A1">
        <w:rPr>
          <w:rStyle w:val="Refdenotaalpie"/>
          <w:rFonts w:ascii="Times New Roman" w:hAnsi="Times New Roman" w:cs="Times New Roman"/>
          <w:sz w:val="24"/>
          <w:szCs w:val="24"/>
        </w:rPr>
        <w:footnoteReference w:id="164"/>
      </w:r>
      <w:r w:rsidRPr="001435A1">
        <w:rPr>
          <w:rFonts w:ascii="Times New Roman" w:hAnsi="Times New Roman" w:cs="Times New Roman"/>
          <w:iCs/>
          <w:sz w:val="24"/>
          <w:szCs w:val="24"/>
        </w:rPr>
        <w:t>.</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t xml:space="preserve">En cuanto a la base sobre la que se aplica dicho porcentaje, incluyendo el periodo de referencia en su caso, en ocasiones la constituye </w:t>
      </w:r>
      <w:r w:rsidRPr="001435A1">
        <w:rPr>
          <w:rFonts w:ascii="Times New Roman" w:hAnsi="Times New Roman" w:cs="Times New Roman"/>
          <w:iCs/>
          <w:sz w:val="24"/>
          <w:szCs w:val="24"/>
        </w:rPr>
        <w:t>el total de la tabla salarial más la antigüedad, excluida la “parte proporcional de las pagas”</w:t>
      </w:r>
      <w:r w:rsidRPr="001435A1">
        <w:rPr>
          <w:rStyle w:val="Refdenotaalpie"/>
          <w:rFonts w:ascii="Times New Roman" w:hAnsi="Times New Roman" w:cs="Times New Roman"/>
          <w:iCs/>
          <w:sz w:val="24"/>
          <w:szCs w:val="24"/>
        </w:rPr>
        <w:footnoteReference w:id="165"/>
      </w:r>
      <w:r w:rsidRPr="001435A1">
        <w:rPr>
          <w:rFonts w:ascii="Times New Roman" w:hAnsi="Times New Roman" w:cs="Times New Roman"/>
          <w:iCs/>
          <w:sz w:val="24"/>
          <w:szCs w:val="24"/>
        </w:rPr>
        <w:t>. O sin excluir éstas, que son tratadas autónomamente como anticipos de las propias pagas extraordinarias</w:t>
      </w:r>
      <w:r w:rsidRPr="001435A1">
        <w:rPr>
          <w:rStyle w:val="Refdenotaalpie"/>
          <w:rFonts w:ascii="Times New Roman" w:hAnsi="Times New Roman" w:cs="Times New Roman"/>
          <w:iCs/>
          <w:sz w:val="24"/>
          <w:szCs w:val="24"/>
        </w:rPr>
        <w:footnoteReference w:id="166"/>
      </w:r>
      <w:r w:rsidRPr="001435A1">
        <w:rPr>
          <w:rFonts w:ascii="Times New Roman" w:hAnsi="Times New Roman" w:cs="Times New Roman"/>
          <w:iCs/>
          <w:sz w:val="24"/>
          <w:szCs w:val="24"/>
        </w:rPr>
        <w:t>. E</w:t>
      </w:r>
      <w:r w:rsidRPr="001435A1">
        <w:rPr>
          <w:rFonts w:ascii="Times New Roman" w:hAnsi="Times New Roman" w:cs="Times New Roman"/>
          <w:sz w:val="24"/>
          <w:szCs w:val="24"/>
        </w:rPr>
        <w:t>n algún caso la base de este anticipo se precisa indicando comprende el “salario base más complementos no variables”</w:t>
      </w:r>
      <w:r w:rsidRPr="001435A1">
        <w:rPr>
          <w:rStyle w:val="Refdenotaalpie"/>
          <w:rFonts w:ascii="Times New Roman" w:hAnsi="Times New Roman" w:cs="Times New Roman"/>
          <w:sz w:val="24"/>
          <w:szCs w:val="24"/>
        </w:rPr>
        <w:footnoteReference w:id="167"/>
      </w:r>
      <w:r w:rsidRPr="001435A1">
        <w:rPr>
          <w:rFonts w:ascii="Times New Roman" w:hAnsi="Times New Roman" w:cs="Times New Roman"/>
          <w:sz w:val="24"/>
          <w:szCs w:val="24"/>
        </w:rPr>
        <w:t>; o la constituye el importe de media mensualidad trabajado hasta la fecha de la solicitud</w:t>
      </w:r>
      <w:r w:rsidRPr="001435A1">
        <w:rPr>
          <w:rStyle w:val="Refdenotaalpie"/>
          <w:rFonts w:ascii="Times New Roman" w:hAnsi="Times New Roman" w:cs="Times New Roman"/>
          <w:sz w:val="24"/>
          <w:szCs w:val="24"/>
        </w:rPr>
        <w:footnoteReference w:id="168"/>
      </w:r>
      <w:r w:rsidRPr="001435A1">
        <w:rPr>
          <w:rFonts w:ascii="Times New Roman" w:hAnsi="Times New Roman" w:cs="Times New Roman"/>
          <w:sz w:val="24"/>
          <w:szCs w:val="24"/>
        </w:rPr>
        <w:t>.</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t xml:space="preserve">En estrecha unión con lo anterior, la posibilidad de incluir o no las </w:t>
      </w:r>
      <w:r w:rsidRPr="0093189E">
        <w:rPr>
          <w:rFonts w:ascii="Times New Roman" w:hAnsi="Times New Roman" w:cs="Times New Roman"/>
          <w:sz w:val="24"/>
          <w:szCs w:val="24"/>
        </w:rPr>
        <w:t xml:space="preserve">pagas extraordinarias </w:t>
      </w:r>
      <w:r w:rsidRPr="001435A1">
        <w:rPr>
          <w:rFonts w:ascii="Times New Roman" w:hAnsi="Times New Roman" w:cs="Times New Roman"/>
          <w:sz w:val="24"/>
          <w:szCs w:val="24"/>
        </w:rPr>
        <w:t xml:space="preserve">a tales efectos. Que, dependiendo en especial –que no únicamente- de su prorrateo, cabe por hipótesis sean tratadas como parte de una mensualidad salarial o con </w:t>
      </w:r>
      <w:r w:rsidRPr="001435A1">
        <w:rPr>
          <w:rFonts w:ascii="Times New Roman" w:hAnsi="Times New Roman" w:cs="Times New Roman"/>
          <w:sz w:val="24"/>
          <w:szCs w:val="24"/>
        </w:rPr>
        <w:lastRenderedPageBreak/>
        <w:t>carácter autónomo. Se excluyen en este sentido expresamente en un número relevante de conveni</w:t>
      </w:r>
      <w:r w:rsidR="0093189E">
        <w:rPr>
          <w:rFonts w:ascii="Times New Roman" w:hAnsi="Times New Roman" w:cs="Times New Roman"/>
          <w:sz w:val="24"/>
          <w:szCs w:val="24"/>
        </w:rPr>
        <w:t>os las pagas extras: “no atendié</w:t>
      </w:r>
      <w:r w:rsidRPr="001435A1">
        <w:rPr>
          <w:rFonts w:ascii="Times New Roman" w:hAnsi="Times New Roman" w:cs="Times New Roman"/>
          <w:sz w:val="24"/>
          <w:szCs w:val="24"/>
        </w:rPr>
        <w:t>ndose como tal a estos efectos las pagas extras de diciembre y julio”</w:t>
      </w:r>
      <w:r w:rsidRPr="001435A1">
        <w:rPr>
          <w:rStyle w:val="Refdenotaalpie"/>
          <w:rFonts w:ascii="Times New Roman" w:hAnsi="Times New Roman" w:cs="Times New Roman"/>
          <w:sz w:val="24"/>
          <w:szCs w:val="24"/>
        </w:rPr>
        <w:footnoteReference w:id="169"/>
      </w:r>
      <w:r w:rsidRPr="001435A1">
        <w:rPr>
          <w:rFonts w:ascii="Times New Roman" w:hAnsi="Times New Roman" w:cs="Times New Roman"/>
          <w:sz w:val="24"/>
          <w:szCs w:val="24"/>
        </w:rPr>
        <w:t>. Aunque en un número menor de casos se admiten expresamente</w:t>
      </w:r>
      <w:r w:rsidRPr="001435A1">
        <w:rPr>
          <w:rStyle w:val="Refdenotaalpie"/>
          <w:rFonts w:ascii="Times New Roman" w:hAnsi="Times New Roman" w:cs="Times New Roman"/>
          <w:sz w:val="24"/>
          <w:szCs w:val="24"/>
        </w:rPr>
        <w:footnoteReference w:id="170"/>
      </w:r>
      <w:r w:rsidRPr="001435A1">
        <w:rPr>
          <w:rFonts w:ascii="Times New Roman" w:hAnsi="Times New Roman" w:cs="Times New Roman"/>
          <w:sz w:val="24"/>
          <w:szCs w:val="24"/>
        </w:rPr>
        <w:t xml:space="preserve"> </w:t>
      </w:r>
      <w:r w:rsidRPr="001435A1">
        <w:rPr>
          <w:rFonts w:ascii="Times New Roman" w:hAnsi="Times New Roman" w:cs="Times New Roman"/>
          <w:iCs/>
          <w:sz w:val="24"/>
          <w:szCs w:val="24"/>
        </w:rPr>
        <w:t>o se admiten</w:t>
      </w:r>
      <w:r w:rsidRPr="001435A1">
        <w:rPr>
          <w:rFonts w:ascii="Times New Roman" w:hAnsi="Times New Roman" w:cs="Times New Roman"/>
          <w:sz w:val="24"/>
          <w:szCs w:val="24"/>
        </w:rPr>
        <w:t xml:space="preserve"> con un único anticipo sobre paga extraordinaria, sin poder superar la cantidad devengada por el período trabajado</w:t>
      </w:r>
      <w:r w:rsidRPr="001435A1">
        <w:rPr>
          <w:rStyle w:val="Refdenotaalpie"/>
          <w:rFonts w:ascii="Times New Roman" w:hAnsi="Times New Roman" w:cs="Times New Roman"/>
          <w:sz w:val="24"/>
          <w:szCs w:val="24"/>
        </w:rPr>
        <w:footnoteReference w:id="171"/>
      </w:r>
      <w:r w:rsidRPr="001435A1">
        <w:rPr>
          <w:rFonts w:ascii="Times New Roman" w:hAnsi="Times New Roman" w:cs="Times New Roman"/>
          <w:sz w:val="24"/>
          <w:szCs w:val="24"/>
        </w:rPr>
        <w:t>.</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p>
    <w:p w:rsidR="00B32135" w:rsidRDefault="00B32135" w:rsidP="00B32135">
      <w:pPr>
        <w:autoSpaceDE w:val="0"/>
        <w:autoSpaceDN w:val="0"/>
        <w:adjustRightInd w:val="0"/>
        <w:spacing w:after="0" w:line="240" w:lineRule="auto"/>
        <w:ind w:right="-1" w:firstLine="709"/>
        <w:jc w:val="both"/>
        <w:rPr>
          <w:rFonts w:ascii="Times New Roman" w:eastAsia="ArialMT" w:hAnsi="Times New Roman" w:cs="Times New Roman"/>
          <w:sz w:val="24"/>
          <w:szCs w:val="24"/>
        </w:rPr>
      </w:pPr>
      <w:r w:rsidRPr="0093189E">
        <w:rPr>
          <w:rFonts w:ascii="Times New Roman" w:hAnsi="Times New Roman" w:cs="Times New Roman"/>
          <w:sz w:val="24"/>
          <w:szCs w:val="24"/>
        </w:rPr>
        <w:t>En penúltimo lugar, menores son las ocasiones en que se cifra el número de anticipos</w:t>
      </w:r>
      <w:r w:rsidRPr="001435A1">
        <w:rPr>
          <w:rFonts w:ascii="Times New Roman" w:hAnsi="Times New Roman" w:cs="Times New Roman"/>
          <w:sz w:val="24"/>
          <w:szCs w:val="24"/>
        </w:rPr>
        <w:t>, normalmente “un únic</w:t>
      </w:r>
      <w:r w:rsidR="0093189E">
        <w:rPr>
          <w:rFonts w:ascii="Times New Roman" w:hAnsi="Times New Roman" w:cs="Times New Roman"/>
          <w:sz w:val="24"/>
          <w:szCs w:val="24"/>
        </w:rPr>
        <w:t>o anticipo mensual”, “por una so</w:t>
      </w:r>
      <w:r w:rsidRPr="001435A1">
        <w:rPr>
          <w:rFonts w:ascii="Times New Roman" w:hAnsi="Times New Roman" w:cs="Times New Roman"/>
          <w:sz w:val="24"/>
          <w:szCs w:val="24"/>
        </w:rPr>
        <w:t>la vez” ó “una vez al mes”</w:t>
      </w:r>
      <w:r w:rsidRPr="001435A1">
        <w:rPr>
          <w:rStyle w:val="Refdenotaalpie"/>
          <w:rFonts w:ascii="Times New Roman" w:hAnsi="Times New Roman" w:cs="Times New Roman"/>
          <w:sz w:val="24"/>
          <w:szCs w:val="24"/>
        </w:rPr>
        <w:footnoteReference w:id="172"/>
      </w:r>
      <w:r w:rsidRPr="001435A1">
        <w:rPr>
          <w:rFonts w:ascii="Times New Roman" w:hAnsi="Times New Roman" w:cs="Times New Roman"/>
          <w:sz w:val="24"/>
          <w:szCs w:val="24"/>
        </w:rPr>
        <w:t xml:space="preserve">. </w:t>
      </w:r>
      <w:r w:rsidRPr="001435A1">
        <w:rPr>
          <w:rFonts w:ascii="Times New Roman" w:hAnsi="Times New Roman" w:cs="Times New Roman"/>
          <w:iCs/>
          <w:sz w:val="24"/>
          <w:szCs w:val="24"/>
        </w:rPr>
        <w:t xml:space="preserve">En ocasiones, se deduce, más, pues se habla de </w:t>
      </w:r>
      <w:r w:rsidRPr="001435A1">
        <w:rPr>
          <w:rFonts w:ascii="Times New Roman" w:eastAsia="ArialMT" w:hAnsi="Times New Roman" w:cs="Times New Roman"/>
          <w:sz w:val="24"/>
          <w:szCs w:val="24"/>
        </w:rPr>
        <w:t>“anticipos semanales” que “deben sol</w:t>
      </w:r>
      <w:r w:rsidR="0093189E">
        <w:rPr>
          <w:rFonts w:ascii="Times New Roman" w:eastAsia="ArialMT" w:hAnsi="Times New Roman" w:cs="Times New Roman"/>
          <w:sz w:val="24"/>
          <w:szCs w:val="24"/>
        </w:rPr>
        <w:t>icitarse antes del mié</w:t>
      </w:r>
      <w:r w:rsidRPr="001435A1">
        <w:rPr>
          <w:rFonts w:ascii="Times New Roman" w:eastAsia="ArialMT" w:hAnsi="Times New Roman" w:cs="Times New Roman"/>
          <w:sz w:val="24"/>
          <w:szCs w:val="24"/>
        </w:rPr>
        <w:t>rcoles a las 14 horas”</w:t>
      </w:r>
      <w:r w:rsidRPr="001435A1">
        <w:rPr>
          <w:rStyle w:val="Refdenotaalpie"/>
          <w:rFonts w:ascii="Times New Roman" w:eastAsia="ArialMT" w:hAnsi="Times New Roman" w:cs="Times New Roman"/>
          <w:sz w:val="24"/>
          <w:szCs w:val="24"/>
        </w:rPr>
        <w:footnoteReference w:id="173"/>
      </w:r>
      <w:r w:rsidRPr="001435A1">
        <w:rPr>
          <w:rFonts w:ascii="Times New Roman" w:eastAsia="ArialMT" w:hAnsi="Times New Roman" w:cs="Times New Roman"/>
          <w:sz w:val="24"/>
          <w:szCs w:val="24"/>
        </w:rPr>
        <w:t xml:space="preserve">.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r w:rsidRPr="0093189E">
        <w:rPr>
          <w:rFonts w:ascii="Times New Roman" w:hAnsi="Times New Roman" w:cs="Times New Roman"/>
          <w:sz w:val="24"/>
          <w:szCs w:val="24"/>
        </w:rPr>
        <w:t>Por último, excepcionalmente se establece un plazo de entrega al interesado:</w:t>
      </w:r>
      <w:r w:rsidRPr="001435A1">
        <w:rPr>
          <w:rFonts w:ascii="Times New Roman" w:hAnsi="Times New Roman" w:cs="Times New Roman"/>
          <w:sz w:val="24"/>
          <w:szCs w:val="24"/>
        </w:rPr>
        <w:t xml:space="preserve"> “plazo máximo de 5 (cinco) días hábiles desde la fecha de presentación de la solicitud al Departamento de Personal”</w:t>
      </w:r>
      <w:r w:rsidRPr="001435A1">
        <w:rPr>
          <w:rStyle w:val="Refdenotaalpie"/>
          <w:rFonts w:ascii="Times New Roman" w:hAnsi="Times New Roman" w:cs="Times New Roman"/>
          <w:sz w:val="24"/>
          <w:szCs w:val="24"/>
        </w:rPr>
        <w:footnoteReference w:id="174"/>
      </w:r>
      <w:r w:rsidRPr="001435A1">
        <w:rPr>
          <w:rFonts w:ascii="Times New Roman" w:hAnsi="Times New Roman" w:cs="Times New Roman"/>
          <w:iCs/>
          <w:sz w:val="24"/>
          <w:szCs w:val="24"/>
        </w:rPr>
        <w:t xml:space="preserve">; </w:t>
      </w:r>
      <w:r w:rsidRPr="001435A1">
        <w:rPr>
          <w:rFonts w:ascii="Times New Roman" w:eastAsia="ArialMT" w:hAnsi="Times New Roman" w:cs="Times New Roman"/>
          <w:sz w:val="24"/>
          <w:szCs w:val="24"/>
        </w:rPr>
        <w:t>“en caso de aprobarse su solicitud, el jueves mediante transferencia ban</w:t>
      </w:r>
      <w:r w:rsidR="0093189E">
        <w:rPr>
          <w:rFonts w:ascii="Times New Roman" w:eastAsia="ArialMT" w:hAnsi="Times New Roman" w:cs="Times New Roman"/>
          <w:sz w:val="24"/>
          <w:szCs w:val="24"/>
        </w:rPr>
        <w:t>caria y el viernes mediante taló</w:t>
      </w:r>
      <w:r w:rsidRPr="001435A1">
        <w:rPr>
          <w:rFonts w:ascii="Times New Roman" w:eastAsia="ArialMT" w:hAnsi="Times New Roman" w:cs="Times New Roman"/>
          <w:sz w:val="24"/>
          <w:szCs w:val="24"/>
        </w:rPr>
        <w:t>n, como máximo”</w:t>
      </w:r>
      <w:r w:rsidRPr="001435A1">
        <w:rPr>
          <w:rStyle w:val="Refdenotaalpie"/>
          <w:rFonts w:ascii="Times New Roman" w:eastAsia="ArialMT" w:hAnsi="Times New Roman" w:cs="Times New Roman"/>
          <w:sz w:val="24"/>
          <w:szCs w:val="24"/>
        </w:rPr>
        <w:footnoteReference w:id="175"/>
      </w:r>
      <w:r w:rsidRPr="001435A1">
        <w:rPr>
          <w:rFonts w:ascii="Times New Roman" w:eastAsia="ArialMT" w:hAnsi="Times New Roman" w:cs="Times New Roman"/>
          <w:iCs/>
          <w:sz w:val="24"/>
          <w:szCs w:val="24"/>
        </w:rPr>
        <w:t>; en un plazo máximo de cuatro días hábiles desde su solicitud</w:t>
      </w:r>
      <w:r w:rsidRPr="001435A1">
        <w:rPr>
          <w:rStyle w:val="Refdenotaalpie"/>
          <w:rFonts w:ascii="Times New Roman" w:eastAsia="ArialMT" w:hAnsi="Times New Roman" w:cs="Times New Roman"/>
          <w:iCs/>
          <w:sz w:val="24"/>
          <w:szCs w:val="24"/>
        </w:rPr>
        <w:footnoteReference w:id="176"/>
      </w:r>
      <w:r w:rsidRPr="001435A1">
        <w:rPr>
          <w:rFonts w:ascii="Times New Roman" w:eastAsia="ArialMT" w:hAnsi="Times New Roman" w:cs="Times New Roman"/>
          <w:iCs/>
          <w:sz w:val="24"/>
          <w:szCs w:val="24"/>
        </w:rPr>
        <w:t xml:space="preserve">, </w:t>
      </w:r>
      <w:r w:rsidRPr="001435A1">
        <w:rPr>
          <w:rFonts w:ascii="Times New Roman" w:hAnsi="Times New Roman" w:cs="Times New Roman"/>
          <w:iCs/>
          <w:sz w:val="24"/>
          <w:szCs w:val="24"/>
        </w:rPr>
        <w:t xml:space="preserve">plazo presente en la muestra de convenios sectoriales.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r w:rsidRPr="0093189E">
        <w:rPr>
          <w:rFonts w:ascii="Times New Roman" w:hAnsi="Times New Roman" w:cs="Times New Roman"/>
          <w:iCs/>
          <w:sz w:val="24"/>
          <w:szCs w:val="24"/>
        </w:rPr>
        <w:t>La devolución de los anticipos</w:t>
      </w:r>
      <w:r w:rsidRPr="001435A1">
        <w:rPr>
          <w:rFonts w:ascii="Times New Roman" w:hAnsi="Times New Roman" w:cs="Times New Roman"/>
          <w:iCs/>
          <w:sz w:val="24"/>
          <w:szCs w:val="24"/>
        </w:rPr>
        <w:t xml:space="preserve"> suele efectuarse “compensando” en el recibo individual de salarios correspondiente pero no se desconocen normas singulares que disciplinan que “l</w:t>
      </w:r>
      <w:r w:rsidRPr="001435A1">
        <w:rPr>
          <w:rFonts w:ascii="Times New Roman" w:hAnsi="Times New Roman" w:cs="Times New Roman"/>
          <w:sz w:val="24"/>
          <w:szCs w:val="24"/>
        </w:rPr>
        <w:t>os anticipos deberán ser devueltos por el trabajador cuando se pacten individualmente, a excepción de los solicitados a cuenta de las pagas extraordinarias, cuya devolución coincidirá con la paga extra objeto del anticipo”, esta última prescripción vuelta a la regla</w:t>
      </w:r>
      <w:r w:rsidRPr="001435A1">
        <w:rPr>
          <w:rStyle w:val="Refdenotaalpie"/>
          <w:rFonts w:ascii="Times New Roman" w:hAnsi="Times New Roman" w:cs="Times New Roman"/>
          <w:sz w:val="24"/>
          <w:szCs w:val="24"/>
        </w:rPr>
        <w:footnoteReference w:id="177"/>
      </w:r>
      <w:r w:rsidRPr="001435A1">
        <w:rPr>
          <w:rFonts w:ascii="Times New Roman" w:hAnsi="Times New Roman" w:cs="Times New Roman"/>
          <w:iCs/>
          <w:sz w:val="24"/>
          <w:szCs w:val="24"/>
        </w:rPr>
        <w:t>.</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p>
    <w:p w:rsidR="00B32135" w:rsidRPr="0093189E"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93189E">
        <w:rPr>
          <w:rFonts w:ascii="Times New Roman" w:hAnsi="Times New Roman" w:cs="Times New Roman"/>
          <w:sz w:val="24"/>
          <w:szCs w:val="24"/>
        </w:rPr>
        <w:t>Si comparamos el régimen jurídico desglosado con la muestra de convenios sectoriales de referencia cabe observar, en primer lugar, que curiosamente, acaso por los niveles salariales, no es ésta una cuestión tan regulada en aquellos frente a la gran atención prestada en general por los convenios de las empresas multiservicios; en segundo lugar, e importante, los convenios sectoriales sí contemplan de forma significada la obligatoriedad del pago del anticipo</w:t>
      </w:r>
      <w:r w:rsidRPr="0093189E">
        <w:rPr>
          <w:rStyle w:val="Refdenotaalpie"/>
          <w:rFonts w:ascii="Times New Roman" w:hAnsi="Times New Roman" w:cs="Times New Roman"/>
          <w:sz w:val="24"/>
          <w:szCs w:val="24"/>
        </w:rPr>
        <w:footnoteReference w:id="178"/>
      </w:r>
      <w:r w:rsidRPr="0093189E">
        <w:rPr>
          <w:rFonts w:ascii="Times New Roman" w:hAnsi="Times New Roman" w:cs="Times New Roman"/>
          <w:sz w:val="24"/>
          <w:szCs w:val="24"/>
        </w:rPr>
        <w:t xml:space="preserve">, no discrecional para el empleador, algo por el completo ausente de los convenios de las empresas multiservicios más allá de que así pueda entenderse; y, en tercer lugar, que el porcentaje mayoritariamente </w:t>
      </w:r>
      <w:r w:rsidRPr="0093189E">
        <w:rPr>
          <w:rFonts w:ascii="Times New Roman" w:hAnsi="Times New Roman" w:cs="Times New Roman"/>
          <w:sz w:val="24"/>
          <w:szCs w:val="24"/>
        </w:rPr>
        <w:lastRenderedPageBreak/>
        <w:t>acogido es igualmente el del 90%</w:t>
      </w:r>
      <w:r w:rsidRPr="0093189E">
        <w:rPr>
          <w:rStyle w:val="Refdenotaalpie"/>
          <w:rFonts w:ascii="Times New Roman" w:hAnsi="Times New Roman" w:cs="Times New Roman"/>
          <w:sz w:val="24"/>
          <w:szCs w:val="24"/>
        </w:rPr>
        <w:footnoteReference w:id="179"/>
      </w:r>
      <w:r w:rsidRPr="0093189E">
        <w:rPr>
          <w:rFonts w:ascii="Times New Roman" w:hAnsi="Times New Roman" w:cs="Times New Roman"/>
          <w:sz w:val="24"/>
          <w:szCs w:val="24"/>
        </w:rPr>
        <w:t xml:space="preserve"> pero difiere en que el del 100% del salario devengado hasta el momento de la petición constituye sectorialmente la previsión presente a continuación</w:t>
      </w:r>
      <w:r w:rsidRPr="0093189E">
        <w:rPr>
          <w:rStyle w:val="Refdenotaalpie"/>
          <w:rFonts w:ascii="Times New Roman" w:hAnsi="Times New Roman" w:cs="Times New Roman"/>
          <w:sz w:val="24"/>
          <w:szCs w:val="24"/>
        </w:rPr>
        <w:footnoteReference w:id="180"/>
      </w:r>
      <w:r w:rsidRPr="0093189E">
        <w:rPr>
          <w:rFonts w:ascii="Times New Roman" w:hAnsi="Times New Roman" w:cs="Times New Roman"/>
          <w:sz w:val="24"/>
          <w:szCs w:val="24"/>
        </w:rPr>
        <w:t xml:space="preserve">. </w:t>
      </w:r>
    </w:p>
    <w:p w:rsidR="00B32135" w:rsidRPr="001435A1" w:rsidRDefault="00B32135" w:rsidP="00B32135">
      <w:pPr>
        <w:spacing w:after="0" w:line="240" w:lineRule="auto"/>
        <w:ind w:right="-1" w:firstLine="709"/>
        <w:jc w:val="both"/>
        <w:rPr>
          <w:rFonts w:ascii="Times New Roman" w:hAnsi="Times New Roman" w:cs="Times New Roman"/>
          <w:b/>
          <w:sz w:val="24"/>
          <w:szCs w:val="24"/>
          <w:lang w:val="gl-ES"/>
        </w:rPr>
      </w:pPr>
    </w:p>
    <w:p w:rsidR="00B32135" w:rsidRPr="0093189E" w:rsidRDefault="00B32135" w:rsidP="0093189E">
      <w:pPr>
        <w:spacing w:after="0" w:line="240" w:lineRule="auto"/>
        <w:ind w:right="-1"/>
        <w:jc w:val="both"/>
        <w:rPr>
          <w:rFonts w:ascii="Times New Roman" w:hAnsi="Times New Roman" w:cs="Times New Roman"/>
          <w:b/>
          <w:sz w:val="24"/>
          <w:szCs w:val="24"/>
          <w:lang w:val="gl-ES"/>
        </w:rPr>
      </w:pPr>
      <w:r>
        <w:rPr>
          <w:rFonts w:ascii="Times New Roman" w:hAnsi="Times New Roman" w:cs="Times New Roman"/>
          <w:b/>
          <w:sz w:val="24"/>
          <w:szCs w:val="24"/>
          <w:lang w:val="gl-ES"/>
        </w:rPr>
        <w:t xml:space="preserve">IV. 3. </w:t>
      </w:r>
      <w:r w:rsidRPr="001435A1">
        <w:rPr>
          <w:rFonts w:ascii="Times New Roman" w:hAnsi="Times New Roman" w:cs="Times New Roman"/>
          <w:b/>
          <w:sz w:val="24"/>
          <w:szCs w:val="24"/>
          <w:lang w:val="gl-ES"/>
        </w:rPr>
        <w:t>Co</w:t>
      </w:r>
      <w:r>
        <w:rPr>
          <w:rFonts w:ascii="Times New Roman" w:hAnsi="Times New Roman" w:cs="Times New Roman"/>
          <w:b/>
          <w:sz w:val="24"/>
          <w:szCs w:val="24"/>
          <w:lang w:val="gl-ES"/>
        </w:rPr>
        <w:t>mpensación y absorción salarial</w:t>
      </w:r>
    </w:p>
    <w:p w:rsidR="00B32135" w:rsidRDefault="00B32135" w:rsidP="00B32135">
      <w:pPr>
        <w:spacing w:after="0" w:line="240" w:lineRule="auto"/>
        <w:ind w:right="-1" w:firstLine="709"/>
        <w:jc w:val="both"/>
        <w:rPr>
          <w:rFonts w:ascii="Times New Roman" w:hAnsi="Times New Roman" w:cs="Times New Roman"/>
          <w:sz w:val="24"/>
          <w:szCs w:val="24"/>
          <w:lang w:val="gl-ES"/>
        </w:rPr>
      </w:pPr>
    </w:p>
    <w:p w:rsidR="00B32135" w:rsidRDefault="00B32135" w:rsidP="00B32135">
      <w:pPr>
        <w:spacing w:after="0" w:line="240" w:lineRule="auto"/>
        <w:ind w:right="-1" w:firstLine="709"/>
        <w:jc w:val="both"/>
        <w:rPr>
          <w:rFonts w:ascii="Times New Roman" w:hAnsi="Times New Roman" w:cs="Times New Roman"/>
          <w:sz w:val="24"/>
          <w:szCs w:val="24"/>
          <w:lang w:val="gl-ES"/>
        </w:rPr>
      </w:pPr>
      <w:r w:rsidRPr="001435A1">
        <w:rPr>
          <w:rFonts w:ascii="Times New Roman" w:hAnsi="Times New Roman" w:cs="Times New Roman"/>
          <w:sz w:val="24"/>
          <w:szCs w:val="24"/>
          <w:lang w:val="gl-ES"/>
        </w:rPr>
        <w:t xml:space="preserve">Al respecto de la compensación y absorción salarial </w:t>
      </w:r>
      <w:r w:rsidRPr="001435A1">
        <w:rPr>
          <w:rFonts w:ascii="Times New Roman" w:hAnsi="Times New Roman" w:cs="Times New Roman"/>
          <w:sz w:val="24"/>
          <w:szCs w:val="24"/>
        </w:rPr>
        <w:t>–y normalmente también en estos convenios extrasalarial</w:t>
      </w:r>
      <w:r w:rsidRPr="001435A1">
        <w:rPr>
          <w:rStyle w:val="Refdenotaalpie"/>
          <w:rFonts w:ascii="Times New Roman" w:hAnsi="Times New Roman" w:cs="Times New Roman"/>
          <w:sz w:val="24"/>
          <w:szCs w:val="24"/>
        </w:rPr>
        <w:footnoteReference w:id="181"/>
      </w:r>
      <w:r w:rsidRPr="001435A1">
        <w:rPr>
          <w:rFonts w:ascii="Times New Roman" w:hAnsi="Times New Roman" w:cs="Times New Roman"/>
          <w:sz w:val="24"/>
          <w:szCs w:val="24"/>
        </w:rPr>
        <w:t>-</w:t>
      </w:r>
      <w:r w:rsidRPr="001435A1">
        <w:rPr>
          <w:rFonts w:ascii="Times New Roman" w:hAnsi="Times New Roman" w:cs="Times New Roman"/>
          <w:sz w:val="24"/>
          <w:szCs w:val="24"/>
          <w:lang w:val="gl-ES"/>
        </w:rPr>
        <w:t>, la incuestionable regla general, con muy contadas excepciones</w:t>
      </w:r>
      <w:r w:rsidRPr="001435A1">
        <w:rPr>
          <w:rStyle w:val="Refdenotaalpie"/>
          <w:rFonts w:ascii="Times New Roman" w:hAnsi="Times New Roman" w:cs="Times New Roman"/>
          <w:sz w:val="24"/>
          <w:szCs w:val="24"/>
        </w:rPr>
        <w:footnoteReference w:id="182"/>
      </w:r>
      <w:r w:rsidRPr="001435A1">
        <w:rPr>
          <w:rFonts w:ascii="Times New Roman" w:hAnsi="Times New Roman" w:cs="Times New Roman"/>
          <w:sz w:val="24"/>
          <w:szCs w:val="24"/>
          <w:lang w:val="gl-ES"/>
        </w:rPr>
        <w:t xml:space="preserve">, usualmente predicables únicamente respecto de ciertos conceptos- es que operará la misma en las condiciones establecidas en el art. 26.5 ET. </w:t>
      </w:r>
    </w:p>
    <w:p w:rsidR="00B32135" w:rsidRPr="001435A1" w:rsidRDefault="00B32135" w:rsidP="00B32135">
      <w:pPr>
        <w:spacing w:after="0" w:line="240" w:lineRule="auto"/>
        <w:ind w:right="-1" w:firstLine="709"/>
        <w:jc w:val="both"/>
        <w:rPr>
          <w:rFonts w:ascii="Times New Roman" w:hAnsi="Times New Roman" w:cs="Times New Roman"/>
          <w:sz w:val="24"/>
          <w:szCs w:val="24"/>
          <w:lang w:val="gl-ES"/>
        </w:rPr>
      </w:pPr>
    </w:p>
    <w:p w:rsidR="00B32135" w:rsidRDefault="00B32135" w:rsidP="00B32135">
      <w:pPr>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iCs/>
          <w:sz w:val="24"/>
          <w:szCs w:val="24"/>
        </w:rPr>
        <w:t>Es decir, a</w:t>
      </w:r>
      <w:r w:rsidRPr="001435A1">
        <w:rPr>
          <w:rFonts w:ascii="Times New Roman" w:hAnsi="Times New Roman" w:cs="Times New Roman"/>
          <w:sz w:val="24"/>
          <w:szCs w:val="24"/>
        </w:rPr>
        <w:t>lgunos convenios excepcionan ciertos conceptos de modo incondicionado o no tan claro, excluyendo por ejemplo “las retribuciones derivadas de calidad o cantidad de trabajo, que serán negociadas con los responsables de los departamentos o con los propios trabajadores”</w:t>
      </w:r>
      <w:r w:rsidRPr="001435A1">
        <w:rPr>
          <w:rStyle w:val="Refdenotaalpie"/>
          <w:rFonts w:ascii="Times New Roman" w:hAnsi="Times New Roman" w:cs="Times New Roman"/>
          <w:sz w:val="24"/>
          <w:szCs w:val="24"/>
        </w:rPr>
        <w:footnoteReference w:id="183"/>
      </w:r>
      <w:r w:rsidRPr="001435A1">
        <w:rPr>
          <w:rFonts w:ascii="Times New Roman" w:hAnsi="Times New Roman" w:cs="Times New Roman"/>
          <w:sz w:val="24"/>
          <w:szCs w:val="24"/>
        </w:rPr>
        <w:t xml:space="preserve"> o el salario base y los complementos denominados de lugar de trabajo</w:t>
      </w:r>
      <w:r w:rsidRPr="001435A1">
        <w:rPr>
          <w:rStyle w:val="Refdenotaalpie"/>
          <w:rFonts w:ascii="Times New Roman" w:hAnsi="Times New Roman" w:cs="Times New Roman"/>
          <w:sz w:val="24"/>
          <w:szCs w:val="24"/>
        </w:rPr>
        <w:footnoteReference w:id="184"/>
      </w:r>
      <w:r w:rsidRPr="001435A1">
        <w:rPr>
          <w:rFonts w:ascii="Times New Roman" w:hAnsi="Times New Roman" w:cs="Times New Roman"/>
          <w:sz w:val="24"/>
          <w:szCs w:val="24"/>
        </w:rPr>
        <w:t xml:space="preserve"> u otros. </w:t>
      </w:r>
      <w:r w:rsidRPr="001435A1">
        <w:rPr>
          <w:rFonts w:ascii="Times New Roman" w:hAnsi="Times New Roman" w:cs="Times New Roman"/>
          <w:bCs/>
          <w:sz w:val="24"/>
          <w:szCs w:val="24"/>
        </w:rPr>
        <w:t>Muchos convenios de las Islas Baleares, también semejantes en este extremo, permiten a la empresa establecer complementos, en algunos casos compensables o absorbibles salvo que se pacte lo contrario</w:t>
      </w:r>
      <w:r w:rsidRPr="001435A1">
        <w:rPr>
          <w:rStyle w:val="Refdenotaalpie"/>
          <w:rFonts w:ascii="Times New Roman" w:hAnsi="Times New Roman" w:cs="Times New Roman"/>
          <w:bCs/>
          <w:sz w:val="24"/>
          <w:szCs w:val="24"/>
        </w:rPr>
        <w:footnoteReference w:id="185"/>
      </w:r>
      <w:r w:rsidRPr="001435A1">
        <w:rPr>
          <w:rFonts w:ascii="Times New Roman" w:hAnsi="Times New Roman" w:cs="Times New Roman"/>
          <w:bCs/>
          <w:sz w:val="24"/>
          <w:szCs w:val="24"/>
        </w:rPr>
        <w:t>, en otros abriendo esta condición a lo que se establezca al concebirlos</w:t>
      </w:r>
      <w:r w:rsidRPr="001435A1">
        <w:rPr>
          <w:rStyle w:val="Refdenotaalpie"/>
          <w:rFonts w:ascii="Times New Roman" w:hAnsi="Times New Roman" w:cs="Times New Roman"/>
          <w:bCs/>
          <w:sz w:val="24"/>
          <w:szCs w:val="24"/>
        </w:rPr>
        <w:footnoteReference w:id="186"/>
      </w:r>
      <w:r w:rsidRPr="001435A1">
        <w:rPr>
          <w:rFonts w:ascii="Times New Roman" w:hAnsi="Times New Roman" w:cs="Times New Roman"/>
          <w:bCs/>
          <w:sz w:val="24"/>
          <w:szCs w:val="24"/>
        </w:rPr>
        <w:t xml:space="preserve">. </w:t>
      </w:r>
      <w:r w:rsidRPr="001435A1">
        <w:rPr>
          <w:rFonts w:ascii="Times New Roman" w:hAnsi="Times New Roman" w:cs="Times New Roman"/>
          <w:sz w:val="24"/>
          <w:szCs w:val="24"/>
        </w:rPr>
        <w:t>Similitud de base territorial también apreciable entre diversos convenios colectivos de empresas multiservicios canarios, reproduciendo literalmente cierta claúsula</w:t>
      </w:r>
      <w:r w:rsidRPr="001435A1">
        <w:rPr>
          <w:rStyle w:val="Refdenotaalpie"/>
          <w:rFonts w:ascii="Times New Roman" w:hAnsi="Times New Roman" w:cs="Times New Roman"/>
          <w:sz w:val="24"/>
          <w:szCs w:val="24"/>
        </w:rPr>
        <w:footnoteReference w:id="187"/>
      </w:r>
      <w:r w:rsidRPr="001435A1">
        <w:rPr>
          <w:rFonts w:ascii="Times New Roman" w:hAnsi="Times New Roman" w:cs="Times New Roman"/>
          <w:sz w:val="24"/>
          <w:szCs w:val="24"/>
        </w:rPr>
        <w:t xml:space="preserve">. </w:t>
      </w:r>
    </w:p>
    <w:p w:rsidR="00B32135" w:rsidRPr="001435A1" w:rsidRDefault="00B32135" w:rsidP="00B32135">
      <w:pPr>
        <w:spacing w:after="0" w:line="240" w:lineRule="auto"/>
        <w:ind w:right="-1" w:firstLine="709"/>
        <w:jc w:val="both"/>
        <w:rPr>
          <w:rFonts w:ascii="Times New Roman" w:hAnsi="Times New Roman" w:cs="Times New Roman"/>
          <w:sz w:val="24"/>
          <w:szCs w:val="24"/>
        </w:rPr>
      </w:pPr>
    </w:p>
    <w:p w:rsidR="00B32135" w:rsidRPr="0093189E" w:rsidRDefault="00B32135" w:rsidP="00B32135">
      <w:pPr>
        <w:spacing w:after="0" w:line="240" w:lineRule="auto"/>
        <w:ind w:right="-1" w:firstLine="709"/>
        <w:jc w:val="both"/>
        <w:rPr>
          <w:rFonts w:ascii="Times New Roman" w:hAnsi="Times New Roman" w:cs="Times New Roman"/>
          <w:sz w:val="24"/>
          <w:szCs w:val="24"/>
        </w:rPr>
      </w:pPr>
      <w:r w:rsidRPr="0093189E">
        <w:rPr>
          <w:rFonts w:ascii="Times New Roman" w:hAnsi="Times New Roman" w:cs="Times New Roman"/>
          <w:sz w:val="24"/>
          <w:szCs w:val="24"/>
          <w:lang w:val="gl-ES"/>
        </w:rPr>
        <w:t xml:space="preserve">Regla general en favor de la compensación y absorción salarial que bien se manifiesta expresamente, bien a través de otras fórmulas un tanto eufemísticas, como el mero respetar en cómputo global las cuantías percibidas que fueren superiores a lo establecido en el </w:t>
      </w:r>
      <w:r w:rsidR="00FE5484">
        <w:rPr>
          <w:rFonts w:ascii="Times New Roman" w:hAnsi="Times New Roman" w:cs="Times New Roman"/>
          <w:sz w:val="24"/>
          <w:szCs w:val="24"/>
          <w:lang w:val="gl-ES"/>
        </w:rPr>
        <w:t>c</w:t>
      </w:r>
      <w:r w:rsidR="005F0BA7">
        <w:rPr>
          <w:rFonts w:ascii="Times New Roman" w:hAnsi="Times New Roman" w:cs="Times New Roman"/>
          <w:sz w:val="24"/>
          <w:szCs w:val="24"/>
          <w:lang w:val="gl-ES"/>
        </w:rPr>
        <w:t>onvenio colectivo</w:t>
      </w:r>
      <w:r w:rsidRPr="0093189E">
        <w:rPr>
          <w:rStyle w:val="Refdenotaalpie"/>
          <w:rFonts w:ascii="Times New Roman" w:hAnsi="Times New Roman" w:cs="Times New Roman"/>
          <w:sz w:val="24"/>
          <w:szCs w:val="24"/>
          <w:lang w:val="gl-ES"/>
        </w:rPr>
        <w:footnoteReference w:id="188"/>
      </w:r>
      <w:r w:rsidRPr="0093189E">
        <w:rPr>
          <w:rFonts w:ascii="Times New Roman" w:hAnsi="Times New Roman" w:cs="Times New Roman"/>
          <w:sz w:val="24"/>
          <w:szCs w:val="24"/>
          <w:lang w:val="gl-ES"/>
        </w:rPr>
        <w:t xml:space="preserve">. </w:t>
      </w:r>
      <w:r w:rsidRPr="0093189E">
        <w:rPr>
          <w:rFonts w:ascii="Times New Roman" w:hAnsi="Times New Roman" w:cs="Times New Roman"/>
          <w:sz w:val="24"/>
          <w:szCs w:val="24"/>
        </w:rPr>
        <w:t>Y, se añade incluso, en un único caso “tanto si son abonadas en metálico como en especie”</w:t>
      </w:r>
      <w:r w:rsidRPr="0093189E">
        <w:rPr>
          <w:rStyle w:val="Refdenotaalpie"/>
          <w:rFonts w:ascii="Times New Roman" w:hAnsi="Times New Roman" w:cs="Times New Roman"/>
          <w:sz w:val="24"/>
          <w:szCs w:val="24"/>
        </w:rPr>
        <w:footnoteReference w:id="189"/>
      </w:r>
      <w:r w:rsidRPr="0093189E">
        <w:rPr>
          <w:rFonts w:ascii="Times New Roman" w:hAnsi="Times New Roman" w:cs="Times New Roman"/>
          <w:sz w:val="24"/>
          <w:szCs w:val="24"/>
        </w:rPr>
        <w:t xml:space="preserve">, lo que entendemos no puede sortear la homogeneidad conceptual jurisprudencialmente demandada. </w:t>
      </w:r>
    </w:p>
    <w:p w:rsidR="00B32135" w:rsidRPr="0093189E" w:rsidRDefault="00B32135" w:rsidP="00B32135">
      <w:pPr>
        <w:spacing w:after="0" w:line="240" w:lineRule="auto"/>
        <w:ind w:right="-1" w:firstLine="709"/>
        <w:jc w:val="both"/>
        <w:rPr>
          <w:rFonts w:ascii="Times New Roman" w:hAnsi="Times New Roman" w:cs="Times New Roman"/>
          <w:sz w:val="24"/>
          <w:szCs w:val="24"/>
        </w:rPr>
      </w:pPr>
    </w:p>
    <w:p w:rsidR="00B32135" w:rsidRPr="0093189E" w:rsidRDefault="00B32135" w:rsidP="00B32135">
      <w:pPr>
        <w:spacing w:after="0" w:line="240" w:lineRule="auto"/>
        <w:ind w:right="-1" w:firstLine="709"/>
        <w:jc w:val="both"/>
        <w:rPr>
          <w:rFonts w:ascii="Times New Roman" w:hAnsi="Times New Roman" w:cs="Times New Roman"/>
          <w:sz w:val="24"/>
          <w:szCs w:val="24"/>
        </w:rPr>
      </w:pPr>
      <w:r w:rsidRPr="0093189E">
        <w:rPr>
          <w:rFonts w:ascii="Times New Roman" w:hAnsi="Times New Roman" w:cs="Times New Roman"/>
          <w:sz w:val="24"/>
          <w:szCs w:val="24"/>
          <w:lang w:val="gl-ES"/>
        </w:rPr>
        <w:lastRenderedPageBreak/>
        <w:t>La superior cuantía salarial percibida por el trabajador frente a lo establecido en el Convenio se califica e integra globalmente en muchos casos como garantía “ad personam”</w:t>
      </w:r>
      <w:r w:rsidRPr="0093189E">
        <w:rPr>
          <w:rStyle w:val="Refdenotaalpie"/>
          <w:rFonts w:ascii="Times New Roman" w:hAnsi="Times New Roman" w:cs="Times New Roman"/>
          <w:sz w:val="24"/>
          <w:szCs w:val="24"/>
          <w:lang w:val="gl-ES"/>
        </w:rPr>
        <w:footnoteReference w:id="190"/>
      </w:r>
      <w:r w:rsidRPr="0093189E">
        <w:rPr>
          <w:rFonts w:ascii="Times New Roman" w:hAnsi="Times New Roman" w:cs="Times New Roman"/>
          <w:sz w:val="24"/>
          <w:szCs w:val="24"/>
          <w:lang w:val="gl-ES"/>
        </w:rPr>
        <w:t xml:space="preserve">. </w:t>
      </w:r>
      <w:r w:rsidRPr="0093189E">
        <w:rPr>
          <w:rFonts w:ascii="Times New Roman" w:hAnsi="Times New Roman" w:cs="Times New Roman"/>
          <w:sz w:val="24"/>
          <w:szCs w:val="24"/>
        </w:rPr>
        <w:t>Garantía personal, o mantenimiento de mejores condiciones económicas del trabajador, que -expresamente se manifiesta en algún concreto caso- se somente a las variaciones “a que pueda dar lugar las producidas conforme al IPC”</w:t>
      </w:r>
      <w:r w:rsidRPr="0093189E">
        <w:rPr>
          <w:rStyle w:val="Refdenotaalpie"/>
          <w:rFonts w:ascii="Times New Roman" w:hAnsi="Times New Roman" w:cs="Times New Roman"/>
          <w:sz w:val="24"/>
          <w:szCs w:val="24"/>
        </w:rPr>
        <w:footnoteReference w:id="191"/>
      </w:r>
      <w:r w:rsidRPr="0093189E">
        <w:rPr>
          <w:rFonts w:ascii="Times New Roman" w:hAnsi="Times New Roman" w:cs="Times New Roman"/>
          <w:sz w:val="24"/>
          <w:szCs w:val="24"/>
        </w:rPr>
        <w:t>. Y que también en muy puntuales ocasiones se condiciona a ciertos requisitos como que el trabajador permanezca “en la misma categoría y puesto de trabajo”</w:t>
      </w:r>
      <w:r w:rsidRPr="0093189E">
        <w:rPr>
          <w:rStyle w:val="Refdenotaalpie"/>
          <w:rFonts w:ascii="Times New Roman" w:hAnsi="Times New Roman" w:cs="Times New Roman"/>
          <w:sz w:val="24"/>
          <w:szCs w:val="24"/>
        </w:rPr>
        <w:footnoteReference w:id="192"/>
      </w:r>
      <w:r w:rsidRPr="0093189E">
        <w:rPr>
          <w:rFonts w:ascii="Times New Roman" w:hAnsi="Times New Roman" w:cs="Times New Roman"/>
          <w:sz w:val="24"/>
          <w:szCs w:val="24"/>
        </w:rPr>
        <w:t>.</w:t>
      </w:r>
    </w:p>
    <w:p w:rsidR="00B32135" w:rsidRPr="0093189E" w:rsidRDefault="00B32135" w:rsidP="00B32135">
      <w:pPr>
        <w:spacing w:after="0" w:line="240" w:lineRule="auto"/>
        <w:ind w:right="-1" w:firstLine="709"/>
        <w:jc w:val="both"/>
        <w:rPr>
          <w:rFonts w:ascii="Times New Roman" w:hAnsi="Times New Roman" w:cs="Times New Roman"/>
          <w:sz w:val="24"/>
          <w:szCs w:val="24"/>
        </w:rPr>
      </w:pPr>
    </w:p>
    <w:p w:rsidR="00B32135" w:rsidRPr="0093189E" w:rsidRDefault="00B32135" w:rsidP="00B32135">
      <w:pPr>
        <w:pStyle w:val="NormalWeb"/>
        <w:spacing w:before="0" w:beforeAutospacing="0" w:after="0" w:afterAutospacing="0"/>
        <w:ind w:right="-1" w:firstLine="709"/>
        <w:jc w:val="both"/>
      </w:pPr>
      <w:r w:rsidRPr="0093189E">
        <w:t xml:space="preserve">Habitual es, sin embargo, que esta superior retribución, la diferencia salarial, </w:t>
      </w:r>
      <w:r w:rsidRPr="0093189E">
        <w:rPr>
          <w:lang w:val="gl-ES"/>
        </w:rPr>
        <w:t>integre un complemento así calificado, “</w:t>
      </w:r>
      <w:r w:rsidRPr="0093189E">
        <w:rPr>
          <w:i/>
          <w:lang w:val="gl-ES"/>
        </w:rPr>
        <w:t>ad personam</w:t>
      </w:r>
      <w:r w:rsidRPr="0093189E">
        <w:rPr>
          <w:lang w:val="gl-ES"/>
        </w:rPr>
        <w:t>”</w:t>
      </w:r>
      <w:r w:rsidRPr="0093189E">
        <w:rPr>
          <w:rStyle w:val="Refdenotaalpie"/>
          <w:lang w:val="gl-ES"/>
        </w:rPr>
        <w:footnoteReference w:id="193"/>
      </w:r>
      <w:r w:rsidRPr="0093189E">
        <w:rPr>
          <w:lang w:val="gl-ES"/>
        </w:rPr>
        <w:t xml:space="preserve">, que puede acrisolar también conceptos no contemplados en el convenio. </w:t>
      </w:r>
      <w:r w:rsidRPr="0093189E">
        <w:t>Se llega incluso a afirmar expresamente su, por otra parte previsible, transitoriedad</w:t>
      </w:r>
      <w:r w:rsidRPr="0093189E">
        <w:rPr>
          <w:rStyle w:val="Refdenotaalpie"/>
        </w:rPr>
        <w:footnoteReference w:id="194"/>
      </w:r>
      <w:r w:rsidRPr="0093189E">
        <w:t>.</w:t>
      </w:r>
    </w:p>
    <w:p w:rsidR="00B32135" w:rsidRPr="001435A1" w:rsidRDefault="00B32135" w:rsidP="00B32135">
      <w:pPr>
        <w:pStyle w:val="NormalWeb"/>
        <w:spacing w:before="0" w:beforeAutospacing="0" w:after="0" w:afterAutospacing="0"/>
        <w:ind w:right="-1" w:firstLine="709"/>
        <w:jc w:val="both"/>
        <w:rPr>
          <w:i/>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bCs/>
          <w:iCs/>
          <w:sz w:val="24"/>
          <w:szCs w:val="24"/>
        </w:rPr>
      </w:pPr>
      <w:r w:rsidRPr="001435A1">
        <w:rPr>
          <w:rFonts w:ascii="Times New Roman" w:hAnsi="Times New Roman" w:cs="Times New Roman"/>
          <w:sz w:val="24"/>
          <w:szCs w:val="24"/>
        </w:rPr>
        <w:t xml:space="preserve">Complemento que en ocasiones llega a establecerse, para mayor seguridad jurídica, figurará en el recibo de salario como “diferencia salarial anterior </w:t>
      </w:r>
      <w:r w:rsidRPr="0093189E">
        <w:rPr>
          <w:rFonts w:ascii="Times New Roman" w:hAnsi="Times New Roman" w:cs="Times New Roman"/>
          <w:i/>
          <w:sz w:val="24"/>
          <w:szCs w:val="24"/>
        </w:rPr>
        <w:t>ad personam</w:t>
      </w:r>
      <w:r w:rsidRPr="001435A1">
        <w:rPr>
          <w:rFonts w:ascii="Times New Roman" w:hAnsi="Times New Roman" w:cs="Times New Roman"/>
          <w:sz w:val="24"/>
          <w:szCs w:val="24"/>
        </w:rPr>
        <w:t>” o su abreviatura</w:t>
      </w:r>
      <w:r w:rsidRPr="001435A1">
        <w:rPr>
          <w:rStyle w:val="Refdenotaalpie"/>
          <w:rFonts w:ascii="Times New Roman" w:hAnsi="Times New Roman" w:cs="Times New Roman"/>
          <w:sz w:val="24"/>
          <w:szCs w:val="24"/>
        </w:rPr>
        <w:footnoteReference w:id="195"/>
      </w:r>
      <w:r w:rsidRPr="001435A1">
        <w:rPr>
          <w:rFonts w:ascii="Times New Roman" w:hAnsi="Times New Roman" w:cs="Times New Roman"/>
          <w:sz w:val="24"/>
          <w:szCs w:val="24"/>
        </w:rPr>
        <w:t xml:space="preserve">. </w:t>
      </w:r>
      <w:r w:rsidRPr="001435A1">
        <w:rPr>
          <w:rFonts w:ascii="Times New Roman" w:hAnsi="Times New Roman" w:cs="Times New Roman"/>
          <w:sz w:val="24"/>
          <w:szCs w:val="24"/>
          <w:lang w:val="gl-ES"/>
        </w:rPr>
        <w:t>Conceptos aglutinados que suelen proclamarse como no compensables ni absorbibles</w:t>
      </w:r>
      <w:r w:rsidRPr="001435A1">
        <w:rPr>
          <w:rStyle w:val="Refdenotaalpie"/>
          <w:rFonts w:ascii="Times New Roman" w:hAnsi="Times New Roman" w:cs="Times New Roman"/>
          <w:bCs/>
          <w:sz w:val="24"/>
          <w:szCs w:val="24"/>
          <w:lang w:val="gl-ES"/>
        </w:rPr>
        <w:footnoteReference w:id="196"/>
      </w:r>
      <w:r w:rsidRPr="001435A1">
        <w:rPr>
          <w:rFonts w:ascii="Times New Roman" w:hAnsi="Times New Roman" w:cs="Times New Roman"/>
          <w:sz w:val="24"/>
          <w:szCs w:val="24"/>
          <w:lang w:val="gl-ES"/>
        </w:rPr>
        <w:t xml:space="preserve">. </w:t>
      </w:r>
      <w:r w:rsidRPr="001435A1">
        <w:rPr>
          <w:rFonts w:ascii="Times New Roman" w:hAnsi="Times New Roman" w:cs="Times New Roman"/>
          <w:bCs/>
          <w:iCs/>
          <w:sz w:val="24"/>
          <w:szCs w:val="24"/>
        </w:rPr>
        <w:t>Herramienta en ocasiones aparentemente desarrollada estableciendo un “plus absorbible” en general y un complemento personal “</w:t>
      </w:r>
      <w:r w:rsidRPr="0093189E">
        <w:rPr>
          <w:rFonts w:ascii="Times New Roman" w:hAnsi="Times New Roman" w:cs="Times New Roman"/>
          <w:bCs/>
          <w:i/>
          <w:iCs/>
          <w:sz w:val="24"/>
          <w:szCs w:val="24"/>
        </w:rPr>
        <w:t>ad personam</w:t>
      </w:r>
      <w:r w:rsidRPr="001435A1">
        <w:rPr>
          <w:rFonts w:ascii="Times New Roman" w:hAnsi="Times New Roman" w:cs="Times New Roman"/>
          <w:bCs/>
          <w:iCs/>
          <w:sz w:val="24"/>
          <w:szCs w:val="24"/>
        </w:rPr>
        <w:t>” de ser su origen individual</w:t>
      </w:r>
      <w:r w:rsidRPr="001435A1">
        <w:rPr>
          <w:rStyle w:val="Refdenotaalpie"/>
          <w:rFonts w:ascii="Times New Roman" w:hAnsi="Times New Roman" w:cs="Times New Roman"/>
          <w:bCs/>
          <w:iCs/>
          <w:sz w:val="24"/>
          <w:szCs w:val="24"/>
        </w:rPr>
        <w:footnoteReference w:id="197"/>
      </w:r>
      <w:r w:rsidRPr="001435A1">
        <w:rPr>
          <w:rFonts w:ascii="Times New Roman" w:hAnsi="Times New Roman" w:cs="Times New Roman"/>
          <w:bCs/>
          <w:iCs/>
          <w:sz w:val="24"/>
          <w:szCs w:val="24"/>
        </w:rPr>
        <w:t xml:space="preserve">. Técnica de conformación de un complemento </w:t>
      </w:r>
      <w:r w:rsidRPr="001435A1">
        <w:rPr>
          <w:rFonts w:ascii="Times New Roman" w:hAnsi="Times New Roman" w:cs="Times New Roman"/>
          <w:bCs/>
          <w:i/>
          <w:iCs/>
          <w:sz w:val="24"/>
          <w:szCs w:val="24"/>
        </w:rPr>
        <w:t>ad personam</w:t>
      </w:r>
      <w:r w:rsidRPr="001435A1">
        <w:rPr>
          <w:rFonts w:ascii="Times New Roman" w:hAnsi="Times New Roman" w:cs="Times New Roman"/>
          <w:bCs/>
          <w:iCs/>
          <w:sz w:val="24"/>
          <w:szCs w:val="24"/>
        </w:rPr>
        <w:t xml:space="preserve"> excepcionalmente utilizada para los trabajadores subrogados</w:t>
      </w:r>
      <w:r w:rsidRPr="001435A1">
        <w:rPr>
          <w:rStyle w:val="Refdenotaalpie"/>
          <w:rFonts w:ascii="Times New Roman" w:hAnsi="Times New Roman" w:cs="Times New Roman"/>
          <w:bCs/>
          <w:iCs/>
          <w:sz w:val="24"/>
          <w:szCs w:val="24"/>
        </w:rPr>
        <w:footnoteReference w:id="198"/>
      </w:r>
      <w:r w:rsidRPr="001435A1">
        <w:rPr>
          <w:rFonts w:ascii="Times New Roman" w:hAnsi="Times New Roman" w:cs="Times New Roman"/>
          <w:bCs/>
          <w:iCs/>
          <w:sz w:val="24"/>
          <w:szCs w:val="24"/>
        </w:rPr>
        <w:t xml:space="preserve">.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bCs/>
          <w:iCs/>
          <w:sz w:val="24"/>
          <w:szCs w:val="24"/>
        </w:rPr>
      </w:pPr>
    </w:p>
    <w:p w:rsidR="00B32135" w:rsidRPr="0093189E"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r w:rsidRPr="0093189E">
        <w:rPr>
          <w:rFonts w:ascii="Times New Roman" w:hAnsi="Times New Roman" w:cs="Times New Roman"/>
          <w:sz w:val="24"/>
          <w:szCs w:val="24"/>
        </w:rPr>
        <w:t>Compensación y absorción que, se contempla en numerosas ocasiones, opera incluso hacia el futuro. Una concepción sui generis que apela a condiciones salariales, en cuantía y/o conceptos, de advenimiento posterior al propio Convenio. Y ello con independencia de la fuente generadora de estas nuevas condiciones salariales pues existen cláusulas para todos los gustos: genéricas en tanto referentes a “condiciones salariales que se establezcan por encima, a partir de la entrada en vigor del presente convenio”</w:t>
      </w:r>
      <w:r w:rsidRPr="0093189E">
        <w:rPr>
          <w:rStyle w:val="Refdenotaalpie"/>
          <w:rFonts w:ascii="Times New Roman" w:hAnsi="Times New Roman" w:cs="Times New Roman"/>
          <w:sz w:val="24"/>
          <w:szCs w:val="24"/>
        </w:rPr>
        <w:footnoteReference w:id="199"/>
      </w:r>
      <w:r w:rsidRPr="0093189E">
        <w:rPr>
          <w:rFonts w:ascii="Times New Roman" w:hAnsi="Times New Roman" w:cs="Times New Roman"/>
          <w:sz w:val="24"/>
          <w:szCs w:val="24"/>
        </w:rPr>
        <w:t xml:space="preserve">  y otras más específicas. Estas aluden, por ejemplo, a variaciones legales “que modifiquen o aumenten los importes a percibir por cualquier concepto”; adicionan expresamente a las legales como diferenciadas las de origen convencional, e incluso aquellas resultantes de “decisión de los órganos judiciales”, previsión esta última completamente desafortunada pero que se incluye en distintas normas convencionales</w:t>
      </w:r>
      <w:r w:rsidRPr="0093189E">
        <w:rPr>
          <w:rStyle w:val="Refdenotaalpie"/>
          <w:rFonts w:ascii="Times New Roman" w:hAnsi="Times New Roman" w:cs="Times New Roman"/>
          <w:sz w:val="24"/>
          <w:szCs w:val="24"/>
        </w:rPr>
        <w:footnoteReference w:id="200"/>
      </w:r>
      <w:r w:rsidRPr="0093189E">
        <w:rPr>
          <w:rFonts w:ascii="Times New Roman" w:hAnsi="Times New Roman" w:cs="Times New Roman"/>
          <w:sz w:val="24"/>
          <w:szCs w:val="24"/>
        </w:rPr>
        <w:t xml:space="preserve">; a </w:t>
      </w:r>
      <w:r w:rsidRPr="0093189E">
        <w:rPr>
          <w:rFonts w:ascii="Times New Roman" w:hAnsi="Times New Roman" w:cs="Times New Roman"/>
          <w:iCs/>
          <w:sz w:val="24"/>
          <w:szCs w:val="24"/>
        </w:rPr>
        <w:t xml:space="preserve">“preceptos legales, Convenios colectivos, contratos individuales de </w:t>
      </w:r>
      <w:r w:rsidRPr="0093189E">
        <w:rPr>
          <w:rFonts w:ascii="Times New Roman" w:hAnsi="Times New Roman" w:cs="Times New Roman"/>
          <w:iCs/>
          <w:sz w:val="24"/>
          <w:szCs w:val="24"/>
        </w:rPr>
        <w:lastRenderedPageBreak/>
        <w:t>trabajo o por cualquier otra causa”</w:t>
      </w:r>
      <w:r w:rsidRPr="0093189E">
        <w:rPr>
          <w:rStyle w:val="Refdenotaalpie"/>
          <w:rFonts w:ascii="Times New Roman" w:hAnsi="Times New Roman" w:cs="Times New Roman"/>
          <w:iCs/>
          <w:sz w:val="24"/>
          <w:szCs w:val="24"/>
        </w:rPr>
        <w:footnoteReference w:id="201"/>
      </w:r>
      <w:r w:rsidRPr="0093189E">
        <w:rPr>
          <w:rFonts w:ascii="Times New Roman" w:hAnsi="Times New Roman" w:cs="Times New Roman"/>
          <w:iCs/>
          <w:sz w:val="24"/>
          <w:szCs w:val="24"/>
        </w:rPr>
        <w:t xml:space="preserve">; </w:t>
      </w:r>
      <w:r w:rsidRPr="0093189E">
        <w:rPr>
          <w:rFonts w:ascii="Times New Roman" w:hAnsi="Times New Roman" w:cs="Times New Roman"/>
          <w:bCs/>
          <w:sz w:val="24"/>
          <w:szCs w:val="24"/>
        </w:rPr>
        <w:t>y la cláusula más extrema, a “cualquier mejora económica establecida por la sociedad”</w:t>
      </w:r>
      <w:r w:rsidRPr="0093189E">
        <w:rPr>
          <w:rStyle w:val="Refdenotaalpie"/>
          <w:rFonts w:ascii="Times New Roman" w:hAnsi="Times New Roman" w:cs="Times New Roman"/>
          <w:bCs/>
          <w:sz w:val="24"/>
          <w:szCs w:val="24"/>
        </w:rPr>
        <w:footnoteReference w:id="202"/>
      </w:r>
      <w:r w:rsidRPr="0093189E">
        <w:rPr>
          <w:rFonts w:ascii="Times New Roman" w:hAnsi="Times New Roman" w:cs="Times New Roman"/>
          <w:iCs/>
          <w:sz w:val="24"/>
          <w:szCs w:val="24"/>
        </w:rPr>
        <w:t>.</w:t>
      </w:r>
      <w:r w:rsidRPr="0093189E">
        <w:rPr>
          <w:rFonts w:ascii="Times New Roman" w:hAnsi="Times New Roman" w:cs="Times New Roman"/>
          <w:sz w:val="24"/>
          <w:szCs w:val="24"/>
        </w:rPr>
        <w:t xml:space="preserve"> </w:t>
      </w:r>
      <w:r w:rsidRPr="0093189E">
        <w:rPr>
          <w:rFonts w:ascii="Times New Roman" w:hAnsi="Times New Roman" w:cs="Times New Roman"/>
          <w:iCs/>
          <w:sz w:val="24"/>
          <w:szCs w:val="24"/>
        </w:rPr>
        <w:t>Previsión sobre el futuro que excepciona en una ocasión, simbólicamente, de esta compensación y absorción, el concepto “gratificación voluntaria”</w:t>
      </w:r>
      <w:r w:rsidRPr="0093189E">
        <w:rPr>
          <w:rStyle w:val="Refdenotaalpie"/>
          <w:rFonts w:ascii="Times New Roman" w:hAnsi="Times New Roman" w:cs="Times New Roman"/>
          <w:iCs/>
          <w:sz w:val="24"/>
          <w:szCs w:val="24"/>
        </w:rPr>
        <w:footnoteReference w:id="203"/>
      </w:r>
      <w:r w:rsidRPr="0093189E">
        <w:rPr>
          <w:rFonts w:ascii="Times New Roman" w:hAnsi="Times New Roman" w:cs="Times New Roman"/>
          <w:iCs/>
          <w:sz w:val="24"/>
          <w:szCs w:val="24"/>
        </w:rPr>
        <w:t>.</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p>
    <w:p w:rsidR="00B32135" w:rsidRPr="0093189E"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93189E">
        <w:rPr>
          <w:rFonts w:ascii="Times New Roman" w:hAnsi="Times New Roman" w:cs="Times New Roman"/>
          <w:sz w:val="24"/>
          <w:szCs w:val="24"/>
        </w:rPr>
        <w:t>Articulado, pensamos, que amén del reproche a la inaceptable inclusión de decisiones judiciales, que en realidad parece abocaría a su incumplimiento, tampoco resulta aceptable en términos genéricos. No parece en una primera aproximación ajustado a derecho, por su posible afectación a las reglas sobre competencia y por cuanto, abiertamente expresado, constituiría en realidad una prohibición ex ante afectante a la titularidad de un derecho empresarial individual. Ello, no obstante, sin poder burlar la jurisprudencia sobre los conceptos comparables a estos efectos y términos de la comparación</w:t>
      </w:r>
      <w:r w:rsidRPr="0093189E">
        <w:rPr>
          <w:rStyle w:val="Refdenotaalpie"/>
          <w:rFonts w:ascii="Times New Roman" w:hAnsi="Times New Roman" w:cs="Times New Roman"/>
          <w:sz w:val="24"/>
          <w:szCs w:val="24"/>
        </w:rPr>
        <w:footnoteReference w:id="204"/>
      </w:r>
      <w:r w:rsidRPr="0093189E">
        <w:rPr>
          <w:rFonts w:ascii="Times New Roman" w:hAnsi="Times New Roman" w:cs="Times New Roman"/>
          <w:sz w:val="24"/>
          <w:szCs w:val="24"/>
        </w:rPr>
        <w:t>.</w:t>
      </w:r>
    </w:p>
    <w:p w:rsidR="00B32135" w:rsidRPr="0093189E"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Pr="0093189E"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r w:rsidRPr="0093189E">
        <w:rPr>
          <w:rFonts w:ascii="Times New Roman" w:hAnsi="Times New Roman" w:cs="Times New Roman"/>
          <w:bCs/>
          <w:sz w:val="24"/>
          <w:szCs w:val="24"/>
        </w:rPr>
        <w:t>No obstante el mal panorama expuesto para los trabajadores, no parecen existir sin embargo en este ámbito diferencias significativas con la muestra de convenios sectoriales. Cierto que en algún caso se proclama con ciertos límites</w:t>
      </w:r>
      <w:r w:rsidRPr="001435A1">
        <w:rPr>
          <w:rFonts w:ascii="Times New Roman" w:hAnsi="Times New Roman" w:cs="Times New Roman"/>
          <w:bCs/>
          <w:sz w:val="24"/>
          <w:szCs w:val="24"/>
        </w:rPr>
        <w:t xml:space="preserve"> el carácter no compensable ni absorbible</w:t>
      </w:r>
      <w:r w:rsidRPr="001435A1">
        <w:rPr>
          <w:rStyle w:val="Refdenotaalpie"/>
          <w:rFonts w:ascii="Times New Roman" w:hAnsi="Times New Roman" w:cs="Times New Roman"/>
          <w:bCs/>
          <w:sz w:val="24"/>
          <w:szCs w:val="24"/>
        </w:rPr>
        <w:footnoteReference w:id="205"/>
      </w:r>
      <w:r w:rsidRPr="001435A1">
        <w:rPr>
          <w:rFonts w:ascii="Times New Roman" w:hAnsi="Times New Roman" w:cs="Times New Roman"/>
          <w:bCs/>
          <w:sz w:val="24"/>
          <w:szCs w:val="24"/>
        </w:rPr>
        <w:t xml:space="preserve"> </w:t>
      </w:r>
      <w:r w:rsidRPr="0093189E">
        <w:rPr>
          <w:rFonts w:ascii="Times New Roman" w:hAnsi="Times New Roman" w:cs="Times New Roman"/>
          <w:bCs/>
          <w:sz w:val="24"/>
          <w:szCs w:val="24"/>
        </w:rPr>
        <w:t xml:space="preserve">de las mejoras salariales preexistentes en relación con el régimen convencional o que </w:t>
      </w:r>
      <w:bookmarkStart w:id="19" w:name="RCL_2017_907#C.III[spa]"/>
      <w:bookmarkStart w:id="20" w:name="RCL_2017_907_C.III"/>
      <w:bookmarkStart w:id="21" w:name="RCL_2017_907#A.8[spa]"/>
      <w:bookmarkStart w:id="22" w:name="RCL_2017_907_A.8"/>
      <w:bookmarkStart w:id="23" w:name="RCL_2017_907#A.9[spa]"/>
      <w:bookmarkStart w:id="24" w:name="RCL_2017_907_A.9"/>
      <w:bookmarkEnd w:id="19"/>
      <w:bookmarkEnd w:id="20"/>
      <w:bookmarkEnd w:id="21"/>
      <w:bookmarkEnd w:id="22"/>
      <w:bookmarkEnd w:id="23"/>
      <w:bookmarkEnd w:id="24"/>
      <w:r w:rsidRPr="0093189E">
        <w:rPr>
          <w:rFonts w:ascii="Times New Roman" w:hAnsi="Times New Roman" w:cs="Times New Roman"/>
          <w:bCs/>
          <w:sz w:val="24"/>
          <w:szCs w:val="24"/>
        </w:rPr>
        <w:t>se aprecian alguna cautela que, como mínimo, sería necesario acoger en los convenios de las empresas multiservicios, tales como la regulación de la compensación y absorción de eventuales condiciones salariales futuras, se advierte en algún caso, “en la medida en que sea posible”</w:t>
      </w:r>
      <w:r w:rsidRPr="0093189E">
        <w:rPr>
          <w:rStyle w:val="Refdenotaalpie"/>
          <w:rFonts w:ascii="Times New Roman" w:hAnsi="Times New Roman" w:cs="Times New Roman"/>
          <w:bCs/>
          <w:sz w:val="24"/>
          <w:szCs w:val="24"/>
        </w:rPr>
        <w:footnoteReference w:id="206"/>
      </w:r>
      <w:r w:rsidRPr="0093189E">
        <w:rPr>
          <w:rFonts w:ascii="Times New Roman" w:hAnsi="Times New Roman" w:cs="Times New Roman"/>
          <w:bCs/>
          <w:sz w:val="24"/>
          <w:szCs w:val="24"/>
        </w:rPr>
        <w:t xml:space="preserve">. </w:t>
      </w:r>
    </w:p>
    <w:p w:rsidR="00B32135" w:rsidRPr="0093189E"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p>
    <w:p w:rsidR="00B32135" w:rsidRPr="0093189E"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r w:rsidRPr="0093189E">
        <w:rPr>
          <w:rFonts w:ascii="Times New Roman" w:hAnsi="Times New Roman" w:cs="Times New Roman"/>
          <w:bCs/>
          <w:sz w:val="24"/>
          <w:szCs w:val="24"/>
        </w:rPr>
        <w:t xml:space="preserve">Pero la tónica general es consonante con lo hasta ahora expuesto. Así, a título de ejemplo, la tendencia general hacia la compensación y absorción salarial; los amplios términos analizados en relación con las mejoras posteriores a la aprobación del convenio -art. 7 </w:t>
      </w:r>
      <w:bookmarkStart w:id="25" w:name="RCL_2008_334-1#A.8[spa]"/>
      <w:bookmarkStart w:id="26" w:name="RCL_2008_334-1_A.8"/>
      <w:bookmarkStart w:id="27" w:name="RCL_2008_334-1#A.10[spa]"/>
      <w:bookmarkStart w:id="28" w:name="RCL_2008_334-1_A.10"/>
      <w:bookmarkStart w:id="29" w:name="RCL_2008_334-1#A.11[spa]"/>
      <w:bookmarkStart w:id="30" w:name="RCL_2008_334-1_A.11"/>
      <w:bookmarkEnd w:id="25"/>
      <w:bookmarkEnd w:id="26"/>
      <w:bookmarkEnd w:id="27"/>
      <w:bookmarkEnd w:id="28"/>
      <w:bookmarkEnd w:id="29"/>
      <w:bookmarkEnd w:id="30"/>
      <w:r w:rsidRPr="0093189E">
        <w:rPr>
          <w:rFonts w:ascii="Times New Roman" w:hAnsi="Times New Roman" w:cs="Times New Roman"/>
          <w:bCs/>
          <w:sz w:val="24"/>
          <w:szCs w:val="24"/>
        </w:rPr>
        <w:t xml:space="preserve">XVI </w:t>
      </w:r>
      <w:r w:rsidR="005F0BA7">
        <w:rPr>
          <w:rFonts w:ascii="Times New Roman" w:hAnsi="Times New Roman" w:cs="Times New Roman"/>
          <w:bCs/>
          <w:sz w:val="24"/>
          <w:szCs w:val="24"/>
        </w:rPr>
        <w:t>Convenio colectivo</w:t>
      </w:r>
      <w:r w:rsidRPr="0093189E">
        <w:rPr>
          <w:rFonts w:ascii="Times New Roman" w:hAnsi="Times New Roman" w:cs="Times New Roman"/>
          <w:bCs/>
          <w:sz w:val="24"/>
          <w:szCs w:val="24"/>
        </w:rPr>
        <w:t xml:space="preserve"> estatal de empresas de consultoría y estudios de mercado y de la opinión pública, firmado en fecha 16 de diciembre de 2008 (BOE, 4-IV-2009)-; o la creación de un complemento “ad personam” no compensable ni absorbible para acoger la diferencia salarial entre el convenio y los salarios percibidos con anterioridad</w:t>
      </w:r>
      <w:r w:rsidRPr="0093189E">
        <w:rPr>
          <w:rStyle w:val="Refdenotaalpie"/>
          <w:rFonts w:ascii="Times New Roman" w:hAnsi="Times New Roman" w:cs="Times New Roman"/>
          <w:bCs/>
          <w:sz w:val="24"/>
          <w:szCs w:val="24"/>
        </w:rPr>
        <w:footnoteReference w:id="207"/>
      </w:r>
      <w:r w:rsidRPr="0093189E">
        <w:rPr>
          <w:rFonts w:ascii="Times New Roman" w:hAnsi="Times New Roman" w:cs="Times New Roman"/>
          <w:bCs/>
          <w:sz w:val="24"/>
          <w:szCs w:val="24"/>
        </w:rPr>
        <w:t xml:space="preserve">.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b/>
          <w:sz w:val="24"/>
          <w:szCs w:val="24"/>
        </w:rPr>
      </w:pPr>
    </w:p>
    <w:p w:rsidR="00B32135" w:rsidRDefault="00B32135" w:rsidP="00B32135">
      <w:pPr>
        <w:autoSpaceDE w:val="0"/>
        <w:autoSpaceDN w:val="0"/>
        <w:adjustRightInd w:val="0"/>
        <w:spacing w:after="0" w:line="240" w:lineRule="auto"/>
        <w:ind w:right="-1"/>
        <w:jc w:val="both"/>
        <w:rPr>
          <w:rFonts w:ascii="Times New Roman" w:hAnsi="Times New Roman" w:cs="Times New Roman"/>
          <w:b/>
          <w:sz w:val="24"/>
          <w:szCs w:val="24"/>
        </w:rPr>
      </w:pPr>
      <w:r>
        <w:rPr>
          <w:rFonts w:ascii="Times New Roman" w:hAnsi="Times New Roman" w:cs="Times New Roman"/>
          <w:b/>
          <w:sz w:val="24"/>
          <w:szCs w:val="24"/>
        </w:rPr>
        <w:t>IV. 4. Revisión salarial</w:t>
      </w:r>
    </w:p>
    <w:p w:rsidR="00B32135" w:rsidRPr="001435A1" w:rsidRDefault="00B32135" w:rsidP="00B32135">
      <w:pPr>
        <w:autoSpaceDE w:val="0"/>
        <w:autoSpaceDN w:val="0"/>
        <w:adjustRightInd w:val="0"/>
        <w:spacing w:after="0" w:line="240" w:lineRule="auto"/>
        <w:ind w:right="-1"/>
        <w:jc w:val="both"/>
        <w:rPr>
          <w:rFonts w:ascii="Times New Roman" w:hAnsi="Times New Roman" w:cs="Times New Roman"/>
          <w:b/>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i/>
          <w:sz w:val="24"/>
          <w:szCs w:val="24"/>
        </w:rPr>
      </w:pPr>
      <w:r w:rsidRPr="0093189E">
        <w:rPr>
          <w:rFonts w:ascii="Times New Roman" w:hAnsi="Times New Roman" w:cs="Times New Roman"/>
          <w:sz w:val="24"/>
          <w:szCs w:val="24"/>
        </w:rPr>
        <w:t xml:space="preserve">La revisión o actualización salarial es, desde luego, una materia profusamente regulada en estos convenios. Abordada de modo generalizado en los mismos, apreciándose en su régimen jurídico una serie de aspectos de mayor o menor relevancia: su operatividad automática o precisada de acuerdo; el procedimiento de revisión stricto sensu; los condicionantes a los que, en su caso, queda supeditada la misma; porcentaje y base de revisión y si ésta es lineal o no; referente base del cálculo (IPC, SMI, PIB u otros); si, tratándose de ajustar al IPC, se trata del real o previsto y en qué términos, así como los eventuales mecanismos correctores del inicial cálculo; sobre qué conceptos se </w:t>
      </w:r>
      <w:r w:rsidRPr="0093189E">
        <w:rPr>
          <w:rFonts w:ascii="Times New Roman" w:hAnsi="Times New Roman" w:cs="Times New Roman"/>
          <w:sz w:val="24"/>
          <w:szCs w:val="24"/>
        </w:rPr>
        <w:lastRenderedPageBreak/>
        <w:t>proyecta la revisión (si salariales o no y si sobre todos ellos); si existe la garantía de un incremento salarial mínimo y sus términos; y la fecha de efectos de la revisión en su caso.</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i/>
          <w:sz w:val="24"/>
          <w:szCs w:val="24"/>
        </w:rPr>
      </w:pPr>
    </w:p>
    <w:p w:rsidR="00B32135" w:rsidRPr="0093189E" w:rsidRDefault="00B32135" w:rsidP="00B32135">
      <w:pPr>
        <w:pStyle w:val="Prrafodelista"/>
        <w:tabs>
          <w:tab w:val="left" w:pos="426"/>
        </w:tabs>
        <w:autoSpaceDE w:val="0"/>
        <w:autoSpaceDN w:val="0"/>
        <w:adjustRightInd w:val="0"/>
        <w:spacing w:after="0" w:line="240" w:lineRule="auto"/>
        <w:ind w:left="0" w:right="-1" w:firstLine="709"/>
        <w:jc w:val="both"/>
        <w:rPr>
          <w:rFonts w:ascii="Times New Roman" w:hAnsi="Times New Roman" w:cs="Times New Roman"/>
          <w:sz w:val="24"/>
          <w:szCs w:val="24"/>
        </w:rPr>
      </w:pPr>
      <w:r w:rsidRPr="0093189E">
        <w:rPr>
          <w:rFonts w:ascii="Times New Roman" w:hAnsi="Times New Roman" w:cs="Times New Roman"/>
          <w:sz w:val="24"/>
          <w:szCs w:val="24"/>
        </w:rPr>
        <w:t xml:space="preserve">En primer lugar, esta revisión operará, como mecanismo, de modo automático en la inmensa mayoría de los casos, siendo muy pocos aquellos en los que su puesta en marcha precisará acuerdo al efecto. </w:t>
      </w:r>
    </w:p>
    <w:p w:rsidR="00B32135" w:rsidRPr="001435A1" w:rsidRDefault="00B32135" w:rsidP="00B32135">
      <w:pPr>
        <w:pStyle w:val="Prrafodelista"/>
        <w:tabs>
          <w:tab w:val="left" w:pos="426"/>
        </w:tabs>
        <w:autoSpaceDE w:val="0"/>
        <w:autoSpaceDN w:val="0"/>
        <w:adjustRightInd w:val="0"/>
        <w:spacing w:after="0" w:line="240" w:lineRule="auto"/>
        <w:ind w:left="0"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t>Cuando así sucede se precisa, a título de ejemplo, que la revisión salarial anual se llevará a efecto cuándo las partes así lo determinen, y en la forma y cuantía que las mismas establezcan</w:t>
      </w:r>
      <w:r w:rsidRPr="001435A1">
        <w:rPr>
          <w:rStyle w:val="Refdenotaalpie"/>
          <w:rFonts w:ascii="Times New Roman" w:hAnsi="Times New Roman" w:cs="Times New Roman"/>
          <w:sz w:val="24"/>
          <w:szCs w:val="24"/>
        </w:rPr>
        <w:footnoteReference w:id="208"/>
      </w:r>
      <w:r w:rsidRPr="001435A1">
        <w:rPr>
          <w:rFonts w:ascii="Times New Roman" w:hAnsi="Times New Roman" w:cs="Times New Roman"/>
          <w:sz w:val="24"/>
          <w:szCs w:val="24"/>
        </w:rPr>
        <w:t>; o que la t</w:t>
      </w:r>
      <w:r w:rsidRPr="001435A1">
        <w:rPr>
          <w:rFonts w:ascii="Times New Roman" w:hAnsi="Times New Roman" w:cs="Times New Roman"/>
          <w:iCs/>
          <w:sz w:val="24"/>
          <w:szCs w:val="24"/>
        </w:rPr>
        <w:t>otalidad de las retribuciones son anuales debiendo ser negociadas por cada anualidad natural</w:t>
      </w:r>
      <w:r w:rsidRPr="001435A1">
        <w:rPr>
          <w:rStyle w:val="Refdenotaalpie"/>
          <w:rFonts w:ascii="Times New Roman" w:hAnsi="Times New Roman" w:cs="Times New Roman"/>
          <w:iCs/>
          <w:sz w:val="24"/>
          <w:szCs w:val="24"/>
        </w:rPr>
        <w:footnoteReference w:id="209"/>
      </w:r>
      <w:r w:rsidRPr="001435A1">
        <w:rPr>
          <w:rFonts w:ascii="Times New Roman" w:hAnsi="Times New Roman" w:cs="Times New Roman"/>
          <w:iCs/>
          <w:sz w:val="24"/>
          <w:szCs w:val="24"/>
        </w:rPr>
        <w:t xml:space="preserve">. Y se encomienda esta negociación a </w:t>
      </w:r>
      <w:r w:rsidRPr="001435A1">
        <w:rPr>
          <w:rFonts w:ascii="Times New Roman" w:hAnsi="Times New Roman" w:cs="Times New Roman"/>
          <w:sz w:val="24"/>
          <w:szCs w:val="24"/>
        </w:rPr>
        <w:t>las partes negociadoras, que se reunirán y a la vista de los resultado económicos del ejercicio 2016 podrán pactar un aumento porcentual que se corresponda con los mismos y que se recogería en acta anexionable al presente convenio</w:t>
      </w:r>
      <w:r w:rsidRPr="001435A1">
        <w:rPr>
          <w:rStyle w:val="Refdenotaalpie"/>
          <w:rFonts w:ascii="Times New Roman" w:hAnsi="Times New Roman" w:cs="Times New Roman"/>
          <w:sz w:val="24"/>
          <w:szCs w:val="24"/>
        </w:rPr>
        <w:footnoteReference w:id="210"/>
      </w:r>
      <w:r w:rsidRPr="001435A1">
        <w:rPr>
          <w:rFonts w:ascii="Times New Roman" w:hAnsi="Times New Roman" w:cs="Times New Roman"/>
          <w:sz w:val="24"/>
          <w:szCs w:val="24"/>
        </w:rPr>
        <w:t xml:space="preserve">.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t xml:space="preserve">Sobre el procedimiento de revisión </w:t>
      </w:r>
      <w:r w:rsidRPr="001435A1">
        <w:rPr>
          <w:rFonts w:ascii="Times New Roman" w:hAnsi="Times New Roman" w:cs="Times New Roman"/>
          <w:i/>
          <w:sz w:val="24"/>
          <w:szCs w:val="24"/>
        </w:rPr>
        <w:t>stricto sensu,</w:t>
      </w:r>
      <w:r w:rsidRPr="001435A1">
        <w:rPr>
          <w:rFonts w:ascii="Times New Roman" w:hAnsi="Times New Roman" w:cs="Times New Roman"/>
          <w:sz w:val="24"/>
          <w:szCs w:val="24"/>
        </w:rPr>
        <w:t xml:space="preserve"> cuando ésta no resulta automática, se prevé la negociación entre la empresa y la representación de los trabajadores, en el seno de la comisión paritaria</w:t>
      </w:r>
      <w:r w:rsidRPr="001435A1">
        <w:rPr>
          <w:rStyle w:val="Refdenotaalpie"/>
          <w:rFonts w:ascii="Times New Roman" w:hAnsi="Times New Roman" w:cs="Times New Roman"/>
          <w:sz w:val="24"/>
          <w:szCs w:val="24"/>
        </w:rPr>
        <w:footnoteReference w:id="211"/>
      </w:r>
      <w:r w:rsidRPr="001435A1">
        <w:rPr>
          <w:rFonts w:ascii="Times New Roman" w:hAnsi="Times New Roman" w:cs="Times New Roman"/>
          <w:sz w:val="24"/>
          <w:szCs w:val="24"/>
        </w:rPr>
        <w:t xml:space="preserve"> o al margen de la misma</w:t>
      </w:r>
      <w:r w:rsidRPr="001435A1">
        <w:rPr>
          <w:rStyle w:val="Refdenotaalpie"/>
          <w:rFonts w:ascii="Times New Roman" w:hAnsi="Times New Roman" w:cs="Times New Roman"/>
          <w:iCs/>
          <w:sz w:val="24"/>
          <w:szCs w:val="24"/>
        </w:rPr>
        <w:footnoteReference w:id="212"/>
      </w:r>
      <w:r w:rsidRPr="001435A1">
        <w:rPr>
          <w:rFonts w:ascii="Times New Roman" w:hAnsi="Times New Roman" w:cs="Times New Roman"/>
          <w:sz w:val="24"/>
          <w:szCs w:val="24"/>
        </w:rPr>
        <w:t>, o también la negociación en el seno de la comisión negociadora</w:t>
      </w:r>
      <w:r w:rsidRPr="001435A1">
        <w:rPr>
          <w:rStyle w:val="Refdenotaalpie"/>
          <w:rFonts w:ascii="Times New Roman" w:hAnsi="Times New Roman" w:cs="Times New Roman"/>
          <w:sz w:val="24"/>
          <w:szCs w:val="24"/>
        </w:rPr>
        <w:footnoteReference w:id="213"/>
      </w:r>
      <w:r w:rsidRPr="001435A1">
        <w:rPr>
          <w:rFonts w:ascii="Times New Roman" w:hAnsi="Times New Roman" w:cs="Times New Roman"/>
          <w:sz w:val="24"/>
          <w:szCs w:val="24"/>
        </w:rPr>
        <w:t>.</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t>Destacando entre los condicionantes de esta revisión no automática los resultados económicos: que la empresa haya obtenido beneficios en el ejercicio anterior</w:t>
      </w:r>
      <w:r w:rsidRPr="001435A1">
        <w:rPr>
          <w:rStyle w:val="Refdenotaalpie"/>
          <w:rFonts w:ascii="Times New Roman" w:hAnsi="Times New Roman" w:cs="Times New Roman"/>
          <w:sz w:val="24"/>
          <w:szCs w:val="24"/>
        </w:rPr>
        <w:footnoteReference w:id="214"/>
      </w:r>
      <w:r w:rsidRPr="001435A1">
        <w:rPr>
          <w:rFonts w:ascii="Times New Roman" w:hAnsi="Times New Roman" w:cs="Times New Roman"/>
          <w:sz w:val="24"/>
          <w:szCs w:val="24"/>
        </w:rPr>
        <w:t>; que el saldo de la cuenta de pérdidas y ganancias de la empresa, procedente de sus actividades ordinarias, haya sido positivo en ese mismo ejercicio no habiendo actualización si el año anterior dicho saldo arrojase pérdidas</w:t>
      </w:r>
      <w:r w:rsidRPr="001435A1">
        <w:rPr>
          <w:rStyle w:val="Refdenotaalpie"/>
          <w:rFonts w:ascii="Times New Roman" w:hAnsi="Times New Roman" w:cs="Times New Roman"/>
          <w:sz w:val="24"/>
          <w:szCs w:val="24"/>
        </w:rPr>
        <w:footnoteReference w:id="215"/>
      </w:r>
      <w:r w:rsidRPr="001435A1">
        <w:rPr>
          <w:rFonts w:ascii="Times New Roman" w:hAnsi="Times New Roman" w:cs="Times New Roman"/>
          <w:sz w:val="24"/>
          <w:szCs w:val="24"/>
        </w:rPr>
        <w:t>, etc.</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tabs>
          <w:tab w:val="left" w:pos="426"/>
        </w:tabs>
        <w:autoSpaceDE w:val="0"/>
        <w:autoSpaceDN w:val="0"/>
        <w:adjustRightInd w:val="0"/>
        <w:spacing w:after="0" w:line="240" w:lineRule="auto"/>
        <w:ind w:right="-1" w:firstLine="709"/>
        <w:jc w:val="both"/>
        <w:rPr>
          <w:rFonts w:ascii="Times New Roman" w:hAnsi="Times New Roman" w:cs="Times New Roman"/>
          <w:sz w:val="24"/>
          <w:szCs w:val="24"/>
        </w:rPr>
      </w:pPr>
      <w:r w:rsidRPr="0093189E">
        <w:rPr>
          <w:rFonts w:ascii="Times New Roman" w:hAnsi="Times New Roman" w:cs="Times New Roman"/>
          <w:sz w:val="24"/>
          <w:szCs w:val="24"/>
        </w:rPr>
        <w:t>En cuanto al porcentaje de revisión, referente del cálculo (IPC, SMI, PIB u otros), conceptos sobre los que se proyecta aquélla y si esta revisión es lineal o no,</w:t>
      </w:r>
      <w:r w:rsidRPr="001435A1">
        <w:rPr>
          <w:rFonts w:ascii="Times New Roman" w:hAnsi="Times New Roman" w:cs="Times New Roman"/>
          <w:sz w:val="24"/>
          <w:szCs w:val="24"/>
        </w:rPr>
        <w:t xml:space="preserve"> se aprecian las siguientes cláusulas. </w:t>
      </w:r>
    </w:p>
    <w:p w:rsidR="00B32135" w:rsidRPr="001435A1" w:rsidRDefault="00B32135" w:rsidP="00B32135">
      <w:pPr>
        <w:tabs>
          <w:tab w:val="left" w:pos="426"/>
        </w:tabs>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t xml:space="preserve">En primer lugar, </w:t>
      </w:r>
      <w:r w:rsidRPr="0093189E">
        <w:rPr>
          <w:rFonts w:ascii="Times New Roman" w:hAnsi="Times New Roman" w:cs="Times New Roman"/>
          <w:sz w:val="24"/>
          <w:szCs w:val="24"/>
        </w:rPr>
        <w:t>la revisión acrece, acaso no en la mayoría de los casos pero si de una forma en absoluto excepcional, más allá de la tabla salarial,</w:t>
      </w:r>
      <w:r w:rsidRPr="001435A1">
        <w:rPr>
          <w:rFonts w:ascii="Times New Roman" w:hAnsi="Times New Roman" w:cs="Times New Roman"/>
          <w:sz w:val="24"/>
          <w:szCs w:val="24"/>
        </w:rPr>
        <w:t xml:space="preserve"> incluida ésta. Se </w:t>
      </w:r>
      <w:r w:rsidRPr="001435A1">
        <w:rPr>
          <w:rFonts w:ascii="Times New Roman" w:hAnsi="Times New Roman" w:cs="Times New Roman"/>
          <w:sz w:val="24"/>
          <w:szCs w:val="24"/>
        </w:rPr>
        <w:lastRenderedPageBreak/>
        <w:t xml:space="preserve">contempla así, sin especial afán de agotamiento, </w:t>
      </w:r>
      <w:r w:rsidRPr="001435A1">
        <w:rPr>
          <w:rFonts w:ascii="Times New Roman" w:eastAsia="TimesNewRomanPSMT" w:hAnsi="Times New Roman" w:cs="Times New Roman"/>
          <w:iCs/>
          <w:sz w:val="24"/>
          <w:szCs w:val="24"/>
        </w:rPr>
        <w:t>en los años 2017 y 2018 una revisión de las tablas “e importes” del presente convenio en igual porcentaje al IPC publicado por el INE u organismo que lo sustituya del año anterior</w:t>
      </w:r>
      <w:r w:rsidRPr="001435A1">
        <w:rPr>
          <w:rStyle w:val="Refdenotaalpie"/>
          <w:rFonts w:ascii="Times New Roman" w:eastAsia="TimesNewRomanPSMT" w:hAnsi="Times New Roman" w:cs="Times New Roman"/>
          <w:iCs/>
          <w:sz w:val="24"/>
          <w:szCs w:val="24"/>
        </w:rPr>
        <w:footnoteReference w:id="216"/>
      </w:r>
      <w:r w:rsidRPr="001435A1">
        <w:rPr>
          <w:rFonts w:ascii="Times New Roman" w:hAnsi="Times New Roman" w:cs="Times New Roman"/>
          <w:sz w:val="24"/>
          <w:szCs w:val="24"/>
        </w:rPr>
        <w:t xml:space="preserve">; </w:t>
      </w:r>
      <w:r w:rsidRPr="001435A1">
        <w:rPr>
          <w:rFonts w:ascii="Times New Roman" w:hAnsi="Times New Roman" w:cs="Times New Roman"/>
          <w:iCs/>
          <w:sz w:val="24"/>
          <w:szCs w:val="24"/>
        </w:rPr>
        <w:t>un incremento salarial para el año 2017 y siguientes igual al IPC real del año inmediatamente anterior, sobre “todos los conceptos salariales o extrasalariales del presente convenio, exceptuando las dietas y kilometraje”</w:t>
      </w:r>
      <w:r w:rsidRPr="001435A1">
        <w:rPr>
          <w:rStyle w:val="Refdenotaalpie"/>
          <w:rFonts w:ascii="Times New Roman" w:hAnsi="Times New Roman" w:cs="Times New Roman"/>
          <w:iCs/>
          <w:sz w:val="24"/>
          <w:szCs w:val="24"/>
        </w:rPr>
        <w:footnoteReference w:id="217"/>
      </w:r>
      <w:r w:rsidRPr="001435A1">
        <w:rPr>
          <w:rFonts w:ascii="Times New Roman" w:hAnsi="Times New Roman" w:cs="Times New Roman"/>
          <w:iCs/>
          <w:sz w:val="24"/>
          <w:szCs w:val="24"/>
        </w:rPr>
        <w:t xml:space="preserve">; </w:t>
      </w:r>
      <w:r w:rsidRPr="001435A1">
        <w:rPr>
          <w:rFonts w:ascii="Times New Roman" w:hAnsi="Times New Roman" w:cs="Times New Roman"/>
          <w:sz w:val="24"/>
          <w:szCs w:val="24"/>
        </w:rPr>
        <w:t>un incremento lineal del 1% anual no revisable en los años 2017 y 2018 para “todos los conceptos contemplados” en el presente convenio</w:t>
      </w:r>
      <w:r w:rsidRPr="001435A1">
        <w:rPr>
          <w:rStyle w:val="Refdenotaalpie"/>
          <w:rFonts w:ascii="Times New Roman" w:hAnsi="Times New Roman" w:cs="Times New Roman"/>
          <w:sz w:val="24"/>
          <w:szCs w:val="24"/>
        </w:rPr>
        <w:footnoteReference w:id="218"/>
      </w:r>
      <w:r w:rsidRPr="001435A1">
        <w:rPr>
          <w:rFonts w:ascii="Times New Roman" w:hAnsi="Times New Roman" w:cs="Times New Roman"/>
          <w:sz w:val="24"/>
          <w:szCs w:val="24"/>
        </w:rPr>
        <w:t xml:space="preserve">; un incremento del 0,5 % de todas las remuneraciones reguladas en este </w:t>
      </w:r>
      <w:r w:rsidR="00FE5484">
        <w:rPr>
          <w:rFonts w:ascii="Times New Roman" w:hAnsi="Times New Roman" w:cs="Times New Roman"/>
          <w:sz w:val="24"/>
          <w:szCs w:val="24"/>
        </w:rPr>
        <w:t>c</w:t>
      </w:r>
      <w:r w:rsidR="005F0BA7">
        <w:rPr>
          <w:rFonts w:ascii="Times New Roman" w:hAnsi="Times New Roman" w:cs="Times New Roman"/>
          <w:sz w:val="24"/>
          <w:szCs w:val="24"/>
        </w:rPr>
        <w:t>onvenio colectivo</w:t>
      </w:r>
      <w:r w:rsidRPr="001435A1">
        <w:rPr>
          <w:rFonts w:ascii="Times New Roman" w:hAnsi="Times New Roman" w:cs="Times New Roman"/>
          <w:sz w:val="24"/>
          <w:szCs w:val="24"/>
        </w:rPr>
        <w:t>, “tanto salariales como extrasalariales”</w:t>
      </w:r>
      <w:r w:rsidRPr="001435A1">
        <w:rPr>
          <w:rStyle w:val="Refdenotaalpie"/>
          <w:rFonts w:ascii="Times New Roman" w:hAnsi="Times New Roman" w:cs="Times New Roman"/>
          <w:sz w:val="24"/>
          <w:szCs w:val="24"/>
        </w:rPr>
        <w:footnoteReference w:id="219"/>
      </w:r>
      <w:r w:rsidRPr="001435A1">
        <w:rPr>
          <w:rFonts w:ascii="Times New Roman" w:hAnsi="Times New Roman" w:cs="Times New Roman"/>
          <w:sz w:val="24"/>
          <w:szCs w:val="24"/>
        </w:rPr>
        <w:t>; o una revisión salarial y extrasalarial fluctuante del 0,5% para el 2014, pudiendo excepcionalmente ser de un máximo del 1%, del 1% para 2015 y 2016 y dependiente del incremento del PIB para 2017</w:t>
      </w:r>
      <w:r w:rsidRPr="001435A1">
        <w:rPr>
          <w:rStyle w:val="Refdenotaalpie"/>
          <w:rFonts w:ascii="Times New Roman" w:hAnsi="Times New Roman" w:cs="Times New Roman"/>
          <w:sz w:val="24"/>
          <w:szCs w:val="24"/>
        </w:rPr>
        <w:footnoteReference w:id="220"/>
      </w:r>
      <w:r w:rsidRPr="001435A1">
        <w:rPr>
          <w:rFonts w:ascii="Times New Roman" w:hAnsi="Times New Roman" w:cs="Times New Roman"/>
          <w:sz w:val="24"/>
          <w:szCs w:val="24"/>
        </w:rPr>
        <w:t>.</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t xml:space="preserve">En segundo lugar, </w:t>
      </w:r>
      <w:r w:rsidRPr="0093189E">
        <w:rPr>
          <w:rFonts w:ascii="Times New Roman" w:hAnsi="Times New Roman" w:cs="Times New Roman"/>
          <w:sz w:val="24"/>
          <w:szCs w:val="24"/>
        </w:rPr>
        <w:t>sobre la revisión centrada en la tabla salarial</w:t>
      </w:r>
      <w:r w:rsidRPr="001435A1">
        <w:rPr>
          <w:rFonts w:ascii="Times New Roman" w:hAnsi="Times New Roman" w:cs="Times New Roman"/>
          <w:sz w:val="24"/>
          <w:szCs w:val="24"/>
        </w:rPr>
        <w:t xml:space="preserve">, cabe observar las siguientes ordenaciones más allá de lo anteriormente expuesto. Regímenes presentados atendiendo en un primer nivel al indicador a considerar a efectos de proceder a la actualización salarial. Indicadores entre los cuales un porcentaje de incremento sobre los salarios previos y atender al IPC son, sin lugar a la más mínima duda, protagonistas incuestionables, más allá de los matices o modulaciones.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93189E">
        <w:rPr>
          <w:rFonts w:ascii="Times New Roman" w:hAnsi="Times New Roman" w:cs="Times New Roman"/>
          <w:sz w:val="24"/>
          <w:szCs w:val="24"/>
        </w:rPr>
        <w:t>Aplicando el IPC de modo único o con protagonismo incuestionable se contemplan los siguientes incrementos:</w:t>
      </w:r>
      <w:r w:rsidRPr="001435A1">
        <w:rPr>
          <w:rFonts w:ascii="Times New Roman" w:hAnsi="Times New Roman" w:cs="Times New Roman"/>
          <w:sz w:val="24"/>
          <w:szCs w:val="24"/>
        </w:rPr>
        <w:t xml:space="preserve"> 0% en 2013 y para ulteriores años las partes negociadoras se reunirán en octubre para decidir si procede un incremento salarial en función del IPC y nunca por encima de éste</w:t>
      </w:r>
      <w:r w:rsidRPr="001435A1">
        <w:rPr>
          <w:rStyle w:val="Refdenotaalpie"/>
          <w:rFonts w:ascii="Times New Roman" w:hAnsi="Times New Roman" w:cs="Times New Roman"/>
          <w:sz w:val="24"/>
          <w:szCs w:val="24"/>
        </w:rPr>
        <w:footnoteReference w:id="221"/>
      </w:r>
      <w:r w:rsidRPr="001435A1">
        <w:rPr>
          <w:rFonts w:ascii="Times New Roman" w:hAnsi="Times New Roman" w:cs="Times New Roman"/>
          <w:sz w:val="24"/>
          <w:szCs w:val="24"/>
        </w:rPr>
        <w:t>;</w:t>
      </w:r>
      <w:r w:rsidRPr="001435A1">
        <w:rPr>
          <w:rFonts w:ascii="Times New Roman" w:hAnsi="Times New Roman" w:cs="Times New Roman"/>
          <w:iCs/>
          <w:sz w:val="24"/>
          <w:szCs w:val="24"/>
        </w:rPr>
        <w:t xml:space="preserve"> </w:t>
      </w:r>
      <w:r w:rsidRPr="001435A1">
        <w:rPr>
          <w:rFonts w:ascii="Times New Roman" w:hAnsi="Times New Roman" w:cs="Times New Roman"/>
          <w:sz w:val="24"/>
          <w:szCs w:val="24"/>
        </w:rPr>
        <w:t>si el IPC acumulado en un periodo interanual correspondiente con la entrada en vigor del Convenio fuese igual o inferior al 1,5 por 100 no sufrirán variación alguna las tablas salariales, por el contrario, si excediese del 1,5 por 100 se reunirá la Comisión Negociadora del convenio y negociarán sobre el exceso del 1,5 por 100 y el IPC publicado por el INE</w:t>
      </w:r>
      <w:r w:rsidRPr="001435A1">
        <w:rPr>
          <w:rStyle w:val="Refdenotaalpie"/>
          <w:rFonts w:ascii="Times New Roman" w:hAnsi="Times New Roman" w:cs="Times New Roman"/>
          <w:sz w:val="24"/>
          <w:szCs w:val="24"/>
        </w:rPr>
        <w:footnoteReference w:id="222"/>
      </w:r>
      <w:r w:rsidRPr="001435A1">
        <w:rPr>
          <w:rFonts w:ascii="Times New Roman" w:hAnsi="Times New Roman" w:cs="Times New Roman"/>
          <w:sz w:val="24"/>
          <w:szCs w:val="24"/>
        </w:rPr>
        <w:t xml:space="preserve">; </w:t>
      </w:r>
      <w:r w:rsidRPr="001435A1">
        <w:rPr>
          <w:rFonts w:ascii="Times New Roman" w:hAnsi="Times New Roman" w:cs="Times New Roman"/>
          <w:iCs/>
          <w:sz w:val="24"/>
          <w:szCs w:val="24"/>
        </w:rPr>
        <w:t xml:space="preserve">IPC interanual, con </w:t>
      </w:r>
      <w:r w:rsidRPr="001435A1">
        <w:rPr>
          <w:rFonts w:ascii="Times New Roman" w:hAnsi="Times New Roman" w:cs="Times New Roman"/>
          <w:sz w:val="24"/>
          <w:szCs w:val="24"/>
        </w:rPr>
        <w:t xml:space="preserve">un máximo del 0,50 por 100 para </w:t>
      </w:r>
      <w:r w:rsidRPr="001435A1">
        <w:rPr>
          <w:rFonts w:ascii="Times New Roman" w:hAnsi="Times New Roman" w:cs="Times New Roman"/>
          <w:iCs/>
          <w:sz w:val="24"/>
          <w:szCs w:val="24"/>
        </w:rPr>
        <w:t xml:space="preserve">el año 2016, 0,50 por 100 para el año 2017, 0,50 por 100 </w:t>
      </w:r>
      <w:r w:rsidRPr="001435A1">
        <w:rPr>
          <w:rFonts w:ascii="Times New Roman" w:hAnsi="Times New Roman" w:cs="Times New Roman"/>
          <w:sz w:val="24"/>
          <w:szCs w:val="24"/>
        </w:rPr>
        <w:t xml:space="preserve">para el año 2018 y 0,50 por 100 </w:t>
      </w:r>
      <w:r w:rsidRPr="001435A1">
        <w:rPr>
          <w:rFonts w:ascii="Times New Roman" w:hAnsi="Times New Roman" w:cs="Times New Roman"/>
          <w:iCs/>
          <w:sz w:val="24"/>
          <w:szCs w:val="24"/>
        </w:rPr>
        <w:t>para el año 2019</w:t>
      </w:r>
      <w:r w:rsidRPr="001435A1">
        <w:rPr>
          <w:rStyle w:val="Refdenotaalpie"/>
          <w:rFonts w:ascii="Times New Roman" w:hAnsi="Times New Roman" w:cs="Times New Roman"/>
          <w:iCs/>
          <w:sz w:val="24"/>
          <w:szCs w:val="24"/>
        </w:rPr>
        <w:footnoteReference w:id="223"/>
      </w:r>
      <w:r w:rsidRPr="001435A1">
        <w:rPr>
          <w:rFonts w:ascii="Times New Roman" w:hAnsi="Times New Roman" w:cs="Times New Roman"/>
          <w:iCs/>
          <w:sz w:val="24"/>
          <w:szCs w:val="24"/>
        </w:rPr>
        <w:t xml:space="preserve">; </w:t>
      </w:r>
      <w:r w:rsidRPr="001435A1">
        <w:rPr>
          <w:rFonts w:ascii="Times New Roman" w:hAnsi="Times New Roman" w:cs="Times New Roman"/>
          <w:sz w:val="24"/>
          <w:szCs w:val="24"/>
        </w:rPr>
        <w:t>un porcentaje igual inferior en 0,5% al IPC real o definitivo publicado por el INE para el año 2013</w:t>
      </w:r>
      <w:r w:rsidRPr="001435A1">
        <w:rPr>
          <w:rStyle w:val="Refdenotaalpie"/>
          <w:rFonts w:ascii="Times New Roman" w:hAnsi="Times New Roman" w:cs="Times New Roman"/>
          <w:sz w:val="24"/>
          <w:szCs w:val="24"/>
        </w:rPr>
        <w:footnoteReference w:id="224"/>
      </w:r>
      <w:r w:rsidRPr="001435A1">
        <w:rPr>
          <w:rFonts w:ascii="Times New Roman" w:hAnsi="Times New Roman" w:cs="Times New Roman"/>
          <w:sz w:val="24"/>
          <w:szCs w:val="24"/>
        </w:rPr>
        <w:t>; IPC real nacional menos 0,5 puntos</w:t>
      </w:r>
      <w:r w:rsidRPr="001435A1">
        <w:rPr>
          <w:rStyle w:val="Refdenotaalpie"/>
          <w:rFonts w:ascii="Times New Roman" w:hAnsi="Times New Roman" w:cs="Times New Roman"/>
          <w:sz w:val="24"/>
          <w:szCs w:val="24"/>
        </w:rPr>
        <w:footnoteReference w:id="225"/>
      </w:r>
      <w:r w:rsidRPr="001435A1">
        <w:rPr>
          <w:rFonts w:ascii="Times New Roman" w:hAnsi="Times New Roman" w:cs="Times New Roman"/>
          <w:sz w:val="24"/>
          <w:szCs w:val="24"/>
        </w:rPr>
        <w:t>; 85% IPC previsto por el gobierno para los años 2014, 2015, 2016, 2017 y 2018, regularizándose al final de cada año al IPC real, idéntica previsión contemplada en otro caso desde el año 2015 a 2021</w:t>
      </w:r>
      <w:r w:rsidRPr="001435A1">
        <w:rPr>
          <w:rStyle w:val="Refdenotaalpie"/>
          <w:rFonts w:ascii="Times New Roman" w:hAnsi="Times New Roman" w:cs="Times New Roman"/>
          <w:iCs/>
          <w:sz w:val="24"/>
          <w:szCs w:val="24"/>
        </w:rPr>
        <w:footnoteReference w:id="226"/>
      </w:r>
      <w:r w:rsidRPr="001435A1">
        <w:rPr>
          <w:rFonts w:ascii="Times New Roman" w:hAnsi="Times New Roman" w:cs="Times New Roman"/>
          <w:sz w:val="24"/>
          <w:szCs w:val="24"/>
        </w:rPr>
        <w:t>; para los años 2017, 2018, 2019 y 2020 el 95% del IPC previsto por el gobierno para ese año, regularizándose al final de cada año al IPC real</w:t>
      </w:r>
      <w:r w:rsidRPr="001435A1">
        <w:rPr>
          <w:rStyle w:val="Refdenotaalpie"/>
          <w:rFonts w:ascii="Times New Roman" w:hAnsi="Times New Roman" w:cs="Times New Roman"/>
          <w:sz w:val="24"/>
          <w:szCs w:val="24"/>
        </w:rPr>
        <w:footnoteReference w:id="227"/>
      </w:r>
      <w:r w:rsidRPr="001435A1">
        <w:rPr>
          <w:rFonts w:ascii="Times New Roman" w:hAnsi="Times New Roman" w:cs="Times New Roman"/>
          <w:sz w:val="24"/>
          <w:szCs w:val="24"/>
        </w:rPr>
        <w:t xml:space="preserve">; para los años 2013, 2014, 2015 y </w:t>
      </w:r>
      <w:r w:rsidRPr="001435A1">
        <w:rPr>
          <w:rFonts w:ascii="Times New Roman" w:hAnsi="Times New Roman" w:cs="Times New Roman"/>
          <w:sz w:val="24"/>
          <w:szCs w:val="24"/>
        </w:rPr>
        <w:lastRenderedPageBreak/>
        <w:t>2016 el IPC previsto por el gobierno, regularizándose al final de cada año al IPC real; incremento salarial anual equivalente al IPC estatal</w:t>
      </w:r>
      <w:r w:rsidRPr="001435A1">
        <w:rPr>
          <w:rStyle w:val="Refdenotaalpie"/>
          <w:rFonts w:ascii="Times New Roman" w:hAnsi="Times New Roman" w:cs="Times New Roman"/>
          <w:sz w:val="24"/>
          <w:szCs w:val="24"/>
        </w:rPr>
        <w:footnoteReference w:id="228"/>
      </w:r>
      <w:r w:rsidRPr="001435A1">
        <w:rPr>
          <w:rFonts w:ascii="Times New Roman" w:hAnsi="Times New Roman" w:cs="Times New Roman"/>
          <w:sz w:val="24"/>
          <w:szCs w:val="24"/>
        </w:rPr>
        <w:t>; equivalente al IPC real del año correspondiente para los años 2012 a 2015</w:t>
      </w:r>
      <w:r w:rsidRPr="001435A1">
        <w:rPr>
          <w:rStyle w:val="Refdenotaalpie"/>
          <w:rFonts w:ascii="Times New Roman" w:hAnsi="Times New Roman" w:cs="Times New Roman"/>
          <w:sz w:val="24"/>
          <w:szCs w:val="24"/>
        </w:rPr>
        <w:footnoteReference w:id="229"/>
      </w:r>
      <w:r w:rsidRPr="001435A1">
        <w:rPr>
          <w:rFonts w:ascii="Times New Roman" w:hAnsi="Times New Roman" w:cs="Times New Roman"/>
          <w:sz w:val="24"/>
          <w:szCs w:val="24"/>
        </w:rPr>
        <w:t>o para los años 2017 y ss</w:t>
      </w:r>
      <w:r w:rsidRPr="001435A1">
        <w:rPr>
          <w:rStyle w:val="Refdenotaalpie"/>
          <w:rFonts w:ascii="Times New Roman" w:hAnsi="Times New Roman" w:cs="Times New Roman"/>
          <w:sz w:val="24"/>
          <w:szCs w:val="24"/>
        </w:rPr>
        <w:footnoteReference w:id="230"/>
      </w:r>
      <w:r w:rsidRPr="001435A1">
        <w:rPr>
          <w:rFonts w:ascii="Times New Roman" w:hAnsi="Times New Roman" w:cs="Times New Roman"/>
          <w:sz w:val="24"/>
          <w:szCs w:val="24"/>
        </w:rPr>
        <w:t>; IPC general que resulte publicado para dicho período, para los años 2015 y 2016</w:t>
      </w:r>
      <w:r w:rsidRPr="001435A1">
        <w:rPr>
          <w:rStyle w:val="Refdenotaalpie"/>
          <w:rFonts w:ascii="Times New Roman" w:hAnsi="Times New Roman" w:cs="Times New Roman"/>
          <w:sz w:val="24"/>
          <w:szCs w:val="24"/>
        </w:rPr>
        <w:footnoteReference w:id="231"/>
      </w:r>
      <w:r w:rsidRPr="001435A1">
        <w:rPr>
          <w:rFonts w:ascii="Times New Roman" w:hAnsi="Times New Roman" w:cs="Times New Roman"/>
          <w:sz w:val="24"/>
          <w:szCs w:val="24"/>
        </w:rPr>
        <w:t>; IPC del año anterior sobre todos los conceptos de la tabla salarial</w:t>
      </w:r>
      <w:r w:rsidRPr="001435A1">
        <w:rPr>
          <w:rStyle w:val="Refdenotaalpie"/>
          <w:rFonts w:ascii="Times New Roman" w:hAnsi="Times New Roman" w:cs="Times New Roman"/>
          <w:sz w:val="24"/>
          <w:szCs w:val="24"/>
        </w:rPr>
        <w:footnoteReference w:id="232"/>
      </w:r>
      <w:r w:rsidRPr="001435A1">
        <w:rPr>
          <w:rFonts w:ascii="Times New Roman" w:hAnsi="Times New Roman" w:cs="Times New Roman"/>
          <w:sz w:val="24"/>
          <w:szCs w:val="24"/>
        </w:rPr>
        <w:t>; revisión anual en función del IPC, no pudiendo superar nunca el incremento el 1%</w:t>
      </w:r>
      <w:r w:rsidRPr="001435A1">
        <w:rPr>
          <w:rStyle w:val="Refdenotaalpie"/>
          <w:rFonts w:ascii="Times New Roman" w:hAnsi="Times New Roman" w:cs="Times New Roman"/>
          <w:sz w:val="24"/>
          <w:szCs w:val="24"/>
        </w:rPr>
        <w:footnoteReference w:id="233"/>
      </w:r>
      <w:r w:rsidRPr="001435A1">
        <w:rPr>
          <w:rFonts w:ascii="Times New Roman" w:hAnsi="Times New Roman" w:cs="Times New Roman"/>
          <w:sz w:val="24"/>
          <w:szCs w:val="24"/>
        </w:rPr>
        <w:t xml:space="preserve">; </w:t>
      </w:r>
      <w:r w:rsidRPr="001435A1">
        <w:rPr>
          <w:rFonts w:ascii="Times New Roman" w:hAnsi="Times New Roman" w:cs="Times New Roman"/>
          <w:iCs/>
          <w:sz w:val="24"/>
          <w:szCs w:val="24"/>
        </w:rPr>
        <w:t>incremento de las tablas salariales con el IPC real del año anterior publicado por el INE</w:t>
      </w:r>
      <w:r w:rsidRPr="001435A1">
        <w:rPr>
          <w:rStyle w:val="Refdenotaalpie"/>
          <w:rFonts w:ascii="Times New Roman" w:hAnsi="Times New Roman" w:cs="Times New Roman"/>
          <w:iCs/>
          <w:sz w:val="24"/>
          <w:szCs w:val="24"/>
        </w:rPr>
        <w:footnoteReference w:id="234"/>
      </w:r>
      <w:r w:rsidRPr="001435A1">
        <w:rPr>
          <w:rFonts w:ascii="Times New Roman" w:hAnsi="Times New Roman" w:cs="Times New Roman"/>
          <w:iCs/>
          <w:sz w:val="24"/>
          <w:szCs w:val="24"/>
        </w:rPr>
        <w:t>;</w:t>
      </w:r>
      <w:r w:rsidRPr="001435A1">
        <w:rPr>
          <w:rFonts w:ascii="Times New Roman" w:hAnsi="Times New Roman" w:cs="Times New Roman"/>
          <w:sz w:val="24"/>
          <w:szCs w:val="24"/>
        </w:rPr>
        <w:t xml:space="preserve"> para el año 2015 adecuar las tablas del 2014 al IPC real</w:t>
      </w:r>
      <w:r w:rsidRPr="001435A1">
        <w:rPr>
          <w:rStyle w:val="Refdenotaalpie"/>
          <w:rFonts w:ascii="Times New Roman" w:hAnsi="Times New Roman" w:cs="Times New Roman"/>
          <w:sz w:val="24"/>
          <w:szCs w:val="24"/>
        </w:rPr>
        <w:footnoteReference w:id="235"/>
      </w:r>
      <w:r w:rsidRPr="001435A1">
        <w:rPr>
          <w:rFonts w:ascii="Times New Roman" w:hAnsi="Times New Roman" w:cs="Times New Roman"/>
          <w:sz w:val="24"/>
          <w:szCs w:val="24"/>
        </w:rPr>
        <w:t>; o incrementando en el IPC del 2015, más 1 %, las tablas salariales para el 2016 o aumentando un 0,5% si aquel fuese negativo</w:t>
      </w:r>
      <w:r w:rsidRPr="001435A1">
        <w:rPr>
          <w:rStyle w:val="Refdenotaalpie"/>
          <w:rFonts w:ascii="Times New Roman" w:hAnsi="Times New Roman" w:cs="Times New Roman"/>
          <w:sz w:val="24"/>
          <w:szCs w:val="24"/>
        </w:rPr>
        <w:footnoteReference w:id="236"/>
      </w:r>
      <w:r w:rsidRPr="001435A1">
        <w:rPr>
          <w:rFonts w:ascii="Times New Roman" w:hAnsi="Times New Roman" w:cs="Times New Roman"/>
          <w:sz w:val="24"/>
          <w:szCs w:val="24"/>
        </w:rPr>
        <w:t xml:space="preserve">.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eastAsia="ArialMT" w:hAnsi="Times New Roman" w:cs="Times New Roman"/>
          <w:sz w:val="24"/>
          <w:szCs w:val="24"/>
        </w:rPr>
      </w:pPr>
      <w:r w:rsidRPr="001435A1">
        <w:rPr>
          <w:rFonts w:ascii="Times New Roman" w:eastAsia="ArialMT" w:hAnsi="Times New Roman" w:cs="Times New Roman"/>
          <w:iCs/>
          <w:sz w:val="24"/>
          <w:szCs w:val="24"/>
        </w:rPr>
        <w:t xml:space="preserve">IPC que, muy excepcionalmente si no caso único, se contempla como interanual o distinto al estatal, siendo en un único caso, salvo error, el de Cataluña cuando la cifra </w:t>
      </w:r>
      <w:r w:rsidRPr="001435A1">
        <w:rPr>
          <w:rFonts w:ascii="Times New Roman" w:eastAsia="ArialMT" w:hAnsi="Times New Roman" w:cs="Times New Roman"/>
          <w:sz w:val="24"/>
          <w:szCs w:val="24"/>
        </w:rPr>
        <w:t>de negocios sea superior al 10% de la del año anterior</w:t>
      </w:r>
      <w:r w:rsidRPr="001435A1">
        <w:rPr>
          <w:rStyle w:val="Refdenotaalpie"/>
          <w:rFonts w:ascii="Times New Roman" w:eastAsia="ArialMT" w:hAnsi="Times New Roman" w:cs="Times New Roman"/>
          <w:sz w:val="24"/>
          <w:szCs w:val="24"/>
        </w:rPr>
        <w:footnoteReference w:id="237"/>
      </w:r>
      <w:r w:rsidRPr="001435A1">
        <w:rPr>
          <w:rFonts w:ascii="Times New Roman" w:eastAsia="ArialMT" w:hAnsi="Times New Roman" w:cs="Times New Roman"/>
          <w:sz w:val="24"/>
          <w:szCs w:val="24"/>
        </w:rPr>
        <w:t>. Vemos por otra parte la pluralidad de porcentajes sobre el mismo, claramente mayoritaria la equivalencia, y las distintas técnicas de aproximación.</w:t>
      </w:r>
    </w:p>
    <w:p w:rsidR="00B32135" w:rsidRPr="001435A1" w:rsidRDefault="00B32135" w:rsidP="00B32135">
      <w:pPr>
        <w:autoSpaceDE w:val="0"/>
        <w:autoSpaceDN w:val="0"/>
        <w:adjustRightInd w:val="0"/>
        <w:spacing w:after="0" w:line="240" w:lineRule="auto"/>
        <w:ind w:right="-1" w:firstLine="709"/>
        <w:jc w:val="both"/>
        <w:rPr>
          <w:rFonts w:ascii="Times New Roman" w:eastAsia="ArialMT"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470384">
        <w:rPr>
          <w:rFonts w:ascii="Times New Roman" w:hAnsi="Times New Roman" w:cs="Times New Roman"/>
          <w:sz w:val="24"/>
          <w:szCs w:val="24"/>
        </w:rPr>
        <w:t>Aplicando como criterio único o más relevante un porcentaje, lineal o no, de incremento sobre los salarios preexistentes</w:t>
      </w:r>
      <w:r w:rsidRPr="001435A1">
        <w:rPr>
          <w:rFonts w:ascii="Times New Roman" w:hAnsi="Times New Roman" w:cs="Times New Roman"/>
          <w:sz w:val="24"/>
          <w:szCs w:val="24"/>
        </w:rPr>
        <w:t xml:space="preserve">. Aplicando </w:t>
      </w:r>
      <w:r w:rsidRPr="00470384">
        <w:rPr>
          <w:rFonts w:ascii="Times New Roman" w:hAnsi="Times New Roman" w:cs="Times New Roman"/>
          <w:sz w:val="24"/>
          <w:szCs w:val="24"/>
        </w:rPr>
        <w:t>un mismo porcentaje</w:t>
      </w:r>
      <w:r w:rsidRPr="001435A1">
        <w:rPr>
          <w:rFonts w:ascii="Times New Roman" w:hAnsi="Times New Roman" w:cs="Times New Roman"/>
          <w:sz w:val="24"/>
          <w:szCs w:val="24"/>
        </w:rPr>
        <w:t xml:space="preserve"> se observan cláusulas con los siguientes incrementos:0,30% sobre las tablas salariales del año 2016 y 2017</w:t>
      </w:r>
      <w:r w:rsidRPr="001435A1">
        <w:rPr>
          <w:rStyle w:val="Refdenotaalpie"/>
          <w:rFonts w:ascii="Times New Roman" w:hAnsi="Times New Roman" w:cs="Times New Roman"/>
          <w:sz w:val="24"/>
          <w:szCs w:val="24"/>
        </w:rPr>
        <w:footnoteReference w:id="238"/>
      </w:r>
      <w:r w:rsidRPr="001435A1">
        <w:rPr>
          <w:rFonts w:ascii="Times New Roman" w:hAnsi="Times New Roman" w:cs="Times New Roman"/>
          <w:sz w:val="24"/>
          <w:szCs w:val="24"/>
        </w:rPr>
        <w:t>; 0,5% cada año sobre la base de los salarios del anterior para el periodo 2014-2016</w:t>
      </w:r>
      <w:r w:rsidRPr="001435A1">
        <w:rPr>
          <w:rStyle w:val="Refdenotaalpie"/>
          <w:rFonts w:ascii="Times New Roman" w:hAnsi="Times New Roman" w:cs="Times New Roman"/>
          <w:sz w:val="24"/>
          <w:szCs w:val="24"/>
        </w:rPr>
        <w:footnoteReference w:id="239"/>
      </w:r>
      <w:r w:rsidRPr="001435A1">
        <w:rPr>
          <w:rFonts w:ascii="Times New Roman" w:hAnsi="Times New Roman" w:cs="Times New Roman"/>
          <w:sz w:val="24"/>
          <w:szCs w:val="24"/>
        </w:rPr>
        <w:t>; 0,9% el anexo salarial para el año 2014</w:t>
      </w:r>
      <w:r w:rsidRPr="001435A1">
        <w:rPr>
          <w:rStyle w:val="Refdenotaalpie"/>
          <w:rFonts w:ascii="Times New Roman" w:hAnsi="Times New Roman" w:cs="Times New Roman"/>
          <w:sz w:val="24"/>
          <w:szCs w:val="24"/>
        </w:rPr>
        <w:footnoteReference w:id="240"/>
      </w:r>
      <w:r w:rsidRPr="001435A1">
        <w:rPr>
          <w:rFonts w:ascii="Times New Roman" w:hAnsi="Times New Roman" w:cs="Times New Roman"/>
          <w:sz w:val="24"/>
          <w:szCs w:val="24"/>
        </w:rPr>
        <w:t>; y 1% de la tabla salarial para los años 2016, 2017 y 2018</w:t>
      </w:r>
      <w:r w:rsidRPr="001435A1">
        <w:rPr>
          <w:rStyle w:val="Refdenotaalpie"/>
          <w:rFonts w:ascii="Times New Roman" w:hAnsi="Times New Roman" w:cs="Times New Roman"/>
          <w:sz w:val="24"/>
          <w:szCs w:val="24"/>
        </w:rPr>
        <w:footnoteReference w:id="241"/>
      </w:r>
      <w:r w:rsidRPr="001435A1">
        <w:rPr>
          <w:rFonts w:ascii="Times New Roman" w:hAnsi="Times New Roman" w:cs="Times New Roman"/>
          <w:sz w:val="24"/>
          <w:szCs w:val="24"/>
        </w:rPr>
        <w:t xml:space="preserve">. Muy diversas </w:t>
      </w: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u w:val="single"/>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470384">
        <w:rPr>
          <w:rFonts w:ascii="Times New Roman" w:hAnsi="Times New Roman" w:cs="Times New Roman"/>
          <w:sz w:val="24"/>
          <w:szCs w:val="24"/>
        </w:rPr>
        <w:t>Aplicando un porcentaje progresivo, únicamente decreciente en una ocasión, se observan los siguientes incrementos:</w:t>
      </w:r>
      <w:r w:rsidRPr="001435A1">
        <w:rPr>
          <w:rFonts w:ascii="Times New Roman" w:hAnsi="Times New Roman" w:cs="Times New Roman"/>
          <w:b/>
          <w:sz w:val="24"/>
          <w:szCs w:val="24"/>
        </w:rPr>
        <w:t xml:space="preserve"> </w:t>
      </w:r>
      <w:r w:rsidRPr="001435A1">
        <w:rPr>
          <w:rFonts w:ascii="Times New Roman" w:hAnsi="Times New Roman" w:cs="Times New Roman"/>
          <w:sz w:val="24"/>
          <w:szCs w:val="24"/>
        </w:rPr>
        <w:t>0,15%, para los años 2020 y 2021 y 0,30% para los años 2022 y 2023 sobre salarios establecidos en la tabla sa</w:t>
      </w:r>
      <w:r w:rsidRPr="001435A1">
        <w:rPr>
          <w:rFonts w:ascii="Times New Roman" w:hAnsi="Times New Roman" w:cs="Times New Roman"/>
          <w:sz w:val="24"/>
          <w:szCs w:val="24"/>
        </w:rPr>
        <w:softHyphen/>
        <w:t>larial</w:t>
      </w:r>
      <w:r w:rsidRPr="001435A1">
        <w:rPr>
          <w:rStyle w:val="Refdenotaalpie"/>
          <w:rFonts w:ascii="Times New Roman" w:hAnsi="Times New Roman" w:cs="Times New Roman"/>
          <w:sz w:val="24"/>
          <w:szCs w:val="24"/>
        </w:rPr>
        <w:footnoteReference w:id="242"/>
      </w:r>
      <w:r w:rsidRPr="001435A1">
        <w:rPr>
          <w:rFonts w:ascii="Times New Roman" w:hAnsi="Times New Roman" w:cs="Times New Roman"/>
          <w:sz w:val="24"/>
          <w:szCs w:val="24"/>
        </w:rPr>
        <w:t>; 0,2 % 0,3 %, 0.4%, 0,5%  y 0,5% para los años 2017, 2018, 2019, 2020 y 2021 sobre las tablas salariales del año anterior</w:t>
      </w:r>
      <w:r w:rsidRPr="001435A1">
        <w:rPr>
          <w:rStyle w:val="Refdenotaalpie"/>
          <w:rFonts w:ascii="Times New Roman" w:hAnsi="Times New Roman" w:cs="Times New Roman"/>
          <w:sz w:val="24"/>
          <w:szCs w:val="24"/>
        </w:rPr>
        <w:footnoteReference w:id="243"/>
      </w:r>
      <w:r w:rsidRPr="001435A1">
        <w:rPr>
          <w:rFonts w:ascii="Times New Roman" w:hAnsi="Times New Roman" w:cs="Times New Roman"/>
          <w:sz w:val="24"/>
          <w:szCs w:val="24"/>
        </w:rPr>
        <w:t>; 0,5 %, 0,6 %, 0,8% y 1% sobre las tablas salariales vigentes el año anterior para los años 2015, 2016, 2017 y 2018</w:t>
      </w:r>
      <w:r w:rsidRPr="001435A1">
        <w:rPr>
          <w:rStyle w:val="Refdenotaalpie"/>
          <w:rFonts w:ascii="Times New Roman" w:hAnsi="Times New Roman" w:cs="Times New Roman"/>
          <w:sz w:val="24"/>
          <w:szCs w:val="24"/>
        </w:rPr>
        <w:footnoteReference w:id="244"/>
      </w:r>
      <w:r w:rsidRPr="001435A1">
        <w:rPr>
          <w:rFonts w:ascii="Times New Roman" w:hAnsi="Times New Roman" w:cs="Times New Roman"/>
          <w:sz w:val="24"/>
          <w:szCs w:val="24"/>
        </w:rPr>
        <w:t xml:space="preserve">; 0,6% sobre la tabla </w:t>
      </w:r>
      <w:r w:rsidRPr="001435A1">
        <w:rPr>
          <w:rFonts w:ascii="Times New Roman" w:hAnsi="Times New Roman" w:cs="Times New Roman"/>
          <w:sz w:val="24"/>
          <w:szCs w:val="24"/>
        </w:rPr>
        <w:lastRenderedPageBreak/>
        <w:t>salarial del 2014 para el 2015 y 0,8% sobre la del 2015 para el 2016</w:t>
      </w:r>
      <w:r w:rsidRPr="001435A1">
        <w:rPr>
          <w:rStyle w:val="Refdenotaalpie"/>
          <w:rFonts w:ascii="Times New Roman" w:hAnsi="Times New Roman" w:cs="Times New Roman"/>
          <w:sz w:val="24"/>
          <w:szCs w:val="24"/>
        </w:rPr>
        <w:footnoteReference w:id="245"/>
      </w:r>
      <w:r w:rsidRPr="001435A1">
        <w:rPr>
          <w:rFonts w:ascii="Times New Roman" w:hAnsi="Times New Roman" w:cs="Times New Roman"/>
          <w:sz w:val="24"/>
          <w:szCs w:val="24"/>
        </w:rPr>
        <w:t>; 0,6%, 0,8% y 1%, para los años, respectivamente, 2015, 2016 y 2017</w:t>
      </w:r>
      <w:r w:rsidRPr="001435A1">
        <w:rPr>
          <w:rStyle w:val="Refdenotaalpie"/>
          <w:rFonts w:ascii="Times New Roman" w:hAnsi="Times New Roman" w:cs="Times New Roman"/>
          <w:sz w:val="24"/>
          <w:szCs w:val="24"/>
        </w:rPr>
        <w:footnoteReference w:id="246"/>
      </w:r>
      <w:r w:rsidRPr="001435A1">
        <w:rPr>
          <w:rFonts w:ascii="Times New Roman" w:hAnsi="Times New Roman" w:cs="Times New Roman"/>
          <w:sz w:val="24"/>
          <w:szCs w:val="24"/>
        </w:rPr>
        <w:t xml:space="preserve">; </w:t>
      </w:r>
      <w:r w:rsidRPr="001435A1">
        <w:rPr>
          <w:rFonts w:ascii="Times New Roman" w:hAnsi="Times New Roman" w:cs="Times New Roman"/>
          <w:bCs/>
          <w:sz w:val="24"/>
          <w:szCs w:val="24"/>
        </w:rPr>
        <w:t>0,7% en el año 2017 y un 0,8% en el 2018</w:t>
      </w:r>
      <w:r w:rsidRPr="001435A1">
        <w:rPr>
          <w:rStyle w:val="Refdenotaalpie"/>
          <w:rFonts w:ascii="Times New Roman" w:hAnsi="Times New Roman" w:cs="Times New Roman"/>
          <w:bCs/>
          <w:sz w:val="24"/>
          <w:szCs w:val="24"/>
        </w:rPr>
        <w:footnoteReference w:id="247"/>
      </w:r>
      <w:r w:rsidRPr="001435A1">
        <w:rPr>
          <w:rFonts w:ascii="Times New Roman" w:hAnsi="Times New Roman" w:cs="Times New Roman"/>
          <w:bCs/>
          <w:sz w:val="24"/>
          <w:szCs w:val="24"/>
        </w:rPr>
        <w:t xml:space="preserve">; </w:t>
      </w:r>
      <w:r w:rsidRPr="001435A1">
        <w:rPr>
          <w:rFonts w:ascii="Times New Roman" w:hAnsi="Times New Roman" w:cs="Times New Roman"/>
          <w:sz w:val="24"/>
          <w:szCs w:val="24"/>
        </w:rPr>
        <w:t>1% de la tabla salarial sobre el año precedente para los años 2013 y 2014, revisándose al IPC real del 2014 para este año y sucesivos</w:t>
      </w:r>
      <w:r w:rsidRPr="001435A1">
        <w:rPr>
          <w:rStyle w:val="Refdenotaalpie"/>
          <w:rFonts w:ascii="Times New Roman" w:hAnsi="Times New Roman" w:cs="Times New Roman"/>
          <w:sz w:val="24"/>
          <w:szCs w:val="24"/>
        </w:rPr>
        <w:footnoteReference w:id="248"/>
      </w:r>
      <w:r w:rsidRPr="001435A1">
        <w:rPr>
          <w:rFonts w:ascii="Times New Roman" w:hAnsi="Times New Roman" w:cs="Times New Roman"/>
          <w:sz w:val="24"/>
          <w:szCs w:val="24"/>
        </w:rPr>
        <w:t xml:space="preserve">; y </w:t>
      </w:r>
      <w:r w:rsidRPr="001435A1">
        <w:rPr>
          <w:rFonts w:ascii="Times New Roman" w:eastAsia="ArialMT" w:hAnsi="Times New Roman" w:cs="Times New Roman"/>
          <w:sz w:val="24"/>
          <w:szCs w:val="24"/>
        </w:rPr>
        <w:t>1% en 2015 y del IPC real para 2016</w:t>
      </w:r>
      <w:r w:rsidRPr="001435A1">
        <w:rPr>
          <w:rStyle w:val="Refdenotaalpie"/>
          <w:rFonts w:ascii="Times New Roman" w:eastAsia="ArialMT" w:hAnsi="Times New Roman" w:cs="Times New Roman"/>
          <w:sz w:val="24"/>
          <w:szCs w:val="24"/>
        </w:rPr>
        <w:footnoteReference w:id="249"/>
      </w:r>
      <w:r w:rsidRPr="001435A1">
        <w:rPr>
          <w:rFonts w:ascii="Times New Roman" w:eastAsia="ArialMT" w:hAnsi="Times New Roman" w:cs="Times New Roman"/>
          <w:sz w:val="24"/>
          <w:szCs w:val="24"/>
        </w:rPr>
        <w:t xml:space="preserve">. Decreciente es la cláusula que contempla una actualización </w:t>
      </w:r>
      <w:r w:rsidRPr="001435A1">
        <w:rPr>
          <w:rFonts w:ascii="Times New Roman" w:hAnsi="Times New Roman" w:cs="Times New Roman"/>
          <w:sz w:val="24"/>
          <w:szCs w:val="24"/>
        </w:rPr>
        <w:t>desde el 0,5 % hasta la congelación, pasando por el 0,25%, subida decreciente de salarios los años 2016, 2017 y 2018, si bien los operarios con necesidades de apoyo se regirán por la revalorización del SMI marcada en cada momento por los presupuestos del Estado</w:t>
      </w:r>
      <w:r w:rsidRPr="001435A1">
        <w:rPr>
          <w:rStyle w:val="Refdenotaalpie"/>
          <w:rFonts w:ascii="Times New Roman" w:hAnsi="Times New Roman" w:cs="Times New Roman"/>
          <w:sz w:val="24"/>
          <w:szCs w:val="24"/>
        </w:rPr>
        <w:footnoteReference w:id="250"/>
      </w:r>
      <w:r w:rsidRPr="001435A1">
        <w:rPr>
          <w:rFonts w:ascii="Times New Roman" w:hAnsi="Times New Roman" w:cs="Times New Roman"/>
          <w:sz w:val="24"/>
          <w:szCs w:val="24"/>
        </w:rPr>
        <w:t>.</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t xml:space="preserve"> </w:t>
      </w: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470384">
        <w:rPr>
          <w:rFonts w:ascii="Times New Roman" w:hAnsi="Times New Roman" w:cs="Times New Roman"/>
          <w:sz w:val="24"/>
          <w:szCs w:val="24"/>
        </w:rPr>
        <w:t>Existen también cláusulas mixtas,</w:t>
      </w:r>
      <w:r w:rsidRPr="001435A1">
        <w:rPr>
          <w:rFonts w:ascii="Times New Roman" w:hAnsi="Times New Roman" w:cs="Times New Roman"/>
          <w:sz w:val="24"/>
          <w:szCs w:val="24"/>
        </w:rPr>
        <w:t xml:space="preserve"> que combinan este criterio prioritario con otros. Así, un incremento del 0,5% de las tablas salariales correspondientes para los años 2014 y 2015 que, sumado a una escala de gratificaciones atendiendo a los beneficios mínimos del 4% de la facturación después de impuestos, ha de alcanzar como garantía mínima el 60% del año o índice que lo sustituya</w:t>
      </w:r>
      <w:r w:rsidRPr="001435A1">
        <w:rPr>
          <w:rStyle w:val="Refdenotaalpie"/>
          <w:rFonts w:ascii="Times New Roman" w:hAnsi="Times New Roman" w:cs="Times New Roman"/>
          <w:sz w:val="24"/>
          <w:szCs w:val="24"/>
        </w:rPr>
        <w:footnoteReference w:id="251"/>
      </w:r>
      <w:r w:rsidRPr="001435A1">
        <w:rPr>
          <w:rFonts w:ascii="Times New Roman" w:hAnsi="Times New Roman" w:cs="Times New Roman"/>
          <w:sz w:val="24"/>
          <w:szCs w:val="24"/>
        </w:rPr>
        <w:t xml:space="preserve">.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spacing w:after="0" w:line="240" w:lineRule="auto"/>
        <w:ind w:right="-1" w:firstLine="709"/>
        <w:jc w:val="both"/>
        <w:rPr>
          <w:rFonts w:ascii="Times New Roman" w:eastAsia="ArialMT" w:hAnsi="Times New Roman" w:cs="Times New Roman"/>
          <w:sz w:val="24"/>
          <w:szCs w:val="24"/>
        </w:rPr>
      </w:pPr>
      <w:r w:rsidRPr="00470384">
        <w:rPr>
          <w:rFonts w:ascii="Times New Roman" w:hAnsi="Times New Roman" w:cs="Times New Roman"/>
          <w:sz w:val="24"/>
          <w:szCs w:val="24"/>
        </w:rPr>
        <w:t>Aplicando un incremento estimado sobre el propio del SMI</w:t>
      </w:r>
      <w:r w:rsidRPr="001435A1">
        <w:rPr>
          <w:rFonts w:ascii="Times New Roman" w:hAnsi="Times New Roman" w:cs="Times New Roman"/>
          <w:sz w:val="24"/>
          <w:szCs w:val="24"/>
        </w:rPr>
        <w:t>, podemos apreciar las siguientes claúsulas: para el año 2014 u otros, un incremento idéntico al del SMI, publicada la norma reguladora de éste</w:t>
      </w:r>
      <w:r w:rsidRPr="001435A1">
        <w:rPr>
          <w:rStyle w:val="Refdenotaalpie"/>
          <w:rFonts w:ascii="Times New Roman" w:hAnsi="Times New Roman" w:cs="Times New Roman"/>
          <w:sz w:val="24"/>
          <w:szCs w:val="24"/>
        </w:rPr>
        <w:footnoteReference w:id="252"/>
      </w:r>
      <w:r w:rsidRPr="001435A1">
        <w:rPr>
          <w:rFonts w:ascii="Times New Roman" w:hAnsi="Times New Roman" w:cs="Times New Roman"/>
          <w:sz w:val="24"/>
          <w:szCs w:val="24"/>
        </w:rPr>
        <w:t>;</w:t>
      </w:r>
      <w:r w:rsidRPr="001435A1">
        <w:rPr>
          <w:rFonts w:ascii="Times New Roman" w:hAnsi="Times New Roman" w:cs="Times New Roman"/>
          <w:iCs/>
          <w:sz w:val="24"/>
          <w:szCs w:val="24"/>
        </w:rPr>
        <w:t xml:space="preserve"> </w:t>
      </w:r>
      <w:r w:rsidRPr="001435A1">
        <w:rPr>
          <w:rFonts w:ascii="Times New Roman" w:eastAsia="ArialMT" w:hAnsi="Times New Roman" w:cs="Times New Roman"/>
          <w:sz w:val="24"/>
          <w:szCs w:val="24"/>
        </w:rPr>
        <w:t>revisión salarial efectuada para los años 2013, 2014 y 2015 en funcion del incremento que para estos ejercicios experimente el SMI, siendo el salario base mensual resultante, como minimo, 5 EUR superior al SMI</w:t>
      </w:r>
      <w:r w:rsidRPr="001435A1">
        <w:rPr>
          <w:rStyle w:val="Refdenotaalpie"/>
          <w:rFonts w:ascii="Times New Roman" w:eastAsia="ArialMT" w:hAnsi="Times New Roman" w:cs="Times New Roman"/>
          <w:sz w:val="24"/>
          <w:szCs w:val="24"/>
        </w:rPr>
        <w:footnoteReference w:id="253"/>
      </w:r>
      <w:r w:rsidRPr="001435A1">
        <w:rPr>
          <w:rFonts w:ascii="Times New Roman" w:eastAsia="ArialMT" w:hAnsi="Times New Roman" w:cs="Times New Roman"/>
          <w:sz w:val="24"/>
          <w:szCs w:val="24"/>
        </w:rPr>
        <w:t>.</w:t>
      </w:r>
    </w:p>
    <w:p w:rsidR="00B32135" w:rsidRPr="001435A1" w:rsidRDefault="00B32135" w:rsidP="00B32135">
      <w:pPr>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470384">
        <w:rPr>
          <w:rFonts w:ascii="Times New Roman" w:hAnsi="Times New Roman" w:cs="Times New Roman"/>
          <w:sz w:val="24"/>
          <w:szCs w:val="24"/>
        </w:rPr>
        <w:t>Atendiendo al PIB estatal:</w:t>
      </w:r>
      <w:r w:rsidRPr="001435A1">
        <w:rPr>
          <w:rFonts w:ascii="Times New Roman" w:hAnsi="Times New Roman" w:cs="Times New Roman"/>
          <w:sz w:val="24"/>
          <w:szCs w:val="24"/>
        </w:rPr>
        <w:t xml:space="preserve"> para los años 2014, 2015, 2016, 2017 y 2018 la revalorización estará en función del PIB correspondiente al ejercicio anterior al que sea objeto de actualización (para 2.014 los salarios aumentarán un 0,6% si el PIB del 2.013 aumenta &lt; 1%, un 1% si está entre el 1% y el 2% y un 1,5% si el PIB crece un 2% o lo supera; para los años 2015 y siguientes el incremento salarial inicial es del 0,6% siguiendo igualmente las escalas anteriores)</w:t>
      </w:r>
      <w:r w:rsidRPr="001435A1">
        <w:rPr>
          <w:rStyle w:val="Refdenotaalpie"/>
          <w:rFonts w:ascii="Times New Roman" w:hAnsi="Times New Roman" w:cs="Times New Roman"/>
          <w:sz w:val="24"/>
          <w:szCs w:val="24"/>
        </w:rPr>
        <w:footnoteReference w:id="254"/>
      </w:r>
      <w:r w:rsidRPr="001435A1">
        <w:rPr>
          <w:rFonts w:ascii="Times New Roman" w:hAnsi="Times New Roman" w:cs="Times New Roman"/>
          <w:sz w:val="24"/>
          <w:szCs w:val="24"/>
        </w:rPr>
        <w:t>; revalorización los años 2017, 2018 y 2019 porcentualmente escalonada desde el o,5% hasta el 1,5% atendiendo a horquillas de PIB del año anterior</w:t>
      </w:r>
      <w:r w:rsidRPr="001435A1">
        <w:rPr>
          <w:rStyle w:val="Refdenotaalpie"/>
          <w:rFonts w:ascii="Times New Roman" w:hAnsi="Times New Roman" w:cs="Times New Roman"/>
          <w:sz w:val="24"/>
          <w:szCs w:val="24"/>
        </w:rPr>
        <w:footnoteReference w:id="255"/>
      </w:r>
      <w:r w:rsidRPr="001435A1">
        <w:rPr>
          <w:rFonts w:ascii="Times New Roman" w:hAnsi="Times New Roman" w:cs="Times New Roman"/>
          <w:sz w:val="24"/>
          <w:szCs w:val="24"/>
        </w:rPr>
        <w:t>; o las partes acordarán nuevas tablas de acuerdo a las circunstancias que concurran de crecimiento del PIB</w:t>
      </w:r>
      <w:r w:rsidRPr="001435A1">
        <w:rPr>
          <w:rStyle w:val="Refdenotaalpie"/>
          <w:rFonts w:ascii="Times New Roman" w:hAnsi="Times New Roman" w:cs="Times New Roman"/>
          <w:sz w:val="24"/>
          <w:szCs w:val="24"/>
        </w:rPr>
        <w:footnoteReference w:id="256"/>
      </w:r>
      <w:r w:rsidRPr="001435A1">
        <w:rPr>
          <w:rFonts w:ascii="Times New Roman" w:hAnsi="Times New Roman" w:cs="Times New Roman"/>
          <w:sz w:val="24"/>
          <w:szCs w:val="24"/>
        </w:rPr>
        <w:t xml:space="preserve">.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bCs/>
          <w:sz w:val="24"/>
          <w:szCs w:val="24"/>
        </w:rPr>
      </w:pPr>
      <w:r w:rsidRPr="00470384">
        <w:rPr>
          <w:rFonts w:ascii="Times New Roman" w:hAnsi="Times New Roman" w:cs="Times New Roman"/>
          <w:iCs/>
          <w:sz w:val="24"/>
          <w:szCs w:val="24"/>
        </w:rPr>
        <w:t>Menos relevantes son otros criterios. Tales como, no excepcional, atender una pluralidad de indicadores</w:t>
      </w:r>
      <w:r w:rsidRPr="00470384">
        <w:rPr>
          <w:rStyle w:val="Refdenotaalpie"/>
          <w:rFonts w:ascii="Times New Roman" w:hAnsi="Times New Roman" w:cs="Times New Roman"/>
          <w:sz w:val="24"/>
          <w:szCs w:val="24"/>
          <w:lang w:val="ca-ES"/>
        </w:rPr>
        <w:footnoteReference w:id="257"/>
      </w:r>
      <w:r w:rsidRPr="00470384">
        <w:rPr>
          <w:rFonts w:ascii="Times New Roman" w:hAnsi="Times New Roman" w:cs="Times New Roman"/>
          <w:iCs/>
          <w:sz w:val="24"/>
          <w:szCs w:val="24"/>
          <w:lang w:val="ca-ES"/>
        </w:rPr>
        <w:t>. Y otros ya sí marginales en su uso, como atender</w:t>
      </w:r>
      <w:r w:rsidRPr="001435A1">
        <w:rPr>
          <w:rFonts w:ascii="Times New Roman" w:hAnsi="Times New Roman" w:cs="Times New Roman"/>
          <w:b/>
          <w:iCs/>
          <w:sz w:val="24"/>
          <w:szCs w:val="24"/>
          <w:lang w:val="ca-ES"/>
        </w:rPr>
        <w:t xml:space="preserve"> </w:t>
      </w:r>
      <w:r w:rsidRPr="00470384">
        <w:rPr>
          <w:rFonts w:ascii="Times New Roman" w:hAnsi="Times New Roman" w:cs="Times New Roman"/>
          <w:iCs/>
          <w:sz w:val="24"/>
          <w:szCs w:val="24"/>
        </w:rPr>
        <w:t>la revalorización de las pensiones en los PGE</w:t>
      </w:r>
      <w:r w:rsidRPr="00470384">
        <w:rPr>
          <w:rStyle w:val="Refdenotaalpie"/>
          <w:rFonts w:ascii="Times New Roman" w:hAnsi="Times New Roman" w:cs="Times New Roman"/>
          <w:iCs/>
          <w:sz w:val="24"/>
          <w:szCs w:val="24"/>
        </w:rPr>
        <w:footnoteReference w:id="258"/>
      </w:r>
      <w:r w:rsidRPr="00470384">
        <w:rPr>
          <w:rFonts w:ascii="Times New Roman" w:hAnsi="Times New Roman" w:cs="Times New Roman"/>
          <w:iCs/>
          <w:sz w:val="24"/>
          <w:szCs w:val="24"/>
        </w:rPr>
        <w:t>o, llamativamente, las previsiones de los Acuerdos Interprofesionales</w:t>
      </w:r>
      <w:r w:rsidRPr="001435A1">
        <w:rPr>
          <w:rStyle w:val="Refdenotaalpie"/>
          <w:rFonts w:ascii="Times New Roman" w:hAnsi="Times New Roman" w:cs="Times New Roman"/>
          <w:sz w:val="24"/>
          <w:szCs w:val="24"/>
        </w:rPr>
        <w:footnoteReference w:id="259"/>
      </w:r>
      <w:r w:rsidRPr="001435A1">
        <w:rPr>
          <w:rFonts w:ascii="Times New Roman" w:hAnsi="Times New Roman" w:cs="Times New Roman"/>
          <w:bCs/>
          <w:sz w:val="24"/>
          <w:szCs w:val="24"/>
        </w:rPr>
        <w:t>.</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470384">
        <w:rPr>
          <w:rFonts w:ascii="Times New Roman" w:hAnsi="Times New Roman" w:cs="Times New Roman"/>
          <w:sz w:val="24"/>
          <w:szCs w:val="24"/>
        </w:rPr>
        <w:t>En tercer lugar, la revisión opera también en un número no menor de casos sobre el salario base, contemplando</w:t>
      </w:r>
      <w:r w:rsidRPr="001435A1">
        <w:rPr>
          <w:rFonts w:ascii="Times New Roman" w:hAnsi="Times New Roman" w:cs="Times New Roman"/>
          <w:sz w:val="24"/>
          <w:szCs w:val="24"/>
        </w:rPr>
        <w:t>: su actualización anual de acuerdo al IPC</w:t>
      </w:r>
      <w:r w:rsidRPr="001435A1">
        <w:rPr>
          <w:rStyle w:val="Refdenotaalpie"/>
          <w:rFonts w:ascii="Times New Roman" w:hAnsi="Times New Roman" w:cs="Times New Roman"/>
          <w:sz w:val="24"/>
          <w:szCs w:val="24"/>
        </w:rPr>
        <w:footnoteReference w:id="260"/>
      </w:r>
      <w:r w:rsidRPr="001435A1">
        <w:rPr>
          <w:rFonts w:ascii="Times New Roman" w:hAnsi="Times New Roman" w:cs="Times New Roman"/>
          <w:sz w:val="24"/>
          <w:szCs w:val="24"/>
        </w:rPr>
        <w:t>; la actualización en los años 2015, 2016, 2017 y 2018, incrementándose éste en igual porcentaje que lo haga el SMI</w:t>
      </w:r>
      <w:r w:rsidRPr="001435A1">
        <w:rPr>
          <w:rStyle w:val="Refdenotaalpie"/>
          <w:rFonts w:ascii="Times New Roman" w:hAnsi="Times New Roman" w:cs="Times New Roman"/>
          <w:sz w:val="24"/>
          <w:szCs w:val="24"/>
        </w:rPr>
        <w:footnoteReference w:id="261"/>
      </w:r>
      <w:r w:rsidRPr="001435A1">
        <w:rPr>
          <w:rFonts w:ascii="Times New Roman" w:hAnsi="Times New Roman" w:cs="Times New Roman"/>
          <w:sz w:val="24"/>
          <w:szCs w:val="24"/>
        </w:rPr>
        <w:t xml:space="preserve">; </w:t>
      </w:r>
      <w:r w:rsidRPr="001435A1">
        <w:rPr>
          <w:rFonts w:ascii="Times New Roman" w:eastAsia="ArialMT" w:hAnsi="Times New Roman" w:cs="Times New Roman"/>
          <w:sz w:val="24"/>
          <w:szCs w:val="24"/>
        </w:rPr>
        <w:t xml:space="preserve">su incremento los años 2014 y 2015 en la misma </w:t>
      </w:r>
      <w:r w:rsidRPr="001435A1">
        <w:rPr>
          <w:rFonts w:ascii="Times New Roman" w:eastAsia="ArialMT" w:hAnsi="Times New Roman" w:cs="Times New Roman"/>
          <w:sz w:val="24"/>
          <w:szCs w:val="24"/>
        </w:rPr>
        <w:lastRenderedPageBreak/>
        <w:t>proporcion que lo haga el SMI</w:t>
      </w:r>
      <w:r w:rsidRPr="001435A1">
        <w:rPr>
          <w:rStyle w:val="Refdenotaalpie"/>
          <w:rFonts w:ascii="Times New Roman" w:eastAsia="ArialMT" w:hAnsi="Times New Roman" w:cs="Times New Roman"/>
          <w:sz w:val="24"/>
          <w:szCs w:val="24"/>
        </w:rPr>
        <w:footnoteReference w:id="262"/>
      </w:r>
      <w:r w:rsidRPr="001435A1">
        <w:rPr>
          <w:rFonts w:ascii="Times New Roman" w:eastAsia="ArialMT" w:hAnsi="Times New Roman" w:cs="Times New Roman"/>
          <w:sz w:val="24"/>
          <w:szCs w:val="24"/>
        </w:rPr>
        <w:t xml:space="preserve">; </w:t>
      </w:r>
      <w:r w:rsidRPr="001435A1">
        <w:rPr>
          <w:rFonts w:ascii="Times New Roman" w:hAnsi="Times New Roman" w:cs="Times New Roman"/>
          <w:sz w:val="24"/>
          <w:szCs w:val="24"/>
        </w:rPr>
        <w:t>un incremento en 0,25 puntos el salario base previsto en las tablas salariales por cada 0,8 puntos de incremento del beneficio neto relativo respecto al obtenido en el ejercicio inmediatamente anterior</w:t>
      </w:r>
      <w:r w:rsidRPr="001435A1">
        <w:rPr>
          <w:rStyle w:val="Refdenotaalpie"/>
          <w:rFonts w:ascii="Times New Roman" w:hAnsi="Times New Roman" w:cs="Times New Roman"/>
          <w:sz w:val="24"/>
          <w:szCs w:val="24"/>
        </w:rPr>
        <w:footnoteReference w:id="263"/>
      </w:r>
      <w:r w:rsidRPr="001435A1">
        <w:rPr>
          <w:rFonts w:ascii="Times New Roman" w:hAnsi="Times New Roman" w:cs="Times New Roman"/>
          <w:sz w:val="24"/>
          <w:szCs w:val="24"/>
        </w:rPr>
        <w:t xml:space="preserve"> o de acuerdo con criterios de productividad, rentabilidad empresarial, competitividad, mejora del PIB nacional, inflación, etc</w:t>
      </w:r>
      <w:r w:rsidRPr="001435A1">
        <w:rPr>
          <w:rStyle w:val="Refdenotaalpie"/>
          <w:rFonts w:ascii="Times New Roman" w:hAnsi="Times New Roman" w:cs="Times New Roman"/>
          <w:sz w:val="24"/>
          <w:szCs w:val="24"/>
        </w:rPr>
        <w:footnoteReference w:id="264"/>
      </w:r>
      <w:r w:rsidRPr="001435A1">
        <w:rPr>
          <w:rFonts w:ascii="Times New Roman" w:hAnsi="Times New Roman" w:cs="Times New Roman"/>
          <w:sz w:val="24"/>
          <w:szCs w:val="24"/>
        </w:rPr>
        <w:t>; y el incremento en los años 2013, 2014 y 2015 del salario base coincidente con el SMI en la cuantía de éste y de aquel no coincidente en el 80% del IPC general nacional que se publique a 31 de diciembre, y que será trasladado íntegra y exclusivamente al salario base</w:t>
      </w:r>
      <w:r w:rsidRPr="001435A1">
        <w:rPr>
          <w:rStyle w:val="Refdenotaalpie"/>
          <w:rFonts w:ascii="Times New Roman" w:hAnsi="Times New Roman" w:cs="Times New Roman"/>
          <w:sz w:val="24"/>
          <w:szCs w:val="24"/>
        </w:rPr>
        <w:footnoteReference w:id="265"/>
      </w:r>
      <w:r w:rsidRPr="001435A1">
        <w:rPr>
          <w:rFonts w:ascii="Times New Roman" w:hAnsi="Times New Roman" w:cs="Times New Roman"/>
          <w:sz w:val="24"/>
          <w:szCs w:val="24"/>
        </w:rPr>
        <w:t>. Singular es la cláusula que proyectando el incremento sobre este salario base, lo hace no sólo en apariencia de las mejoras salariales sino también de aquellos conceptos “sociales” que hayan de incrementarse</w:t>
      </w:r>
      <w:r w:rsidRPr="001435A1">
        <w:rPr>
          <w:rStyle w:val="Refdenotaalpie"/>
          <w:rFonts w:ascii="Times New Roman" w:hAnsi="Times New Roman" w:cs="Times New Roman"/>
          <w:sz w:val="24"/>
          <w:szCs w:val="24"/>
        </w:rPr>
        <w:footnoteReference w:id="266"/>
      </w:r>
      <w:r w:rsidRPr="001435A1">
        <w:rPr>
          <w:rFonts w:ascii="Times New Roman" w:hAnsi="Times New Roman" w:cs="Times New Roman"/>
          <w:sz w:val="24"/>
          <w:szCs w:val="24"/>
        </w:rPr>
        <w:t>.</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Pr="00470384" w:rsidRDefault="00B32135" w:rsidP="00B32135">
      <w:pPr>
        <w:autoSpaceDE w:val="0"/>
        <w:autoSpaceDN w:val="0"/>
        <w:adjustRightInd w:val="0"/>
        <w:spacing w:after="0" w:line="240" w:lineRule="auto"/>
        <w:ind w:right="-1" w:firstLine="709"/>
        <w:jc w:val="both"/>
        <w:rPr>
          <w:rFonts w:ascii="Times New Roman" w:eastAsia="ArialMT" w:hAnsi="Times New Roman" w:cs="Times New Roman"/>
          <w:sz w:val="24"/>
          <w:szCs w:val="24"/>
        </w:rPr>
      </w:pPr>
      <w:r w:rsidRPr="00470384">
        <w:rPr>
          <w:rFonts w:ascii="Times New Roman" w:hAnsi="Times New Roman" w:cs="Times New Roman"/>
          <w:sz w:val="24"/>
          <w:szCs w:val="24"/>
        </w:rPr>
        <w:t>Extraordinaria es la presencia, no obstante la situación económica vivida, de la cláusula de congelación salarial</w:t>
      </w:r>
      <w:r w:rsidRPr="00470384">
        <w:rPr>
          <w:rStyle w:val="Refdenotaalpie"/>
          <w:rFonts w:ascii="Times New Roman" w:hAnsi="Times New Roman" w:cs="Times New Roman"/>
          <w:sz w:val="24"/>
          <w:szCs w:val="24"/>
        </w:rPr>
        <w:footnoteReference w:id="267"/>
      </w:r>
      <w:r w:rsidRPr="00470384">
        <w:rPr>
          <w:rFonts w:ascii="Times New Roman" w:hAnsi="Times New Roman" w:cs="Times New Roman"/>
          <w:sz w:val="24"/>
          <w:szCs w:val="24"/>
        </w:rPr>
        <w:t>; de congelación condicionada, en razón del criterio de revisión salarial, así de cualquier incremento salarial vinculado al IPC real durante la vigencia del presente convenio</w:t>
      </w:r>
      <w:r w:rsidRPr="00470384">
        <w:rPr>
          <w:rStyle w:val="Refdenotaalpie"/>
          <w:rFonts w:ascii="Times New Roman" w:hAnsi="Times New Roman" w:cs="Times New Roman"/>
          <w:sz w:val="24"/>
          <w:szCs w:val="24"/>
        </w:rPr>
        <w:footnoteReference w:id="268"/>
      </w:r>
      <w:r w:rsidRPr="00470384">
        <w:rPr>
          <w:rFonts w:ascii="Times New Roman" w:hAnsi="Times New Roman" w:cs="Times New Roman"/>
          <w:sz w:val="24"/>
          <w:szCs w:val="24"/>
        </w:rPr>
        <w:t>, o en razón del beneficio empresarial, c</w:t>
      </w:r>
      <w:r w:rsidRPr="00470384">
        <w:rPr>
          <w:rFonts w:ascii="Times New Roman" w:eastAsia="ArialMT" w:hAnsi="Times New Roman" w:cs="Times New Roman"/>
          <w:iCs/>
          <w:sz w:val="24"/>
          <w:szCs w:val="24"/>
        </w:rPr>
        <w:t xml:space="preserve">uando la cifra </w:t>
      </w:r>
      <w:r w:rsidRPr="00470384">
        <w:rPr>
          <w:rFonts w:ascii="Times New Roman" w:eastAsia="ArialMT" w:hAnsi="Times New Roman" w:cs="Times New Roman"/>
          <w:sz w:val="24"/>
          <w:szCs w:val="24"/>
        </w:rPr>
        <w:t>de negocios no sea superior al 10% de la del año an</w:t>
      </w:r>
      <w:r w:rsidR="00470384">
        <w:rPr>
          <w:rFonts w:ascii="Times New Roman" w:eastAsia="ArialMT" w:hAnsi="Times New Roman" w:cs="Times New Roman"/>
          <w:sz w:val="24"/>
          <w:szCs w:val="24"/>
        </w:rPr>
        <w:t>terior los salarios se mantendrá</w:t>
      </w:r>
      <w:r w:rsidRPr="00470384">
        <w:rPr>
          <w:rFonts w:ascii="Times New Roman" w:eastAsia="ArialMT" w:hAnsi="Times New Roman" w:cs="Times New Roman"/>
          <w:sz w:val="24"/>
          <w:szCs w:val="24"/>
        </w:rPr>
        <w:t>n inalterados, pudiendo incluso disminuir</w:t>
      </w:r>
      <w:r w:rsidRPr="00470384">
        <w:rPr>
          <w:rStyle w:val="Refdenotaalpie"/>
          <w:rFonts w:ascii="Times New Roman" w:eastAsia="ArialMT" w:hAnsi="Times New Roman" w:cs="Times New Roman"/>
          <w:sz w:val="24"/>
          <w:szCs w:val="24"/>
        </w:rPr>
        <w:footnoteReference w:id="269"/>
      </w:r>
      <w:r w:rsidRPr="00470384">
        <w:rPr>
          <w:rFonts w:ascii="Times New Roman" w:eastAsia="ArialMT" w:hAnsi="Times New Roman" w:cs="Times New Roman"/>
          <w:sz w:val="24"/>
          <w:szCs w:val="24"/>
        </w:rPr>
        <w:t>. Bien es cierto que los periodos de vigencia de estos textos se alejan de la crisis económica más aguda.</w:t>
      </w:r>
    </w:p>
    <w:p w:rsidR="00B32135" w:rsidRPr="00470384"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Pr="00470384"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470384">
        <w:rPr>
          <w:rFonts w:ascii="Times New Roman" w:hAnsi="Times New Roman" w:cs="Times New Roman"/>
          <w:sz w:val="24"/>
          <w:szCs w:val="24"/>
        </w:rPr>
        <w:t>Testimonial es –más allá de eventuales resultados, posiblemente no queridos, de IPC negativos, sobre los que existe ya una recomendable doctrina judicial- la previsión relativa a una hipotética minora salarial resultado de los criterios ordinarios de actualización, desechada en algunos casos:</w:t>
      </w:r>
      <w:r w:rsidRPr="00470384">
        <w:rPr>
          <w:rFonts w:ascii="Times New Roman" w:hAnsi="Times New Roman" w:cs="Times New Roman"/>
          <w:iCs/>
          <w:sz w:val="24"/>
          <w:szCs w:val="24"/>
        </w:rPr>
        <w:t xml:space="preserve"> si el IPC fuera negativo no se minorarán las tablas salariales</w:t>
      </w:r>
      <w:r w:rsidRPr="00470384">
        <w:rPr>
          <w:rStyle w:val="Refdenotaalpie"/>
          <w:rFonts w:ascii="Times New Roman" w:hAnsi="Times New Roman" w:cs="Times New Roman"/>
          <w:iCs/>
          <w:sz w:val="24"/>
          <w:szCs w:val="24"/>
        </w:rPr>
        <w:footnoteReference w:id="270"/>
      </w:r>
      <w:r w:rsidRPr="00470384">
        <w:rPr>
          <w:rFonts w:ascii="Times New Roman" w:hAnsi="Times New Roman" w:cs="Times New Roman"/>
          <w:iCs/>
          <w:sz w:val="24"/>
          <w:szCs w:val="24"/>
        </w:rPr>
        <w:t xml:space="preserve">; si </w:t>
      </w:r>
      <w:r w:rsidRPr="00470384">
        <w:rPr>
          <w:rFonts w:ascii="Times New Roman" w:hAnsi="Times New Roman" w:cs="Times New Roman"/>
          <w:sz w:val="24"/>
          <w:szCs w:val="24"/>
        </w:rPr>
        <w:t>se produjera una variación negativa del resultado neto relativo respecto al ejercicio anterior, sin que dicha reducción pueda suponer una disminución de las tablas salariales de partida vigentes en 2014</w:t>
      </w:r>
      <w:r w:rsidRPr="00470384">
        <w:rPr>
          <w:rStyle w:val="Refdenotaalpie"/>
          <w:rFonts w:ascii="Times New Roman" w:hAnsi="Times New Roman" w:cs="Times New Roman"/>
          <w:sz w:val="24"/>
          <w:szCs w:val="24"/>
        </w:rPr>
        <w:footnoteReference w:id="271"/>
      </w:r>
      <w:r w:rsidRPr="00470384">
        <w:rPr>
          <w:rFonts w:ascii="Times New Roman" w:hAnsi="Times New Roman" w:cs="Times New Roman"/>
          <w:sz w:val="24"/>
          <w:szCs w:val="24"/>
        </w:rPr>
        <w:t>. Sólo se aprecia en la muestra un único caso de reducción salarial, atendiendo al nivel salarial, limitada eso sí a cierta parte de la plantilla</w:t>
      </w:r>
      <w:r w:rsidRPr="00470384">
        <w:rPr>
          <w:rStyle w:val="Refdenotaalpie"/>
          <w:rFonts w:ascii="Times New Roman" w:hAnsi="Times New Roman" w:cs="Times New Roman"/>
          <w:sz w:val="24"/>
          <w:szCs w:val="24"/>
        </w:rPr>
        <w:footnoteReference w:id="272"/>
      </w:r>
      <w:r w:rsidRPr="00470384">
        <w:rPr>
          <w:rFonts w:ascii="Times New Roman" w:hAnsi="Times New Roman" w:cs="Times New Roman"/>
          <w:sz w:val="24"/>
          <w:szCs w:val="24"/>
        </w:rPr>
        <w:t xml:space="preserve">.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i/>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sz w:val="24"/>
          <w:szCs w:val="24"/>
        </w:rPr>
        <w:lastRenderedPageBreak/>
        <w:t xml:space="preserve">Partiendo del inicial cálculo, escasos más bien son los convenios, acaso con la única excepción del acomodo del IPC previsto al real, en que se aplica </w:t>
      </w:r>
      <w:r w:rsidRPr="00470384">
        <w:rPr>
          <w:rFonts w:ascii="Times New Roman" w:hAnsi="Times New Roman" w:cs="Times New Roman"/>
          <w:sz w:val="24"/>
          <w:szCs w:val="24"/>
        </w:rPr>
        <w:t>un mecanismo corrector del inicial cálculo. Mayoritaria es, en relación con el IPC, la cláusula de</w:t>
      </w:r>
      <w:r w:rsidRPr="001435A1">
        <w:rPr>
          <w:rFonts w:ascii="Times New Roman" w:hAnsi="Times New Roman" w:cs="Times New Roman"/>
          <w:b/>
          <w:sz w:val="24"/>
          <w:szCs w:val="24"/>
        </w:rPr>
        <w:t xml:space="preserve"> </w:t>
      </w:r>
      <w:r w:rsidRPr="001435A1">
        <w:rPr>
          <w:rFonts w:ascii="Times New Roman" w:hAnsi="Times New Roman" w:cs="Times New Roman"/>
          <w:sz w:val="24"/>
          <w:szCs w:val="24"/>
        </w:rPr>
        <w:t>regularización al final de cada año al IPC real con efectos retroactivos a inicios de año</w:t>
      </w:r>
      <w:r w:rsidRPr="001435A1">
        <w:rPr>
          <w:rStyle w:val="Refdenotaalpie"/>
          <w:rFonts w:ascii="Times New Roman" w:hAnsi="Times New Roman" w:cs="Times New Roman"/>
          <w:sz w:val="24"/>
          <w:szCs w:val="24"/>
        </w:rPr>
        <w:footnoteReference w:id="273"/>
      </w:r>
      <w:r w:rsidRPr="001435A1">
        <w:rPr>
          <w:rFonts w:ascii="Times New Roman" w:hAnsi="Times New Roman" w:cs="Times New Roman"/>
          <w:sz w:val="24"/>
          <w:szCs w:val="24"/>
        </w:rPr>
        <w:t>. Se aprecian, además, las siguientes: si el IPC real resultase inferior en relación con el IPC previsto no procederá la devolución de sa</w:t>
      </w:r>
      <w:r w:rsidRPr="001435A1">
        <w:rPr>
          <w:rFonts w:ascii="Times New Roman" w:hAnsi="Times New Roman" w:cs="Times New Roman"/>
          <w:sz w:val="24"/>
          <w:szCs w:val="24"/>
        </w:rPr>
        <w:softHyphen/>
        <w:t>lario pero si afectará esta circunstancia a efectos del incremento salarial correspondiente al año siguiente disminuyendo proporcionalmente a partir de su revisión</w:t>
      </w:r>
      <w:r w:rsidRPr="001435A1">
        <w:rPr>
          <w:rStyle w:val="Refdenotaalpie"/>
          <w:rFonts w:ascii="Times New Roman" w:hAnsi="Times New Roman" w:cs="Times New Roman"/>
          <w:sz w:val="24"/>
          <w:szCs w:val="24"/>
        </w:rPr>
        <w:footnoteReference w:id="274"/>
      </w:r>
      <w:r w:rsidRPr="001435A1">
        <w:rPr>
          <w:rFonts w:ascii="Times New Roman" w:hAnsi="Times New Roman" w:cs="Times New Roman"/>
          <w:sz w:val="24"/>
          <w:szCs w:val="24"/>
        </w:rPr>
        <w:t>; la compensación negativa que, en su caso, pueda producirse en las retribuciones de los trabajadores se llevará a cabo mediante la aplicación, en el año siguiente, de un incremento salarial reducido en el porcentaje que hubiera sobrepasado el IPC previsto al IPC real el año anterior, siempre y cuando el resultado no sea negativo, sin poderse detraer salario de los trabajadores ni, en su caso, mediante la reducción del salario a percibir, poniéndose en conocimiento de la representación legal de los trabajadores la situación y la forma de llevarla a cabo, por si fuera necesario adoptar medidas para reducir o minimizar posibles consecuencias de la aplicación de este artículo</w:t>
      </w:r>
      <w:r w:rsidRPr="001435A1">
        <w:rPr>
          <w:rStyle w:val="Refdenotaalpie"/>
          <w:rFonts w:ascii="Times New Roman" w:hAnsi="Times New Roman" w:cs="Times New Roman"/>
          <w:sz w:val="24"/>
          <w:szCs w:val="24"/>
        </w:rPr>
        <w:footnoteReference w:id="275"/>
      </w:r>
      <w:r w:rsidRPr="001435A1">
        <w:rPr>
          <w:rFonts w:ascii="Times New Roman" w:hAnsi="Times New Roman" w:cs="Times New Roman"/>
          <w:sz w:val="24"/>
          <w:szCs w:val="24"/>
        </w:rPr>
        <w:t>; y la revisión salarial por ajuste al IPC real –INE-  del previsto –por el BCE en este caso- topada, por razones otras que evitar minora salarial del trabajador, a un máximo</w:t>
      </w:r>
      <w:r w:rsidRPr="001435A1">
        <w:rPr>
          <w:rStyle w:val="Refdenotaalpie"/>
          <w:rFonts w:ascii="Times New Roman" w:hAnsi="Times New Roman" w:cs="Times New Roman"/>
          <w:sz w:val="24"/>
          <w:szCs w:val="24"/>
        </w:rPr>
        <w:footnoteReference w:id="276"/>
      </w:r>
      <w:r w:rsidRPr="001435A1">
        <w:rPr>
          <w:rFonts w:ascii="Times New Roman" w:hAnsi="Times New Roman" w:cs="Times New Roman"/>
          <w:sz w:val="24"/>
          <w:szCs w:val="24"/>
        </w:rPr>
        <w:t>.</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470384">
        <w:rPr>
          <w:rFonts w:ascii="Times New Roman" w:hAnsi="Times New Roman" w:cs="Times New Roman"/>
          <w:sz w:val="24"/>
          <w:szCs w:val="24"/>
          <w:lang w:val="ca-ES"/>
        </w:rPr>
        <w:t>En cuanto a la eventual existencia de garantías de incrementos mínimos u otras, se aprecian, sin ánimo de su agotamiento, las siguientes:</w:t>
      </w:r>
      <w:r w:rsidRPr="001435A1">
        <w:rPr>
          <w:rFonts w:ascii="Times New Roman" w:hAnsi="Times New Roman" w:cs="Times New Roman"/>
          <w:b/>
          <w:sz w:val="24"/>
          <w:szCs w:val="24"/>
          <w:lang w:val="ca-ES"/>
        </w:rPr>
        <w:t xml:space="preserve"> </w:t>
      </w:r>
      <w:r w:rsidRPr="001435A1">
        <w:rPr>
          <w:rFonts w:ascii="Times New Roman" w:hAnsi="Times New Roman" w:cs="Times New Roman"/>
          <w:sz w:val="24"/>
          <w:szCs w:val="24"/>
          <w:lang w:val="ca-ES"/>
        </w:rPr>
        <w:t>un incremento mínimo de la mitad del IPC</w:t>
      </w:r>
      <w:r w:rsidRPr="001435A1">
        <w:rPr>
          <w:rStyle w:val="Refdenotaalpie"/>
          <w:rFonts w:ascii="Times New Roman" w:hAnsi="Times New Roman" w:cs="Times New Roman"/>
          <w:sz w:val="24"/>
          <w:szCs w:val="24"/>
          <w:lang w:val="ca-ES"/>
        </w:rPr>
        <w:footnoteReference w:id="277"/>
      </w:r>
      <w:r w:rsidRPr="001435A1">
        <w:rPr>
          <w:rFonts w:ascii="Times New Roman" w:hAnsi="Times New Roman" w:cs="Times New Roman"/>
          <w:sz w:val="24"/>
          <w:szCs w:val="24"/>
          <w:lang w:val="ca-ES"/>
        </w:rPr>
        <w:t xml:space="preserve">; </w:t>
      </w:r>
      <w:r w:rsidRPr="001435A1">
        <w:rPr>
          <w:rFonts w:ascii="Times New Roman" w:hAnsi="Times New Roman" w:cs="Times New Roman"/>
          <w:sz w:val="24"/>
          <w:szCs w:val="24"/>
        </w:rPr>
        <w:t>al menos un 60 % del IPC real del año o indice que lo sustituya</w:t>
      </w:r>
      <w:r w:rsidRPr="001435A1">
        <w:rPr>
          <w:rStyle w:val="Refdenotaalpie"/>
          <w:rFonts w:ascii="Times New Roman" w:hAnsi="Times New Roman" w:cs="Times New Roman"/>
          <w:sz w:val="24"/>
          <w:szCs w:val="24"/>
        </w:rPr>
        <w:footnoteReference w:id="278"/>
      </w:r>
      <w:r w:rsidRPr="001435A1">
        <w:rPr>
          <w:rFonts w:ascii="Times New Roman" w:hAnsi="Times New Roman" w:cs="Times New Roman"/>
          <w:sz w:val="24"/>
          <w:szCs w:val="24"/>
        </w:rPr>
        <w:t>; si el SMI es superior al salario base de las distintas categorías o grupos se incrementará éste hasta la cuantía mínima de aquél, con adecuación del resto de los conceptos retributivos, al objeto de que en cómputo anual, la suma de todos los conceptos experimente la misma variación prevista en Convenio</w:t>
      </w:r>
      <w:r w:rsidRPr="001435A1">
        <w:rPr>
          <w:rStyle w:val="Refdenotaalpie"/>
          <w:rFonts w:ascii="Times New Roman" w:hAnsi="Times New Roman" w:cs="Times New Roman"/>
          <w:sz w:val="24"/>
          <w:szCs w:val="24"/>
        </w:rPr>
        <w:footnoteReference w:id="279"/>
      </w:r>
      <w:r w:rsidRPr="001435A1">
        <w:rPr>
          <w:rFonts w:ascii="Times New Roman" w:hAnsi="Times New Roman" w:cs="Times New Roman"/>
          <w:sz w:val="24"/>
          <w:szCs w:val="24"/>
        </w:rPr>
        <w:t>.</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470384">
        <w:rPr>
          <w:rFonts w:ascii="Times New Roman" w:hAnsi="Times New Roman" w:cs="Times New Roman"/>
          <w:sz w:val="24"/>
          <w:szCs w:val="24"/>
        </w:rPr>
        <w:t>Por último, como ha podido mentarse la fecha de efectos de la revisión</w:t>
      </w:r>
      <w:r w:rsidRPr="001435A1">
        <w:rPr>
          <w:rFonts w:ascii="Times New Roman" w:hAnsi="Times New Roman" w:cs="Times New Roman"/>
          <w:b/>
          <w:sz w:val="24"/>
          <w:szCs w:val="24"/>
        </w:rPr>
        <w:t xml:space="preserve"> </w:t>
      </w:r>
      <w:r w:rsidRPr="001435A1">
        <w:rPr>
          <w:rFonts w:ascii="Times New Roman" w:hAnsi="Times New Roman" w:cs="Times New Roman"/>
          <w:sz w:val="24"/>
          <w:szCs w:val="24"/>
        </w:rPr>
        <w:t xml:space="preserve">viene muy mayoritariamente a coincidir con el inicio del año natural, acomodándose </w:t>
      </w:r>
      <w:r w:rsidRPr="001435A1">
        <w:rPr>
          <w:rFonts w:ascii="Times New Roman" w:hAnsi="Times New Roman" w:cs="Times New Roman"/>
          <w:sz w:val="24"/>
          <w:szCs w:val="24"/>
        </w:rPr>
        <w:lastRenderedPageBreak/>
        <w:t>excepcionalmente a la anualidad correspondiente con el periodo de vigencia del convenio atendiendo a su entrada en vigor.</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r w:rsidRPr="00470384">
        <w:rPr>
          <w:rFonts w:ascii="Times New Roman" w:hAnsi="Times New Roman" w:cs="Times New Roman"/>
          <w:bCs/>
          <w:sz w:val="24"/>
          <w:szCs w:val="24"/>
        </w:rPr>
        <w:t xml:space="preserve">Centrados en la comparativa a efectuar, resulta complejo, en todos los espacios salariales analizados, pero particularmente en este extremo, realizar una aproximación metodológicamente adecuada para colegir evidencias concluyentes. Y ello por la tan traída amplitud funcional de este tipo de empresas, las dificultades de identificar un correcto término de comparación y las divergencias de vigencia apreciables. </w:t>
      </w: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p>
    <w:p w:rsidR="00B32135" w:rsidRPr="00470384" w:rsidRDefault="00470384"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r>
        <w:rPr>
          <w:rFonts w:ascii="Times New Roman" w:hAnsi="Times New Roman" w:cs="Times New Roman"/>
          <w:sz w:val="24"/>
          <w:szCs w:val="24"/>
        </w:rPr>
        <w:t>Más allá de la pé</w:t>
      </w:r>
      <w:r w:rsidR="00B32135" w:rsidRPr="00470384">
        <w:rPr>
          <w:rFonts w:ascii="Times New Roman" w:hAnsi="Times New Roman" w:cs="Times New Roman"/>
          <w:sz w:val="24"/>
          <w:szCs w:val="24"/>
        </w:rPr>
        <w:t>rdida de salario real, de poder adquisitivo, es también un elemento de dificultad en la comparación el</w:t>
      </w:r>
      <w:r>
        <w:rPr>
          <w:rFonts w:ascii="Times New Roman" w:hAnsi="Times New Roman" w:cs="Times New Roman"/>
          <w:sz w:val="24"/>
          <w:szCs w:val="24"/>
        </w:rPr>
        <w:t xml:space="preserve"> hecho de que los datos estadís</w:t>
      </w:r>
      <w:r w:rsidR="00B32135" w:rsidRPr="00470384">
        <w:rPr>
          <w:rFonts w:ascii="Times New Roman" w:hAnsi="Times New Roman" w:cs="Times New Roman"/>
          <w:sz w:val="24"/>
          <w:szCs w:val="24"/>
        </w:rPr>
        <w:t>ticos de convenios registrados este año a fecha 31 de julio muestra que el in</w:t>
      </w:r>
      <w:r>
        <w:rPr>
          <w:rFonts w:ascii="Times New Roman" w:hAnsi="Times New Roman" w:cs="Times New Roman"/>
          <w:sz w:val="24"/>
          <w:szCs w:val="24"/>
        </w:rPr>
        <w:t>cremento salarial es mayor en</w:t>
      </w:r>
      <w:r w:rsidR="00B32135" w:rsidRPr="00470384">
        <w:rPr>
          <w:rFonts w:ascii="Times New Roman" w:hAnsi="Times New Roman" w:cs="Times New Roman"/>
          <w:sz w:val="24"/>
          <w:szCs w:val="24"/>
        </w:rPr>
        <w:t xml:space="preserve"> los convenios de ámbito superior a la empresa que en éstos. Lo que dificulta identificar especificidades del objeto de estudio. </w:t>
      </w:r>
      <w:r w:rsidR="00B32135" w:rsidRPr="00470384">
        <w:rPr>
          <w:rFonts w:ascii="Times New Roman" w:hAnsi="Times New Roman" w:cs="Times New Roman"/>
          <w:bCs/>
          <w:sz w:val="24"/>
          <w:szCs w:val="24"/>
        </w:rPr>
        <w:t xml:space="preserve">Por ello trasladaremos algunas reflexiones más genéricas. </w:t>
      </w: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r w:rsidRPr="00470384">
        <w:rPr>
          <w:rFonts w:ascii="Times New Roman" w:hAnsi="Times New Roman" w:cs="Times New Roman"/>
          <w:bCs/>
          <w:sz w:val="24"/>
          <w:szCs w:val="24"/>
        </w:rPr>
        <w:t xml:space="preserve">La muestra señalada presenta como primera impresión una más profusa regulación de este ámbito en los convenios de las empresas multiservicios analizados, acaso por la promoción legal de éste nivel de negociación en el ámbito salarial. Pormenorizada regulación que contrasta con la más que discreta de los convenios sectoriales analizados, acaso por la negociación anual independiente de las propias tablas salariales, y dificulta estimar resultados concluyentes. </w:t>
      </w:r>
    </w:p>
    <w:p w:rsidR="00B32135" w:rsidRPr="001435A1"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i/>
          <w:sz w:val="24"/>
          <w:szCs w:val="24"/>
        </w:rPr>
      </w:pP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r w:rsidRPr="00470384">
        <w:rPr>
          <w:rFonts w:ascii="Times New Roman" w:hAnsi="Times New Roman" w:cs="Times New Roman"/>
          <w:bCs/>
          <w:sz w:val="24"/>
          <w:szCs w:val="24"/>
        </w:rPr>
        <w:t>También se aprecia en estos convenios sectoriales una menor riqueza de indicadores a efectos de determinar la entidad de la revisión salarial, siendo en particular la situación económica general y los resultados de la empresa mucho más atendidos por los convenios de empresas multiservicios que en el ámbito sectorial.</w:t>
      </w: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r w:rsidRPr="00470384">
        <w:rPr>
          <w:rFonts w:ascii="Times New Roman" w:hAnsi="Times New Roman" w:cs="Times New Roman"/>
          <w:bCs/>
          <w:sz w:val="24"/>
          <w:szCs w:val="24"/>
        </w:rPr>
        <w:t xml:space="preserve">Se admiten ciertas concomitancias, así, tal y como se aprecia en el XVI </w:t>
      </w:r>
      <w:r w:rsidR="005F0BA7">
        <w:rPr>
          <w:rFonts w:ascii="Times New Roman" w:hAnsi="Times New Roman" w:cs="Times New Roman"/>
          <w:bCs/>
          <w:sz w:val="24"/>
          <w:szCs w:val="24"/>
        </w:rPr>
        <w:t>Convenio colectivo</w:t>
      </w:r>
      <w:r w:rsidRPr="00470384">
        <w:rPr>
          <w:rFonts w:ascii="Times New Roman" w:hAnsi="Times New Roman" w:cs="Times New Roman"/>
          <w:bCs/>
          <w:sz w:val="24"/>
          <w:szCs w:val="24"/>
        </w:rPr>
        <w:t xml:space="preserve"> estatal de empresas de consultoría y estudios de mercado y de la opinión pública, firmado en fecha 16 de diciembre de 2008 (BOE, 4-IV-2009), no se desconocen en el ámbito sectorial las revisiones focalizadas en el salario base.</w:t>
      </w: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r w:rsidRPr="00470384">
        <w:rPr>
          <w:rFonts w:ascii="Times New Roman" w:hAnsi="Times New Roman" w:cs="Times New Roman"/>
          <w:bCs/>
          <w:sz w:val="24"/>
          <w:szCs w:val="24"/>
        </w:rPr>
        <w:t xml:space="preserve">Es posible, y de hecho así sucede, alcanzar los términos de la revisión salarial tendente al IPC del II </w:t>
      </w:r>
      <w:r w:rsidR="005F0BA7">
        <w:rPr>
          <w:rFonts w:ascii="Times New Roman" w:hAnsi="Times New Roman" w:cs="Times New Roman"/>
          <w:bCs/>
          <w:sz w:val="24"/>
          <w:szCs w:val="24"/>
        </w:rPr>
        <w:t>Convenio colectivo</w:t>
      </w:r>
      <w:r w:rsidRPr="00470384">
        <w:rPr>
          <w:rFonts w:ascii="Times New Roman" w:hAnsi="Times New Roman" w:cs="Times New Roman"/>
          <w:bCs/>
          <w:sz w:val="24"/>
          <w:szCs w:val="24"/>
        </w:rPr>
        <w:t xml:space="preserve"> de ámbito estatal del sector de contact center (antes telemarketing), suscrito en fecha 30 de mayo de 2017 (BOE, 12-VII)</w:t>
      </w:r>
      <w:r w:rsidRPr="00470384">
        <w:rPr>
          <w:rFonts w:ascii="Times New Roman" w:hAnsi="Times New Roman" w:cs="Times New Roman"/>
          <w:sz w:val="24"/>
          <w:szCs w:val="24"/>
        </w:rPr>
        <w:t xml:space="preserve">. Sin embargo, </w:t>
      </w:r>
      <w:r w:rsidRPr="00470384">
        <w:rPr>
          <w:rFonts w:ascii="Times New Roman" w:hAnsi="Times New Roman" w:cs="Times New Roman"/>
          <w:bCs/>
          <w:sz w:val="24"/>
          <w:szCs w:val="24"/>
        </w:rPr>
        <w:t xml:space="preserve">resulta difícil pensar, centrados en la indexación salarial al IPC, que estas empresas alcancen el nivel salarial contemplado para el personal estructural en el art. 27 del V </w:t>
      </w:r>
      <w:r w:rsidR="005F0BA7">
        <w:rPr>
          <w:rFonts w:ascii="Times New Roman" w:hAnsi="Times New Roman" w:cs="Times New Roman"/>
          <w:bCs/>
          <w:sz w:val="24"/>
          <w:szCs w:val="24"/>
        </w:rPr>
        <w:t>Convenio colectivo</w:t>
      </w:r>
      <w:r w:rsidRPr="00470384">
        <w:rPr>
          <w:rFonts w:ascii="Times New Roman" w:hAnsi="Times New Roman" w:cs="Times New Roman"/>
          <w:bCs/>
          <w:sz w:val="24"/>
          <w:szCs w:val="24"/>
        </w:rPr>
        <w:t xml:space="preserve"> estatal de empresas de trabajo temporal, suscrito el 3 de diciembre de 2007 (BOE, 8-II-2008), con incrementos para los años 2009 y 2010 que exceden el IPC previsto en 0,5 y 0,75 puntos, respectivamente. </w:t>
      </w: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bookmarkStart w:id="31" w:name="RCL_2008_334-1#C.VII[spa]"/>
      <w:bookmarkStart w:id="32" w:name="RCL_2008_334-1_C.VII"/>
      <w:bookmarkStart w:id="33" w:name="RCL_2009_728-1#A.10[spa]"/>
      <w:bookmarkStart w:id="34" w:name="RCL_2009_728-1_A.10"/>
      <w:bookmarkStart w:id="35" w:name="RCL_2009_728-1#A.27[spa]"/>
      <w:bookmarkStart w:id="36" w:name="RCL_2009_728-1_A.27"/>
      <w:bookmarkEnd w:id="31"/>
      <w:bookmarkEnd w:id="32"/>
      <w:bookmarkEnd w:id="33"/>
      <w:bookmarkEnd w:id="34"/>
      <w:bookmarkEnd w:id="35"/>
      <w:bookmarkEnd w:id="36"/>
      <w:r w:rsidRPr="00470384">
        <w:rPr>
          <w:rFonts w:ascii="Times New Roman" w:hAnsi="Times New Roman" w:cs="Times New Roman"/>
          <w:bCs/>
          <w:sz w:val="24"/>
          <w:szCs w:val="24"/>
        </w:rPr>
        <w:t xml:space="preserve">Y, analizando un incremento porcentual sobre la masa o tabla salarial, la comparativa entre los convenios sectoriales y la muestra de empresas multiservicios, que cubre un amplio periodo temporal, podría arrojar también lecturas contradictorias. </w:t>
      </w: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r w:rsidRPr="00470384">
        <w:rPr>
          <w:rFonts w:ascii="Times New Roman" w:hAnsi="Times New Roman" w:cs="Times New Roman"/>
          <w:bCs/>
          <w:sz w:val="24"/>
          <w:szCs w:val="24"/>
        </w:rPr>
        <w:t>Así, incrementos salariales del 1% para los años 2016 y 2017 -</w:t>
      </w:r>
      <w:r w:rsidR="005F0BA7">
        <w:rPr>
          <w:rFonts w:ascii="Times New Roman" w:hAnsi="Times New Roman" w:cs="Times New Roman"/>
          <w:bCs/>
          <w:sz w:val="24"/>
          <w:szCs w:val="24"/>
        </w:rPr>
        <w:t>Convenio colectivo</w:t>
      </w:r>
      <w:r w:rsidRPr="00470384">
        <w:rPr>
          <w:rFonts w:ascii="Times New Roman" w:hAnsi="Times New Roman" w:cs="Times New Roman"/>
          <w:bCs/>
          <w:sz w:val="24"/>
          <w:szCs w:val="24"/>
        </w:rPr>
        <w:t xml:space="preserve"> estatal de acción e intervención social 2015-2017, de 13 de mayo (BOE, 3-VII)- o del 0,5% para el año 2016 y del 1% para los años 2017 y 2018 -art. 12 </w:t>
      </w:r>
      <w:r w:rsidR="005F0BA7">
        <w:rPr>
          <w:rFonts w:ascii="Times New Roman" w:hAnsi="Times New Roman" w:cs="Times New Roman"/>
          <w:bCs/>
          <w:sz w:val="24"/>
          <w:szCs w:val="24"/>
        </w:rPr>
        <w:t>Convenio colectivo</w:t>
      </w:r>
      <w:r w:rsidRPr="00470384">
        <w:rPr>
          <w:rFonts w:ascii="Times New Roman" w:hAnsi="Times New Roman" w:cs="Times New Roman"/>
          <w:bCs/>
          <w:sz w:val="24"/>
          <w:szCs w:val="24"/>
        </w:rPr>
        <w:t xml:space="preserve"> de recuperación y reciclado de residuos y materias primas secundarias, de 18 </w:t>
      </w:r>
      <w:r w:rsidRPr="00470384">
        <w:rPr>
          <w:rFonts w:ascii="Times New Roman" w:hAnsi="Times New Roman" w:cs="Times New Roman"/>
          <w:bCs/>
          <w:sz w:val="24"/>
          <w:szCs w:val="24"/>
        </w:rPr>
        <w:lastRenderedPageBreak/>
        <w:t>de julio de 2016 (BOE, 23-IX)-, son apreciables en la muestra, otras no lo son.</w:t>
      </w: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470384">
        <w:rPr>
          <w:rFonts w:ascii="Times New Roman" w:hAnsi="Times New Roman" w:cs="Times New Roman"/>
          <w:bCs/>
          <w:sz w:val="24"/>
          <w:szCs w:val="24"/>
        </w:rPr>
        <w:t xml:space="preserve">Por otra parte, el anexo del VI </w:t>
      </w:r>
      <w:r w:rsidR="005F0BA7">
        <w:rPr>
          <w:rFonts w:ascii="Times New Roman" w:hAnsi="Times New Roman" w:cs="Times New Roman"/>
          <w:bCs/>
          <w:sz w:val="24"/>
          <w:szCs w:val="24"/>
        </w:rPr>
        <w:t>Convenio colectivo</w:t>
      </w:r>
      <w:r w:rsidRPr="00470384">
        <w:rPr>
          <w:rFonts w:ascii="Times New Roman" w:hAnsi="Times New Roman" w:cs="Times New Roman"/>
          <w:bCs/>
          <w:sz w:val="24"/>
          <w:szCs w:val="24"/>
        </w:rPr>
        <w:t xml:space="preserve"> marco estatal de servicios de atención a las personas dependientes y desarrollo de la promoción de la autonomía personal, de 16 de marzo de 2012 (BOE, 18 de mayo)</w:t>
      </w:r>
      <w:r w:rsidRPr="00470384">
        <w:rPr>
          <w:rFonts w:ascii="Times New Roman" w:hAnsi="Times New Roman" w:cs="Times New Roman"/>
          <w:sz w:val="24"/>
          <w:szCs w:val="24"/>
        </w:rPr>
        <w:t xml:space="preserve">, habla de un, inobservable en el ámbito de estudio, 5% de incremento salarial. </w:t>
      </w: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r w:rsidRPr="00470384">
        <w:rPr>
          <w:rFonts w:ascii="Times New Roman" w:hAnsi="Times New Roman" w:cs="Times New Roman"/>
          <w:bCs/>
          <w:sz w:val="24"/>
          <w:szCs w:val="24"/>
        </w:rPr>
        <w:t>Pero acaso mayor evidencia constituye el no poder tampoco apreciar subidas salariales del 3% para los años 2015 y 2016, como establecen los Convenios colectivos estatal para las empresas de seguridad para el periodo julio 2015-2016, firmado el 17 de julio de 2015 (BOE, 18-IX)</w:t>
      </w:r>
      <w:r w:rsidRPr="00470384">
        <w:rPr>
          <w:rFonts w:ascii="Times New Roman" w:hAnsi="Times New Roman" w:cs="Times New Roman"/>
          <w:sz w:val="24"/>
          <w:szCs w:val="24"/>
        </w:rPr>
        <w:t xml:space="preserve"> y </w:t>
      </w:r>
      <w:r w:rsidRPr="00470384">
        <w:rPr>
          <w:rFonts w:ascii="Times New Roman" w:hAnsi="Times New Roman" w:cs="Times New Roman"/>
          <w:bCs/>
          <w:sz w:val="24"/>
          <w:szCs w:val="24"/>
        </w:rPr>
        <w:t>del sector de empresas de publicidad, suscrito el 22 de diciembre de 2015 (BOE, 10-II-2016). Y aquí sí hay periodos temporales de comparación y empresas multiservicios en el ámbito de funcional, apreciándose en éstas subidas muy inferiores (0,5 o 0,6% en muchos casos) y la utilización de un criterio más próximo al PIB.</w:t>
      </w:r>
    </w:p>
    <w:p w:rsidR="00B32135" w:rsidRPr="001435A1" w:rsidRDefault="00B32135" w:rsidP="00B32135">
      <w:pPr>
        <w:spacing w:after="0" w:line="240" w:lineRule="auto"/>
        <w:ind w:right="-1" w:firstLine="709"/>
        <w:jc w:val="both"/>
        <w:rPr>
          <w:rFonts w:ascii="Times New Roman" w:hAnsi="Times New Roman" w:cs="Times New Roman"/>
          <w:b/>
          <w:sz w:val="24"/>
          <w:szCs w:val="24"/>
          <w:lang w:val="gl-ES"/>
        </w:rPr>
      </w:pPr>
    </w:p>
    <w:p w:rsidR="00B32135" w:rsidRDefault="00B32135" w:rsidP="00B32135">
      <w:pPr>
        <w:spacing w:after="0" w:line="240" w:lineRule="auto"/>
        <w:ind w:right="-1"/>
        <w:jc w:val="both"/>
        <w:rPr>
          <w:rFonts w:ascii="Times New Roman" w:hAnsi="Times New Roman" w:cs="Times New Roman"/>
          <w:b/>
          <w:sz w:val="24"/>
          <w:szCs w:val="24"/>
          <w:lang w:val="gl-ES"/>
        </w:rPr>
      </w:pPr>
      <w:r>
        <w:rPr>
          <w:rFonts w:ascii="Times New Roman" w:hAnsi="Times New Roman" w:cs="Times New Roman"/>
          <w:b/>
          <w:sz w:val="24"/>
          <w:szCs w:val="24"/>
          <w:lang w:val="gl-ES"/>
        </w:rPr>
        <w:t>IV. 5. Inaplicación salarial</w:t>
      </w:r>
    </w:p>
    <w:p w:rsidR="00B32135" w:rsidRPr="001435A1" w:rsidRDefault="00B32135" w:rsidP="00B32135">
      <w:pPr>
        <w:spacing w:after="0" w:line="240" w:lineRule="auto"/>
        <w:ind w:right="-1"/>
        <w:jc w:val="both"/>
        <w:rPr>
          <w:rFonts w:ascii="Times New Roman" w:hAnsi="Times New Roman" w:cs="Times New Roman"/>
          <w:b/>
          <w:sz w:val="24"/>
          <w:szCs w:val="24"/>
          <w:lang w:val="gl-ES"/>
        </w:rPr>
      </w:pPr>
      <w:r w:rsidRPr="001435A1">
        <w:rPr>
          <w:rFonts w:ascii="Times New Roman" w:hAnsi="Times New Roman" w:cs="Times New Roman"/>
          <w:b/>
          <w:sz w:val="24"/>
          <w:szCs w:val="24"/>
          <w:lang w:val="gl-ES"/>
        </w:rPr>
        <w:t xml:space="preserve"> </w:t>
      </w: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i/>
          <w:iCs/>
          <w:sz w:val="24"/>
          <w:szCs w:val="24"/>
        </w:rPr>
      </w:pPr>
      <w:r w:rsidRPr="001435A1">
        <w:rPr>
          <w:rFonts w:ascii="Times New Roman" w:hAnsi="Times New Roman" w:cs="Times New Roman"/>
          <w:iCs/>
          <w:sz w:val="24"/>
          <w:szCs w:val="24"/>
        </w:rPr>
        <w:t>Sin alcanzar el detalle de la revisión salarial, es lo cierto que la muestra analizada presta una importante atención a la inaplicación o descuelgue salarial, denominación ésta posiblemente la más presente. Atención que, por otra parte -y más allá de la similitud entre algunos textos convencionales en la regulación de este instituto</w:t>
      </w:r>
      <w:r w:rsidRPr="001435A1">
        <w:rPr>
          <w:rStyle w:val="Refdenotaalpie"/>
          <w:rFonts w:ascii="Times New Roman" w:hAnsi="Times New Roman" w:cs="Times New Roman"/>
          <w:iCs/>
          <w:sz w:val="24"/>
          <w:szCs w:val="24"/>
        </w:rPr>
        <w:footnoteReference w:id="280"/>
      </w:r>
      <w:r w:rsidRPr="001435A1">
        <w:rPr>
          <w:rFonts w:ascii="Times New Roman" w:hAnsi="Times New Roman" w:cs="Times New Roman"/>
          <w:iCs/>
          <w:sz w:val="24"/>
          <w:szCs w:val="24"/>
        </w:rPr>
        <w:t xml:space="preserve">-, </w:t>
      </w:r>
      <w:r w:rsidRPr="00470384">
        <w:rPr>
          <w:rFonts w:ascii="Times New Roman" w:hAnsi="Times New Roman" w:cs="Times New Roman"/>
          <w:iCs/>
          <w:sz w:val="24"/>
          <w:szCs w:val="24"/>
        </w:rPr>
        <w:t>sigue a grandes rasgos lo dispuesto en el art. 82.3 ET, incluyendo remisiones expresas a su régimen jurídico</w:t>
      </w:r>
      <w:r w:rsidRPr="00470384">
        <w:rPr>
          <w:rStyle w:val="Refdenotaalpie"/>
          <w:rFonts w:ascii="Times New Roman" w:hAnsi="Times New Roman" w:cs="Times New Roman"/>
          <w:iCs/>
          <w:sz w:val="24"/>
          <w:szCs w:val="24"/>
        </w:rPr>
        <w:footnoteReference w:id="281"/>
      </w:r>
      <w:r w:rsidRPr="00470384">
        <w:rPr>
          <w:rFonts w:ascii="Times New Roman" w:hAnsi="Times New Roman" w:cs="Times New Roman"/>
          <w:iCs/>
          <w:sz w:val="24"/>
          <w:szCs w:val="24"/>
        </w:rPr>
        <w:t xml:space="preserve"> y un escalonamiento de intervenciones muy parejo</w:t>
      </w:r>
      <w:r w:rsidRPr="00470384">
        <w:rPr>
          <w:rStyle w:val="Refdenotaalpie"/>
          <w:rFonts w:ascii="Times New Roman" w:hAnsi="Times New Roman" w:cs="Times New Roman"/>
          <w:iCs/>
          <w:sz w:val="24"/>
          <w:szCs w:val="24"/>
        </w:rPr>
        <w:footnoteReference w:id="282"/>
      </w:r>
      <w:r w:rsidRPr="00470384">
        <w:rPr>
          <w:rFonts w:ascii="Times New Roman" w:hAnsi="Times New Roman" w:cs="Times New Roman"/>
          <w:iCs/>
          <w:sz w:val="24"/>
          <w:szCs w:val="24"/>
        </w:rPr>
        <w:t>, si bien en muchos casos más corto por cuanto diremos a continuación.</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i/>
          <w:iCs/>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r w:rsidRPr="001435A1">
        <w:rPr>
          <w:rFonts w:ascii="Times New Roman" w:hAnsi="Times New Roman" w:cs="Times New Roman"/>
          <w:iCs/>
          <w:sz w:val="24"/>
          <w:szCs w:val="24"/>
        </w:rPr>
        <w:t xml:space="preserve">En muchas ocasiones, posiblemente las más, la nuclear referencia viene acompañada de adicionales previsiones en el régimen regulador de la comisión paritaria, con un importante rol en esta materia, y, en menor pero nada desdeñable medida, de la breve delineación incorporada al convenio del papel de los mecanismos de solución extrajudicial contemplados en los distintos acuerdos estatal y autonómicos existentes en la materia.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r w:rsidRPr="001435A1">
        <w:rPr>
          <w:rFonts w:ascii="Times New Roman" w:hAnsi="Times New Roman" w:cs="Times New Roman"/>
          <w:iCs/>
          <w:sz w:val="24"/>
          <w:szCs w:val="24"/>
        </w:rPr>
        <w:t>La causalidad económica precisada por la norma no sorprende en cuanto a los mecanismos de acreditación contemplados</w:t>
      </w:r>
      <w:r w:rsidRPr="001435A1">
        <w:rPr>
          <w:rStyle w:val="Refdenotaalpie"/>
          <w:rFonts w:ascii="Times New Roman" w:hAnsi="Times New Roman" w:cs="Times New Roman"/>
          <w:iCs/>
          <w:sz w:val="24"/>
          <w:szCs w:val="24"/>
        </w:rPr>
        <w:footnoteReference w:id="283"/>
      </w:r>
      <w:r w:rsidRPr="001435A1">
        <w:rPr>
          <w:rFonts w:ascii="Times New Roman" w:hAnsi="Times New Roman" w:cs="Times New Roman"/>
          <w:iCs/>
          <w:sz w:val="24"/>
          <w:szCs w:val="24"/>
        </w:rPr>
        <w:t xml:space="preserve">. Tampoco alguna de las soluciones de </w:t>
      </w:r>
      <w:r w:rsidRPr="001435A1">
        <w:rPr>
          <w:rFonts w:ascii="Times New Roman" w:hAnsi="Times New Roman" w:cs="Times New Roman"/>
          <w:iCs/>
          <w:sz w:val="24"/>
          <w:szCs w:val="24"/>
        </w:rPr>
        <w:lastRenderedPageBreak/>
        <w:t>cláusulas salariales a aplicar durante el tiempo de inaplicación salarial, como el régimen del previo convenio</w:t>
      </w:r>
      <w:r w:rsidRPr="001435A1">
        <w:rPr>
          <w:rStyle w:val="Refdenotaalpie"/>
          <w:rFonts w:ascii="Times New Roman" w:hAnsi="Times New Roman" w:cs="Times New Roman"/>
          <w:iCs/>
          <w:sz w:val="24"/>
          <w:szCs w:val="24"/>
        </w:rPr>
        <w:footnoteReference w:id="284"/>
      </w:r>
      <w:r w:rsidRPr="001435A1">
        <w:rPr>
          <w:rFonts w:ascii="Times New Roman" w:hAnsi="Times New Roman" w:cs="Times New Roman"/>
          <w:iCs/>
          <w:sz w:val="24"/>
          <w:szCs w:val="24"/>
        </w:rPr>
        <w:t xml:space="preserve">.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r w:rsidRPr="001435A1">
        <w:rPr>
          <w:rFonts w:ascii="Times New Roman" w:hAnsi="Times New Roman" w:cs="Times New Roman"/>
          <w:iCs/>
          <w:sz w:val="24"/>
          <w:szCs w:val="24"/>
        </w:rPr>
        <w:t>Por lo que respecta a la intervención en consultas de la representación de los trabajadores se acoge un natural deber de sigilo</w:t>
      </w:r>
      <w:r w:rsidRPr="001435A1">
        <w:rPr>
          <w:rStyle w:val="Refdenotaalpie"/>
          <w:rFonts w:ascii="Times New Roman" w:hAnsi="Times New Roman" w:cs="Times New Roman"/>
          <w:iCs/>
          <w:sz w:val="24"/>
          <w:szCs w:val="24"/>
        </w:rPr>
        <w:footnoteReference w:id="285"/>
      </w:r>
      <w:r w:rsidRPr="001435A1">
        <w:rPr>
          <w:rFonts w:ascii="Times New Roman" w:hAnsi="Times New Roman" w:cs="Times New Roman"/>
          <w:iCs/>
          <w:sz w:val="24"/>
          <w:szCs w:val="24"/>
        </w:rPr>
        <w:t>, por otra parte demandado por el art. 65 ET.</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p>
    <w:p w:rsidR="00B32135" w:rsidRPr="00470384" w:rsidRDefault="00B32135" w:rsidP="00B32135">
      <w:pPr>
        <w:autoSpaceDE w:val="0"/>
        <w:autoSpaceDN w:val="0"/>
        <w:adjustRightInd w:val="0"/>
        <w:spacing w:after="0" w:line="240" w:lineRule="auto"/>
        <w:ind w:right="-1" w:firstLine="709"/>
        <w:jc w:val="both"/>
        <w:rPr>
          <w:rFonts w:ascii="Times New Roman" w:hAnsi="Times New Roman" w:cs="Times New Roman"/>
          <w:iCs/>
          <w:sz w:val="24"/>
          <w:szCs w:val="24"/>
        </w:rPr>
      </w:pPr>
      <w:r w:rsidRPr="00470384">
        <w:rPr>
          <w:rFonts w:ascii="Times New Roman" w:hAnsi="Times New Roman" w:cs="Times New Roman"/>
          <w:iCs/>
          <w:sz w:val="24"/>
          <w:szCs w:val="24"/>
        </w:rPr>
        <w:t>El rol de la comisión paritaria del convenio es tal</w:t>
      </w:r>
      <w:r w:rsidRPr="00470384">
        <w:rPr>
          <w:rStyle w:val="Refdenotaalpie"/>
          <w:rFonts w:ascii="Times New Roman" w:hAnsi="Times New Roman" w:cs="Times New Roman"/>
          <w:iCs/>
          <w:sz w:val="24"/>
          <w:szCs w:val="24"/>
        </w:rPr>
        <w:footnoteReference w:id="286"/>
      </w:r>
      <w:r w:rsidRPr="00470384">
        <w:rPr>
          <w:rFonts w:ascii="Times New Roman" w:hAnsi="Times New Roman" w:cs="Times New Roman"/>
          <w:iCs/>
          <w:sz w:val="24"/>
          <w:szCs w:val="24"/>
        </w:rPr>
        <w:t>, de hecho, que no sólo es habitual contemplar entre sus funciones las relativas al descuelgue salarial, sino que en algún caso el régimen jurídico regulador del instituto del descuelgue salarial se disciplina fundamentalmente en la normativa encaminada a regular la misma</w:t>
      </w:r>
      <w:r w:rsidRPr="00470384">
        <w:rPr>
          <w:rStyle w:val="Refdenotaalpie"/>
          <w:rFonts w:ascii="Times New Roman" w:hAnsi="Times New Roman" w:cs="Times New Roman"/>
          <w:iCs/>
          <w:sz w:val="24"/>
          <w:szCs w:val="24"/>
        </w:rPr>
        <w:footnoteReference w:id="287"/>
      </w:r>
      <w:r w:rsidRPr="00470384">
        <w:rPr>
          <w:rFonts w:ascii="Times New Roman" w:hAnsi="Times New Roman" w:cs="Times New Roman"/>
          <w:iCs/>
          <w:sz w:val="24"/>
          <w:szCs w:val="24"/>
        </w:rPr>
        <w:t>, interviniendo en primer lugar</w:t>
      </w:r>
      <w:r w:rsidRPr="00470384">
        <w:rPr>
          <w:rStyle w:val="Refdenotaalpie"/>
          <w:rFonts w:ascii="Times New Roman" w:hAnsi="Times New Roman" w:cs="Times New Roman"/>
          <w:iCs/>
          <w:sz w:val="24"/>
          <w:szCs w:val="24"/>
        </w:rPr>
        <w:footnoteReference w:id="288"/>
      </w:r>
      <w:r w:rsidRPr="00470384">
        <w:rPr>
          <w:rFonts w:ascii="Times New Roman" w:hAnsi="Times New Roman" w:cs="Times New Roman"/>
          <w:iCs/>
          <w:sz w:val="24"/>
          <w:szCs w:val="24"/>
        </w:rPr>
        <w:t xml:space="preserve"> o llegando incluso a constituir la intervención determinante en el procedimiento dispuesto al efecto</w:t>
      </w:r>
      <w:r w:rsidRPr="00470384">
        <w:rPr>
          <w:rStyle w:val="Refdenotaalpie"/>
          <w:rFonts w:ascii="Times New Roman" w:hAnsi="Times New Roman" w:cs="Times New Roman"/>
          <w:iCs/>
          <w:sz w:val="24"/>
          <w:szCs w:val="24"/>
        </w:rPr>
        <w:footnoteReference w:id="289"/>
      </w:r>
      <w:r w:rsidRPr="00470384">
        <w:rPr>
          <w:rFonts w:ascii="Times New Roman" w:hAnsi="Times New Roman" w:cs="Times New Roman"/>
          <w:iCs/>
          <w:sz w:val="24"/>
          <w:szCs w:val="24"/>
        </w:rPr>
        <w:t>.</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i/>
          <w:iCs/>
          <w:sz w:val="24"/>
          <w:szCs w:val="24"/>
        </w:rPr>
      </w:pPr>
    </w:p>
    <w:p w:rsidR="00B32135"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iCs/>
          <w:sz w:val="24"/>
          <w:szCs w:val="24"/>
        </w:rPr>
        <w:t xml:space="preserve">Siguiendo la pauta marcada por el art. 82.3 ET, es habitual recurrir a los </w:t>
      </w:r>
      <w:r w:rsidRPr="001435A1">
        <w:rPr>
          <w:rFonts w:ascii="Times New Roman" w:hAnsi="Times New Roman" w:cs="Times New Roman"/>
          <w:sz w:val="24"/>
          <w:szCs w:val="24"/>
        </w:rPr>
        <w:t>procedimientos establecido en el acuerdo interprofesional de solución de conflictos correspondiente, de los previstos en el artículo 83 ET, organismos en ocasiones expresamente citados</w:t>
      </w:r>
      <w:r w:rsidRPr="001435A1">
        <w:rPr>
          <w:rStyle w:val="Refdenotaalpie"/>
          <w:rFonts w:ascii="Times New Roman" w:hAnsi="Times New Roman" w:cs="Times New Roman"/>
          <w:sz w:val="24"/>
          <w:szCs w:val="24"/>
        </w:rPr>
        <w:footnoteReference w:id="290"/>
      </w:r>
      <w:r w:rsidRPr="001435A1">
        <w:rPr>
          <w:rFonts w:ascii="Times New Roman" w:hAnsi="Times New Roman" w:cs="Times New Roman"/>
          <w:sz w:val="24"/>
          <w:szCs w:val="24"/>
        </w:rPr>
        <w:t>. Excepcionales son, sin embargo, la referencia expresa al arbitraje obligatorio del que habla aquél precepto legal de referencia</w:t>
      </w:r>
      <w:r w:rsidRPr="001435A1">
        <w:rPr>
          <w:rStyle w:val="Refdenotaalpie"/>
          <w:rFonts w:ascii="Times New Roman" w:hAnsi="Times New Roman" w:cs="Times New Roman"/>
          <w:sz w:val="24"/>
          <w:szCs w:val="24"/>
        </w:rPr>
        <w:footnoteReference w:id="291"/>
      </w:r>
      <w:r w:rsidRPr="001435A1">
        <w:rPr>
          <w:rFonts w:ascii="Times New Roman" w:hAnsi="Times New Roman" w:cs="Times New Roman"/>
          <w:sz w:val="24"/>
          <w:szCs w:val="24"/>
        </w:rPr>
        <w:t xml:space="preserve"> o a la intervención de la Comisión Consultiva Nacional de Convenios Colectivos o equivalente autonómica</w:t>
      </w:r>
      <w:r w:rsidRPr="001435A1">
        <w:rPr>
          <w:rStyle w:val="Refdenotaalpie"/>
          <w:rFonts w:ascii="Times New Roman" w:hAnsi="Times New Roman" w:cs="Times New Roman"/>
          <w:sz w:val="24"/>
          <w:szCs w:val="24"/>
        </w:rPr>
        <w:footnoteReference w:id="292"/>
      </w:r>
      <w:r w:rsidRPr="001435A1">
        <w:rPr>
          <w:rFonts w:ascii="Times New Roman" w:hAnsi="Times New Roman" w:cs="Times New Roman"/>
          <w:sz w:val="24"/>
          <w:szCs w:val="24"/>
        </w:rPr>
        <w:t xml:space="preserve">. </w:t>
      </w:r>
    </w:p>
    <w:p w:rsidR="00B32135" w:rsidRPr="001435A1" w:rsidRDefault="00B32135" w:rsidP="00B32135">
      <w:pPr>
        <w:autoSpaceDE w:val="0"/>
        <w:autoSpaceDN w:val="0"/>
        <w:adjustRightInd w:val="0"/>
        <w:spacing w:after="0" w:line="240" w:lineRule="auto"/>
        <w:ind w:right="-1" w:firstLine="709"/>
        <w:jc w:val="both"/>
        <w:rPr>
          <w:rFonts w:ascii="Times New Roman" w:hAnsi="Times New Roman" w:cs="Times New Roman"/>
          <w:sz w:val="24"/>
          <w:szCs w:val="24"/>
        </w:rPr>
      </w:pPr>
    </w:p>
    <w:p w:rsidR="00B32135" w:rsidRPr="00470384" w:rsidRDefault="00B32135" w:rsidP="00B32135">
      <w:pPr>
        <w:spacing w:after="0" w:line="240" w:lineRule="auto"/>
        <w:ind w:right="-1" w:firstLine="709"/>
        <w:jc w:val="both"/>
        <w:rPr>
          <w:rFonts w:ascii="Times New Roman" w:hAnsi="Times New Roman" w:cs="Times New Roman"/>
          <w:sz w:val="24"/>
          <w:szCs w:val="24"/>
        </w:rPr>
      </w:pPr>
      <w:r w:rsidRPr="00470384">
        <w:rPr>
          <w:rFonts w:ascii="Times New Roman" w:eastAsia="Times New Roman" w:hAnsi="Times New Roman" w:cs="Times New Roman"/>
          <w:sz w:val="24"/>
          <w:szCs w:val="24"/>
          <w:lang w:val="gl-ES" w:eastAsia="es-ES"/>
        </w:rPr>
        <w:t>Más allá de alguna prescripción, como la innecesaria relativa a que el descuelgue salarial no puede conllevar el incumplimiento del SMI</w:t>
      </w:r>
      <w:r w:rsidRPr="00470384">
        <w:rPr>
          <w:rStyle w:val="Refdenotaalpie"/>
          <w:rFonts w:ascii="Times New Roman" w:eastAsia="Times New Roman" w:hAnsi="Times New Roman" w:cs="Times New Roman"/>
          <w:sz w:val="24"/>
          <w:szCs w:val="24"/>
          <w:lang w:val="gl-ES" w:eastAsia="es-ES"/>
        </w:rPr>
        <w:footnoteReference w:id="293"/>
      </w:r>
      <w:r w:rsidRPr="00470384">
        <w:rPr>
          <w:rFonts w:ascii="Times New Roman" w:eastAsia="Times New Roman" w:hAnsi="Times New Roman" w:cs="Times New Roman"/>
          <w:sz w:val="24"/>
          <w:szCs w:val="24"/>
          <w:lang w:val="gl-ES" w:eastAsia="es-ES"/>
        </w:rPr>
        <w:t xml:space="preserve">, destacar las regulaciones de </w:t>
      </w:r>
      <w:r w:rsidRPr="00470384">
        <w:rPr>
          <w:rFonts w:ascii="Times New Roman" w:eastAsia="Times New Roman" w:hAnsi="Times New Roman" w:cs="Times New Roman"/>
          <w:sz w:val="24"/>
          <w:szCs w:val="24"/>
          <w:lang w:val="gl-ES" w:eastAsia="es-ES"/>
        </w:rPr>
        <w:lastRenderedPageBreak/>
        <w:t>algunos textos convencionales limitativas de la posibilidad de proceder al descuelgue salarial, bien por compromiso convencional empresarial “</w:t>
      </w:r>
      <w:r w:rsidRPr="00470384">
        <w:rPr>
          <w:rFonts w:ascii="Times New Roman" w:hAnsi="Times New Roman" w:cs="Times New Roman"/>
          <w:sz w:val="24"/>
          <w:szCs w:val="24"/>
        </w:rPr>
        <w:t>por haber accedido las partes a la negociación del presente convenio de empresa, en el cual ya se ha aminorado las retribuciones salariales del personal”</w:t>
      </w:r>
      <w:r w:rsidRPr="00470384">
        <w:rPr>
          <w:rStyle w:val="Refdenotaalpie"/>
          <w:rFonts w:ascii="Times New Roman" w:hAnsi="Times New Roman" w:cs="Times New Roman"/>
          <w:sz w:val="24"/>
          <w:szCs w:val="24"/>
        </w:rPr>
        <w:footnoteReference w:id="294"/>
      </w:r>
      <w:r w:rsidRPr="00470384">
        <w:rPr>
          <w:rFonts w:ascii="Times New Roman" w:hAnsi="Times New Roman" w:cs="Times New Roman"/>
          <w:sz w:val="24"/>
          <w:szCs w:val="24"/>
        </w:rPr>
        <w:t>, bien por limitar el número de ocasiones, dos años consecutivos o cuatro alternos, salvo autorización de la COPA, en que puede hacerse uso del mismo</w:t>
      </w:r>
      <w:r w:rsidRPr="00470384">
        <w:rPr>
          <w:rStyle w:val="Refdenotaalpie"/>
          <w:rFonts w:ascii="Times New Roman" w:hAnsi="Times New Roman" w:cs="Times New Roman"/>
          <w:sz w:val="24"/>
          <w:szCs w:val="24"/>
        </w:rPr>
        <w:footnoteReference w:id="295"/>
      </w:r>
      <w:r w:rsidRPr="00470384">
        <w:rPr>
          <w:rFonts w:ascii="Times New Roman" w:hAnsi="Times New Roman" w:cs="Times New Roman"/>
          <w:sz w:val="24"/>
          <w:szCs w:val="24"/>
        </w:rPr>
        <w:t>.</w:t>
      </w:r>
    </w:p>
    <w:p w:rsidR="00B32135" w:rsidRPr="00470384" w:rsidRDefault="00B32135" w:rsidP="00B32135">
      <w:pPr>
        <w:spacing w:after="0" w:line="240" w:lineRule="auto"/>
        <w:ind w:right="-1" w:firstLine="709"/>
        <w:jc w:val="both"/>
        <w:rPr>
          <w:rFonts w:ascii="Times New Roman" w:hAnsi="Times New Roman" w:cs="Times New Roman"/>
          <w:sz w:val="24"/>
          <w:szCs w:val="24"/>
        </w:rPr>
      </w:pP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470384">
        <w:rPr>
          <w:rFonts w:ascii="Times New Roman" w:hAnsi="Times New Roman" w:cs="Times New Roman"/>
          <w:sz w:val="24"/>
          <w:szCs w:val="24"/>
        </w:rPr>
        <w:t xml:space="preserve">Una somera lectura de la muestra de convenios sectoriales arroja el siguiente resultado comparativo. </w:t>
      </w: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470384">
        <w:rPr>
          <w:rFonts w:ascii="Times New Roman" w:hAnsi="Times New Roman" w:cs="Times New Roman"/>
          <w:sz w:val="24"/>
          <w:szCs w:val="24"/>
        </w:rPr>
        <w:t>En primer lugar, se aprecia la convergencia con la muestra de convenios de empresas multiservicios como línea general y, en concreto, en una serie de aspectos: la atención al patrón regulador estatutario</w:t>
      </w:r>
      <w:r w:rsidRPr="00470384">
        <w:rPr>
          <w:rStyle w:val="Refdenotaalpie"/>
          <w:rFonts w:ascii="Times New Roman" w:hAnsi="Times New Roman" w:cs="Times New Roman"/>
          <w:sz w:val="24"/>
          <w:szCs w:val="24"/>
        </w:rPr>
        <w:footnoteReference w:id="296"/>
      </w:r>
      <w:r w:rsidRPr="00470384">
        <w:rPr>
          <w:rFonts w:ascii="Times New Roman" w:hAnsi="Times New Roman" w:cs="Times New Roman"/>
          <w:sz w:val="24"/>
          <w:szCs w:val="24"/>
        </w:rPr>
        <w:t xml:space="preserve"> e incluso remisión al Estatuto de los Trabajadores</w:t>
      </w:r>
      <w:r w:rsidRPr="00470384">
        <w:rPr>
          <w:rStyle w:val="Refdenotaalpie"/>
          <w:rFonts w:ascii="Times New Roman" w:hAnsi="Times New Roman" w:cs="Times New Roman"/>
          <w:sz w:val="24"/>
          <w:szCs w:val="24"/>
        </w:rPr>
        <w:footnoteReference w:id="297"/>
      </w:r>
      <w:r w:rsidRPr="00470384">
        <w:rPr>
          <w:rFonts w:ascii="Times New Roman" w:hAnsi="Times New Roman" w:cs="Times New Roman"/>
          <w:sz w:val="24"/>
          <w:szCs w:val="24"/>
        </w:rPr>
        <w:t>; la observancia en líneas generales, más allá de ésta, de la sucesión de mecanismos legalmente contemplados, de la mayoría -en realidad- de sus pasos; el protagonismo al efecto, bajo distintas denominaciones, de la comisión paritaria del Convenio</w:t>
      </w:r>
      <w:r w:rsidRPr="00470384">
        <w:rPr>
          <w:rStyle w:val="Refdenotaalpie"/>
          <w:rFonts w:ascii="Times New Roman" w:hAnsi="Times New Roman" w:cs="Times New Roman"/>
          <w:sz w:val="24"/>
          <w:szCs w:val="24"/>
        </w:rPr>
        <w:footnoteReference w:id="298"/>
      </w:r>
      <w:r w:rsidRPr="00470384">
        <w:rPr>
          <w:rFonts w:ascii="Times New Roman" w:hAnsi="Times New Roman" w:cs="Times New Roman"/>
          <w:sz w:val="24"/>
          <w:szCs w:val="24"/>
        </w:rPr>
        <w:t>; o la alusión a los procedimientos estatal o autonómicos de solución no judicial</w:t>
      </w:r>
      <w:r w:rsidRPr="00470384">
        <w:rPr>
          <w:rStyle w:val="Refdenotaalpie"/>
          <w:rFonts w:ascii="Times New Roman" w:hAnsi="Times New Roman" w:cs="Times New Roman"/>
          <w:sz w:val="24"/>
          <w:szCs w:val="24"/>
        </w:rPr>
        <w:footnoteReference w:id="299"/>
      </w:r>
      <w:r w:rsidRPr="00470384">
        <w:rPr>
          <w:rFonts w:ascii="Times New Roman" w:hAnsi="Times New Roman" w:cs="Times New Roman"/>
          <w:sz w:val="24"/>
          <w:szCs w:val="24"/>
        </w:rPr>
        <w:t xml:space="preserve">. </w:t>
      </w: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470384">
        <w:rPr>
          <w:rFonts w:ascii="Times New Roman" w:hAnsi="Times New Roman" w:cs="Times New Roman"/>
          <w:sz w:val="24"/>
          <w:szCs w:val="24"/>
        </w:rPr>
        <w:t>En segundo lugar, se aprecian algunas líneas divergentes, como la aún menor atención prestada a la posibilidad de recurrir al arbitraje obligatorio –demandando incluso expresamente en algún caso el acuerdo voluntario de ambas partes para utilizar el arbitraje</w:t>
      </w:r>
      <w:r w:rsidRPr="00470384">
        <w:rPr>
          <w:rStyle w:val="Refdenotaalpie"/>
          <w:rFonts w:ascii="Times New Roman" w:hAnsi="Times New Roman" w:cs="Times New Roman"/>
          <w:sz w:val="24"/>
          <w:szCs w:val="24"/>
        </w:rPr>
        <w:footnoteReference w:id="300"/>
      </w:r>
      <w:r w:rsidRPr="00470384">
        <w:rPr>
          <w:rFonts w:ascii="Times New Roman" w:hAnsi="Times New Roman" w:cs="Times New Roman"/>
          <w:sz w:val="24"/>
          <w:szCs w:val="24"/>
        </w:rPr>
        <w:t>- o a la Comisión Consultiva Nacional de Convenios Colectivos o institución autonómica análoga.</w:t>
      </w: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p>
    <w:p w:rsidR="00B32135" w:rsidRPr="00470384"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iCs/>
          <w:sz w:val="24"/>
          <w:szCs w:val="24"/>
        </w:rPr>
      </w:pPr>
      <w:r w:rsidRPr="00470384">
        <w:rPr>
          <w:rFonts w:ascii="Times New Roman" w:hAnsi="Times New Roman" w:cs="Times New Roman"/>
          <w:sz w:val="24"/>
          <w:szCs w:val="24"/>
        </w:rPr>
        <w:t>Y también una lógica mayor riqueza de contenidos -y resultante complejidad- de estos convenios sectoriales. Complejidad que se aprecia en algunas cláusulas, que regulan con mayor detalle algunos aspectos o incluyen un contenido singular. Se aprecian así: la imbricación con otros niveles de negociación a estos efectos</w:t>
      </w:r>
      <w:r w:rsidRPr="00470384">
        <w:rPr>
          <w:rStyle w:val="Refdenotaalpie"/>
          <w:rFonts w:ascii="Times New Roman" w:hAnsi="Times New Roman" w:cs="Times New Roman"/>
          <w:sz w:val="24"/>
          <w:szCs w:val="24"/>
        </w:rPr>
        <w:footnoteReference w:id="301"/>
      </w:r>
      <w:r w:rsidRPr="00470384">
        <w:rPr>
          <w:rFonts w:ascii="Times New Roman" w:hAnsi="Times New Roman" w:cs="Times New Roman"/>
          <w:sz w:val="24"/>
          <w:szCs w:val="24"/>
        </w:rPr>
        <w:t>; la previsión de mecanismos complementarios al descuelgue que postergan la entrada en vigor del clausulado salarial del convenio en ciertos casos</w:t>
      </w:r>
      <w:r w:rsidRPr="00470384">
        <w:rPr>
          <w:rStyle w:val="Refdenotaalpie"/>
          <w:rFonts w:ascii="Times New Roman" w:hAnsi="Times New Roman" w:cs="Times New Roman"/>
          <w:sz w:val="24"/>
          <w:szCs w:val="24"/>
        </w:rPr>
        <w:footnoteReference w:id="302"/>
      </w:r>
      <w:r w:rsidRPr="00470384">
        <w:rPr>
          <w:rFonts w:ascii="Times New Roman" w:hAnsi="Times New Roman" w:cs="Times New Roman"/>
          <w:sz w:val="24"/>
          <w:szCs w:val="24"/>
        </w:rPr>
        <w:t xml:space="preserve"> o que eximen condicionadamente de la aplicación de los incrementos salariales</w:t>
      </w:r>
      <w:r w:rsidRPr="00470384">
        <w:rPr>
          <w:rStyle w:val="Refdenotaalpie"/>
          <w:rFonts w:ascii="Times New Roman" w:hAnsi="Times New Roman" w:cs="Times New Roman"/>
          <w:sz w:val="24"/>
          <w:szCs w:val="24"/>
        </w:rPr>
        <w:footnoteReference w:id="303"/>
      </w:r>
      <w:r w:rsidRPr="00470384">
        <w:rPr>
          <w:rFonts w:ascii="Times New Roman" w:hAnsi="Times New Roman" w:cs="Times New Roman"/>
          <w:sz w:val="24"/>
          <w:szCs w:val="24"/>
        </w:rPr>
        <w:t xml:space="preserve">; la puntual exigencia de mayorías cualificadas en el seno de la comisión paritaria para alcanzar el </w:t>
      </w:r>
      <w:r w:rsidRPr="00470384">
        <w:rPr>
          <w:rFonts w:ascii="Times New Roman" w:hAnsi="Times New Roman" w:cs="Times New Roman"/>
          <w:sz w:val="24"/>
          <w:szCs w:val="24"/>
        </w:rPr>
        <w:lastRenderedPageBreak/>
        <w:t>acuerdo de descuelgue</w:t>
      </w:r>
      <w:r w:rsidRPr="00470384">
        <w:rPr>
          <w:rStyle w:val="Refdenotaalpie"/>
          <w:rFonts w:ascii="Times New Roman" w:hAnsi="Times New Roman" w:cs="Times New Roman"/>
          <w:sz w:val="24"/>
          <w:szCs w:val="24"/>
        </w:rPr>
        <w:footnoteReference w:id="304"/>
      </w:r>
      <w:r w:rsidRPr="00470384">
        <w:rPr>
          <w:rFonts w:ascii="Times New Roman" w:hAnsi="Times New Roman" w:cs="Times New Roman"/>
          <w:sz w:val="24"/>
          <w:szCs w:val="24"/>
        </w:rPr>
        <w:t>; un mayor detalle en los efectos del descuelgue</w:t>
      </w:r>
      <w:r w:rsidRPr="00470384">
        <w:rPr>
          <w:rStyle w:val="Refdenotaalpie"/>
          <w:rFonts w:ascii="Times New Roman" w:hAnsi="Times New Roman" w:cs="Times New Roman"/>
          <w:sz w:val="24"/>
          <w:szCs w:val="24"/>
        </w:rPr>
        <w:footnoteReference w:id="305"/>
      </w:r>
      <w:r w:rsidRPr="00470384">
        <w:rPr>
          <w:rFonts w:ascii="Times New Roman" w:hAnsi="Times New Roman" w:cs="Times New Roman"/>
          <w:sz w:val="24"/>
          <w:szCs w:val="24"/>
        </w:rPr>
        <w:t xml:space="preserve"> así como en tiempos y modo de proceder al recuelgue; o la más pormenorizada regulación de la documentación acreditativa de la causalidad económica</w:t>
      </w:r>
      <w:r w:rsidRPr="00470384">
        <w:rPr>
          <w:rStyle w:val="Refdenotaalpie"/>
          <w:rFonts w:ascii="Times New Roman" w:hAnsi="Times New Roman" w:cs="Times New Roman"/>
          <w:sz w:val="24"/>
          <w:szCs w:val="24"/>
        </w:rPr>
        <w:footnoteReference w:id="306"/>
      </w:r>
      <w:r w:rsidRPr="00470384">
        <w:rPr>
          <w:rFonts w:ascii="Times New Roman" w:hAnsi="Times New Roman" w:cs="Times New Roman"/>
          <w:sz w:val="24"/>
          <w:szCs w:val="24"/>
        </w:rPr>
        <w:t>.</w:t>
      </w:r>
      <w:bookmarkStart w:id="43" w:name="RCL_2016_167-1#A.7[spa]"/>
      <w:bookmarkStart w:id="44" w:name="RCL_2016_167-1_A.7"/>
      <w:bookmarkStart w:id="45" w:name="RCL_2016_167-1#A.8[spa]"/>
      <w:bookmarkStart w:id="46" w:name="RCL_2016_167-1_A.8"/>
      <w:bookmarkStart w:id="47" w:name="RCL_2016_167-1#A.10[spa]"/>
      <w:bookmarkStart w:id="48" w:name="RCL_2016_167-1_A.10"/>
      <w:bookmarkStart w:id="49" w:name="RCL_2016_140-1#DT.1[spa]"/>
      <w:bookmarkStart w:id="50" w:name="RCL_2016_140-1_DT.1"/>
      <w:bookmarkEnd w:id="43"/>
      <w:bookmarkEnd w:id="44"/>
      <w:bookmarkEnd w:id="45"/>
      <w:bookmarkEnd w:id="46"/>
      <w:bookmarkEnd w:id="47"/>
      <w:bookmarkEnd w:id="48"/>
      <w:bookmarkEnd w:id="49"/>
      <w:bookmarkEnd w:id="50"/>
    </w:p>
    <w:p w:rsidR="00B32135" w:rsidRDefault="00B32135" w:rsidP="00E212F3">
      <w:pPr>
        <w:spacing w:after="0" w:line="240" w:lineRule="auto"/>
        <w:jc w:val="both"/>
        <w:rPr>
          <w:rFonts w:ascii="Times New Roman" w:hAnsi="Times New Roman" w:cs="Times New Roman"/>
          <w:b/>
          <w:sz w:val="24"/>
          <w:szCs w:val="24"/>
        </w:rPr>
      </w:pPr>
    </w:p>
    <w:p w:rsidR="006E7D0A" w:rsidRPr="003C0E27" w:rsidRDefault="003C0E27" w:rsidP="00E212F3">
      <w:pPr>
        <w:spacing w:after="0" w:line="240" w:lineRule="auto"/>
        <w:jc w:val="both"/>
        <w:rPr>
          <w:rFonts w:ascii="Times New Roman" w:hAnsi="Times New Roman" w:cs="Times New Roman"/>
          <w:b/>
          <w:sz w:val="24"/>
          <w:szCs w:val="24"/>
        </w:rPr>
      </w:pPr>
      <w:r w:rsidRPr="003C0E27">
        <w:rPr>
          <w:rFonts w:ascii="Times New Roman" w:hAnsi="Times New Roman" w:cs="Times New Roman"/>
          <w:b/>
          <w:sz w:val="24"/>
          <w:szCs w:val="24"/>
        </w:rPr>
        <w:t>V. ANÁLISIS CENTRADO EN LAS DIETAS Y SIMILARES: LA REGULACIÓN POR PARTE DE LOS CONVENIOS DE LAS EMPRESAS MULTISERVICIOS MÁS ALLÁ DE LA PREFERENCIA APLICATIVA DEL CONVENIO DE EMPRESA</w:t>
      </w:r>
    </w:p>
    <w:p w:rsidR="006E7D0A" w:rsidRDefault="006E7D0A" w:rsidP="00E212F3">
      <w:pPr>
        <w:spacing w:after="0" w:line="240" w:lineRule="auto"/>
        <w:jc w:val="both"/>
        <w:rPr>
          <w:rFonts w:ascii="Times New Roman" w:hAnsi="Times New Roman" w:cs="Times New Roman"/>
          <w:b/>
          <w:sz w:val="24"/>
          <w:szCs w:val="24"/>
        </w:rPr>
      </w:pPr>
    </w:p>
    <w:p w:rsidR="003C0E27" w:rsidRDefault="003C0E27" w:rsidP="003C0E2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epígrafe se centra en analizar la regulación convencional en los convenios de empresa de las </w:t>
      </w:r>
      <w:r w:rsidRPr="0067673A">
        <w:rPr>
          <w:rFonts w:ascii="Times New Roman" w:hAnsi="Times New Roman" w:cs="Times New Roman"/>
          <w:sz w:val="24"/>
          <w:szCs w:val="24"/>
        </w:rPr>
        <w:t>cantidades percibidas por el trabajador en concepto de</w:t>
      </w:r>
      <w:r>
        <w:rPr>
          <w:rFonts w:ascii="Times New Roman" w:hAnsi="Times New Roman" w:cs="Times New Roman"/>
          <w:sz w:val="24"/>
          <w:szCs w:val="24"/>
        </w:rPr>
        <w:t xml:space="preserve"> dietas,</w:t>
      </w:r>
      <w:r w:rsidRPr="0067673A">
        <w:rPr>
          <w:rFonts w:ascii="Times New Roman" w:hAnsi="Times New Roman" w:cs="Times New Roman"/>
          <w:sz w:val="24"/>
          <w:szCs w:val="24"/>
        </w:rPr>
        <w:t xml:space="preserve"> indemnizaciones o suplidos</w:t>
      </w:r>
      <w:r>
        <w:rPr>
          <w:rFonts w:ascii="Times New Roman" w:hAnsi="Times New Roman" w:cs="Times New Roman"/>
          <w:sz w:val="24"/>
          <w:szCs w:val="24"/>
        </w:rPr>
        <w:t>, la cual sigue la misma estrategia negocial que para las partidas salariales antes vistas, si bien su peso en la asunción de costes de personal para las empresas es menor y no permite el juego de la preferencia del convenio de empresa, circunstancias que han permitido a algunos de los negociadores obviarlos o prestarles menos atención en los convenios.</w:t>
      </w:r>
    </w:p>
    <w:p w:rsidR="003C0E27" w:rsidRDefault="003C0E27" w:rsidP="003C0E2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3C0E27" w:rsidRDefault="003C0E27" w:rsidP="003C0E27">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Cierto es que al carecer de la condición de complementos salariales no repercuten en la indemnización por despido, en la responsabilidad del FOGASA o en la cotización a la Seguridad Social. Pero hay que matizar que algunas percepciones extrasalariales sí son conceptos incluidos en la base de cotización tras la modificación de la disposición final tercera del RDLey 16/2013, de 20 de diciembre, como es el caso del importe abonado a los trabajadores por el plus de trasporte y distancia, el quebranto de moneda, así como </w:t>
      </w:r>
      <w:r w:rsidRPr="000F52F0">
        <w:rPr>
          <w:rFonts w:ascii="Times New Roman" w:hAnsi="Times New Roman" w:cs="Times New Roman"/>
          <w:sz w:val="24"/>
          <w:szCs w:val="24"/>
        </w:rPr>
        <w:t>las indemnizaciones por desgaste de útile</w:t>
      </w:r>
      <w:r>
        <w:rPr>
          <w:rFonts w:ascii="Times New Roman" w:hAnsi="Times New Roman" w:cs="Times New Roman"/>
          <w:sz w:val="24"/>
          <w:szCs w:val="24"/>
        </w:rPr>
        <w:t>s o herramientas y adquisición o</w:t>
      </w:r>
      <w:r w:rsidRPr="000F52F0">
        <w:rPr>
          <w:rFonts w:ascii="Times New Roman" w:hAnsi="Times New Roman" w:cs="Times New Roman"/>
          <w:sz w:val="24"/>
          <w:szCs w:val="24"/>
        </w:rPr>
        <w:t xml:space="preserve"> mantenimiento de prendas de trabajo.</w:t>
      </w:r>
      <w:r>
        <w:rPr>
          <w:rFonts w:ascii="Times New Roman" w:hAnsi="Times New Roman" w:cs="Times New Roman"/>
          <w:sz w:val="24"/>
          <w:szCs w:val="24"/>
        </w:rPr>
        <w:t xml:space="preserve"> (art. 147 LGSS). Esta circunstancia no desvirtúa su consideración jurídica como percepciones extrasalariales pero puede explicar el interés empresarial por disciplinar estas partidas en los convenios de empresa. </w:t>
      </w:r>
    </w:p>
    <w:p w:rsidR="003C0E27" w:rsidRDefault="003C0E27" w:rsidP="003C0E27">
      <w:pPr>
        <w:shd w:val="clear" w:color="auto" w:fill="FFFFFF"/>
        <w:spacing w:after="0" w:line="240" w:lineRule="auto"/>
        <w:ind w:firstLine="708"/>
        <w:jc w:val="both"/>
        <w:rPr>
          <w:rFonts w:ascii="Times New Roman" w:hAnsi="Times New Roman" w:cs="Times New Roman"/>
          <w:sz w:val="24"/>
          <w:szCs w:val="24"/>
        </w:rPr>
      </w:pPr>
    </w:p>
    <w:p w:rsidR="003C0E27" w:rsidRDefault="003C0E27" w:rsidP="003C0E27">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dejando al margen las p</w:t>
      </w:r>
      <w:r w:rsidRPr="00886D03">
        <w:rPr>
          <w:rFonts w:ascii="Times New Roman" w:hAnsi="Times New Roman" w:cs="Times New Roman"/>
          <w:sz w:val="24"/>
          <w:szCs w:val="24"/>
        </w:rPr>
        <w:t>restaciones de</w:t>
      </w:r>
      <w:r>
        <w:rPr>
          <w:rFonts w:ascii="Times New Roman" w:hAnsi="Times New Roman" w:cs="Times New Roman"/>
          <w:sz w:val="24"/>
          <w:szCs w:val="24"/>
        </w:rPr>
        <w:t xml:space="preserve"> Seguridad Social y sus mejoras, la mayor parte de los convenios analizados regulan las dietas y gastos de locomoción, el plus de transporte y el conocido como “plus de prendas”. En lo que respecta a estas dos últimas percepciones, no es extraño que muchos de estos convenios las abonen periódicamente, incluso en vacaciones, y sin que se requiera justificación alguna del gasto efectuado por el trabajador, no ajustándose de este modo a su estricto carácter compensatorio</w:t>
      </w:r>
      <w:r>
        <w:rPr>
          <w:rStyle w:val="Refdenotaalpie"/>
          <w:rFonts w:ascii="Times New Roman" w:hAnsi="Times New Roman" w:cs="Times New Roman"/>
          <w:sz w:val="24"/>
          <w:szCs w:val="24"/>
        </w:rPr>
        <w:footnoteReference w:id="307"/>
      </w:r>
      <w:r>
        <w:rPr>
          <w:rFonts w:ascii="Times New Roman" w:hAnsi="Times New Roman" w:cs="Times New Roman"/>
          <w:sz w:val="24"/>
          <w:szCs w:val="24"/>
        </w:rPr>
        <w:t xml:space="preserve">. En cambio, no faltan los convenios que regulan estas partidas retributivas de manera escueta o excesivamente vaga, sin que lleguen a concretarse cantidades. </w:t>
      </w:r>
    </w:p>
    <w:p w:rsidR="003C0E27" w:rsidRDefault="003C0E27" w:rsidP="003C0E27">
      <w:pPr>
        <w:shd w:val="clear" w:color="auto" w:fill="FFFFFF"/>
        <w:spacing w:after="0" w:line="240" w:lineRule="auto"/>
        <w:ind w:firstLine="708"/>
        <w:jc w:val="both"/>
        <w:rPr>
          <w:rFonts w:ascii="Times New Roman" w:hAnsi="Times New Roman" w:cs="Times New Roman"/>
          <w:sz w:val="24"/>
          <w:szCs w:val="24"/>
        </w:rPr>
      </w:pPr>
    </w:p>
    <w:p w:rsidR="003C0E27" w:rsidRDefault="003C0E27" w:rsidP="003C0E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Como es bien sabido, en atención a lo previsto en el art. 84.2 ET, la</w:t>
      </w:r>
      <w:r w:rsidRPr="00984CDC">
        <w:rPr>
          <w:rFonts w:ascii="Times New Roman" w:hAnsi="Times New Roman" w:cs="Times New Roman"/>
          <w:sz w:val="24"/>
          <w:szCs w:val="24"/>
        </w:rPr>
        <w:t xml:space="preserve"> prioridad aplicativa respecto del convenio sectorial </w:t>
      </w:r>
      <w:r>
        <w:rPr>
          <w:rFonts w:ascii="Times New Roman" w:hAnsi="Times New Roman" w:cs="Times New Roman"/>
          <w:sz w:val="24"/>
          <w:szCs w:val="24"/>
        </w:rPr>
        <w:t>sólo afecta a la c</w:t>
      </w:r>
      <w:r w:rsidRPr="00984CDC">
        <w:rPr>
          <w:rFonts w:ascii="Times New Roman" w:hAnsi="Times New Roman" w:cs="Times New Roman"/>
          <w:sz w:val="24"/>
          <w:szCs w:val="24"/>
        </w:rPr>
        <w:t xml:space="preserve">uantía del salario base y </w:t>
      </w:r>
      <w:r>
        <w:rPr>
          <w:rFonts w:ascii="Times New Roman" w:hAnsi="Times New Roman" w:cs="Times New Roman"/>
          <w:sz w:val="24"/>
          <w:szCs w:val="24"/>
        </w:rPr>
        <w:t>a</w:t>
      </w:r>
      <w:r w:rsidRPr="00984CDC">
        <w:rPr>
          <w:rFonts w:ascii="Times New Roman" w:hAnsi="Times New Roman" w:cs="Times New Roman"/>
          <w:sz w:val="24"/>
          <w:szCs w:val="24"/>
        </w:rPr>
        <w:t xml:space="preserve"> los complementos salariales</w:t>
      </w:r>
      <w:r>
        <w:rPr>
          <w:rStyle w:val="Refdenotaalpie"/>
          <w:rFonts w:ascii="Times New Roman" w:hAnsi="Times New Roman" w:cs="Times New Roman"/>
          <w:sz w:val="24"/>
          <w:szCs w:val="24"/>
        </w:rPr>
        <w:footnoteReference w:id="308"/>
      </w:r>
      <w:r>
        <w:rPr>
          <w:rFonts w:ascii="Times New Roman" w:hAnsi="Times New Roman" w:cs="Times New Roman"/>
          <w:sz w:val="24"/>
          <w:szCs w:val="24"/>
        </w:rPr>
        <w:t xml:space="preserve">. Aun así, los convenios de las empresas multiservicios optan por regular estos conceptos, habitualmente </w:t>
      </w:r>
      <w:r w:rsidRPr="00984CDC">
        <w:rPr>
          <w:rFonts w:ascii="Times New Roman" w:hAnsi="Times New Roman" w:cs="Times New Roman"/>
          <w:i/>
          <w:sz w:val="24"/>
          <w:szCs w:val="24"/>
        </w:rPr>
        <w:t>in peius</w:t>
      </w:r>
      <w:r>
        <w:rPr>
          <w:rFonts w:ascii="Times New Roman" w:hAnsi="Times New Roman" w:cs="Times New Roman"/>
          <w:sz w:val="24"/>
          <w:szCs w:val="24"/>
        </w:rPr>
        <w:t xml:space="preserve">, rebajando su cantidad e incluso suprimiendo alguna de las indemnizaciones y suplidos, de modo que será preciso tener en cuenta lo dispuesto en los arts. 83.2 y 84.1 ET. </w:t>
      </w:r>
    </w:p>
    <w:p w:rsidR="003C0E27" w:rsidRDefault="003C0E27" w:rsidP="003C0E27">
      <w:pPr>
        <w:spacing w:after="0" w:line="240" w:lineRule="auto"/>
        <w:ind w:firstLine="709"/>
        <w:jc w:val="both"/>
        <w:rPr>
          <w:rFonts w:ascii="Times New Roman" w:hAnsi="Times New Roman" w:cs="Times New Roman"/>
          <w:sz w:val="24"/>
          <w:szCs w:val="24"/>
        </w:rPr>
      </w:pPr>
    </w:p>
    <w:p w:rsidR="003C0E27" w:rsidRDefault="003C0E27" w:rsidP="003C0E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Sin embargo, la mayor parte de los convenios de la muestra analizada no se encuentran en los supuestos regulados en los dos preceptos citados. Normalmente han entrado en vigor con posterioridad al convenio sectorial aplicable, y tampoco encuentran cobertura en el 83.2 ET al no regular los sectoriales la concurrencia a favor del de la empresa o simplemente contemplar de manera expresa que la regulación en los convenios sectoriales tiene carácter mínimo y prevalece en dichas materias sobre los convenios de ámbito inferior. </w:t>
      </w:r>
      <w:r>
        <w:rPr>
          <w:rFonts w:ascii="Times New Roman" w:hAnsi="Times New Roman" w:cs="Times New Roman"/>
          <w:sz w:val="24"/>
          <w:szCs w:val="24"/>
        </w:rPr>
        <w:tab/>
      </w:r>
    </w:p>
    <w:p w:rsidR="003C0E27" w:rsidRDefault="003C0E27" w:rsidP="003C0E27">
      <w:pPr>
        <w:spacing w:after="0" w:line="240" w:lineRule="auto"/>
        <w:ind w:firstLine="708"/>
        <w:jc w:val="both"/>
        <w:rPr>
          <w:rFonts w:ascii="Times New Roman" w:hAnsi="Times New Roman" w:cs="Times New Roman"/>
          <w:b/>
          <w:sz w:val="24"/>
          <w:szCs w:val="24"/>
        </w:rPr>
      </w:pPr>
    </w:p>
    <w:p w:rsidR="003C0E27" w:rsidRDefault="003C0E27" w:rsidP="003C0E2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muestra de convenios pertenecientes a empresas de hasta nueve trabajadores es donde encontramos un porcentaje mayor de convenios claramente </w:t>
      </w:r>
      <w:r w:rsidRPr="004B6895">
        <w:rPr>
          <w:rFonts w:ascii="Times New Roman" w:hAnsi="Times New Roman" w:cs="Times New Roman"/>
          <w:i/>
          <w:sz w:val="24"/>
          <w:szCs w:val="24"/>
        </w:rPr>
        <w:t>in peius</w:t>
      </w:r>
      <w:r>
        <w:rPr>
          <w:rFonts w:ascii="Times New Roman" w:hAnsi="Times New Roman" w:cs="Times New Roman"/>
          <w:sz w:val="24"/>
          <w:szCs w:val="24"/>
        </w:rPr>
        <w:t>. En frecuente que la regulación de los convenios sectoriales aplicables en torno al plus de distancia y transporte sea más beneficiosa para los intereses del trabajador que la convenida en el de empresa, normalmente por su superior cuantía pero en ocasiones también por los criterios de devengo pactados</w:t>
      </w:r>
      <w:r>
        <w:rPr>
          <w:rStyle w:val="Refdenotaalpie"/>
          <w:rFonts w:ascii="Times New Roman" w:hAnsi="Times New Roman" w:cs="Times New Roman"/>
          <w:sz w:val="24"/>
          <w:szCs w:val="24"/>
        </w:rPr>
        <w:footnoteReference w:id="309"/>
      </w:r>
      <w:r>
        <w:rPr>
          <w:rFonts w:ascii="Times New Roman" w:hAnsi="Times New Roman" w:cs="Times New Roman"/>
          <w:sz w:val="24"/>
          <w:szCs w:val="24"/>
        </w:rPr>
        <w:t xml:space="preserve">. Como ejemplo podemos citar el </w:t>
      </w:r>
      <w:r w:rsidR="005F0BA7">
        <w:rPr>
          <w:rFonts w:ascii="Times New Roman" w:hAnsi="Times New Roman" w:cs="Times New Roman"/>
          <w:sz w:val="24"/>
          <w:szCs w:val="24"/>
        </w:rPr>
        <w:t>Convenio colectivo</w:t>
      </w:r>
      <w:r>
        <w:rPr>
          <w:rFonts w:ascii="Times New Roman" w:hAnsi="Times New Roman" w:cs="Times New Roman"/>
          <w:sz w:val="24"/>
          <w:szCs w:val="24"/>
        </w:rPr>
        <w:t xml:space="preserve"> de Expro O</w:t>
      </w:r>
      <w:r w:rsidRPr="00A12214">
        <w:rPr>
          <w:rFonts w:ascii="Times New Roman" w:hAnsi="Times New Roman" w:cs="Times New Roman"/>
          <w:sz w:val="24"/>
          <w:szCs w:val="24"/>
        </w:rPr>
        <w:t>utsourcing S</w:t>
      </w:r>
      <w:r>
        <w:rPr>
          <w:rFonts w:ascii="Times New Roman" w:hAnsi="Times New Roman" w:cs="Times New Roman"/>
          <w:sz w:val="24"/>
          <w:szCs w:val="24"/>
        </w:rPr>
        <w:t>.</w:t>
      </w:r>
      <w:r w:rsidRPr="00A12214">
        <w:rPr>
          <w:rFonts w:ascii="Times New Roman" w:hAnsi="Times New Roman" w:cs="Times New Roman"/>
          <w:sz w:val="24"/>
          <w:szCs w:val="24"/>
        </w:rPr>
        <w:t>L</w:t>
      </w:r>
      <w:r>
        <w:rPr>
          <w:rFonts w:ascii="Times New Roman" w:hAnsi="Times New Roman" w:cs="Times New Roman"/>
          <w:sz w:val="24"/>
          <w:szCs w:val="24"/>
        </w:rPr>
        <w:t xml:space="preserve">., aplicable a solo seis trabajadores en la provincia de Zaragoza, donde se limita la percepción de un plus de transporte en aquellos supuestos en los que el desplazamiento entre el domicilio y el lugar de trabajo supere los 20 km y únicamente los días efectivos de trabajo. En cambio, el </w:t>
      </w:r>
      <w:r w:rsidR="005F0BA7">
        <w:rPr>
          <w:rFonts w:ascii="Times New Roman" w:hAnsi="Times New Roman" w:cs="Times New Roman"/>
          <w:sz w:val="24"/>
          <w:szCs w:val="24"/>
        </w:rPr>
        <w:t>Convenio colectivo</w:t>
      </w:r>
      <w:r w:rsidRPr="00A12214">
        <w:rPr>
          <w:rFonts w:ascii="Times New Roman" w:hAnsi="Times New Roman" w:cs="Times New Roman"/>
          <w:sz w:val="24"/>
          <w:szCs w:val="24"/>
        </w:rPr>
        <w:t xml:space="preserve"> nacional para las Empresas Dedicadas a los Servicios de Campo para Actividades de Reposición</w:t>
      </w:r>
      <w:r>
        <w:rPr>
          <w:rFonts w:ascii="Times New Roman" w:hAnsi="Times New Roman" w:cs="Times New Roman"/>
          <w:sz w:val="24"/>
          <w:szCs w:val="24"/>
        </w:rPr>
        <w:t xml:space="preserve"> prevé el pago de este complemento en todo caso (incluyendo la </w:t>
      </w:r>
      <w:r w:rsidRPr="00173F8B">
        <w:rPr>
          <w:rFonts w:ascii="Times New Roman" w:hAnsi="Times New Roman" w:cs="Times New Roman"/>
          <w:sz w:val="24"/>
          <w:szCs w:val="24"/>
        </w:rPr>
        <w:t xml:space="preserve">compensación </w:t>
      </w:r>
      <w:r>
        <w:rPr>
          <w:rFonts w:ascii="Times New Roman" w:hAnsi="Times New Roman" w:cs="Times New Roman"/>
          <w:sz w:val="24"/>
          <w:szCs w:val="24"/>
        </w:rPr>
        <w:t>por</w:t>
      </w:r>
      <w:r w:rsidRPr="00173F8B">
        <w:rPr>
          <w:rFonts w:ascii="Times New Roman" w:hAnsi="Times New Roman" w:cs="Times New Roman"/>
          <w:sz w:val="24"/>
          <w:szCs w:val="24"/>
        </w:rPr>
        <w:t xml:space="preserve"> </w:t>
      </w:r>
      <w:r>
        <w:rPr>
          <w:rFonts w:ascii="Times New Roman" w:hAnsi="Times New Roman" w:cs="Times New Roman"/>
          <w:sz w:val="24"/>
          <w:szCs w:val="24"/>
        </w:rPr>
        <w:t>aquellos</w:t>
      </w:r>
      <w:r w:rsidRPr="00173F8B">
        <w:rPr>
          <w:rFonts w:ascii="Times New Roman" w:hAnsi="Times New Roman" w:cs="Times New Roman"/>
          <w:sz w:val="24"/>
          <w:szCs w:val="24"/>
        </w:rPr>
        <w:t xml:space="preserve"> gastos de desplazamiento </w:t>
      </w:r>
      <w:r>
        <w:rPr>
          <w:rFonts w:ascii="Times New Roman" w:hAnsi="Times New Roman" w:cs="Times New Roman"/>
          <w:sz w:val="24"/>
          <w:szCs w:val="24"/>
        </w:rPr>
        <w:t xml:space="preserve">que se generen </w:t>
      </w:r>
      <w:r w:rsidRPr="00173F8B">
        <w:rPr>
          <w:rFonts w:ascii="Times New Roman" w:hAnsi="Times New Roman" w:cs="Times New Roman"/>
          <w:sz w:val="24"/>
          <w:szCs w:val="24"/>
        </w:rPr>
        <w:t>dentro de la localidad</w:t>
      </w:r>
      <w:r>
        <w:rPr>
          <w:rFonts w:ascii="Times New Roman" w:hAnsi="Times New Roman" w:cs="Times New Roman"/>
          <w:sz w:val="24"/>
          <w:szCs w:val="24"/>
        </w:rPr>
        <w:t xml:space="preserve"> donde se sitúe el centro de trabajo), salvo durante el mes de vacaciones (si bien la cantidad prevista está prorrateada para percibirse en doce pagas). La cuantía también observa importantes diferencias, el convenio de sector recoge una cantidad que prácticamente duplica la prevista en el convenio de empresa. </w:t>
      </w:r>
    </w:p>
    <w:p w:rsidR="003C0E27" w:rsidRDefault="003C0E27" w:rsidP="003C0E27">
      <w:pPr>
        <w:spacing w:after="0" w:line="240" w:lineRule="auto"/>
        <w:ind w:firstLine="708"/>
        <w:jc w:val="both"/>
        <w:rPr>
          <w:rFonts w:ascii="Times New Roman" w:hAnsi="Times New Roman" w:cs="Times New Roman"/>
          <w:sz w:val="24"/>
          <w:szCs w:val="24"/>
        </w:rPr>
      </w:pPr>
    </w:p>
    <w:p w:rsidR="003C0E27" w:rsidRDefault="003C0E27" w:rsidP="003C0E2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 la comparación la realizamos con el </w:t>
      </w:r>
      <w:r w:rsidR="005F0BA7">
        <w:rPr>
          <w:rFonts w:ascii="Times New Roman" w:hAnsi="Times New Roman" w:cs="Times New Roman"/>
          <w:sz w:val="24"/>
          <w:szCs w:val="24"/>
        </w:rPr>
        <w:t>Convenio colectivo</w:t>
      </w:r>
      <w:r w:rsidRPr="00C56311">
        <w:rPr>
          <w:rFonts w:ascii="Times New Roman" w:hAnsi="Times New Roman" w:cs="Times New Roman"/>
          <w:sz w:val="24"/>
          <w:szCs w:val="24"/>
        </w:rPr>
        <w:t xml:space="preserve"> del sector Limpieza de Edificios y Locales de la provincia de Zaragoz</w:t>
      </w:r>
      <w:r>
        <w:rPr>
          <w:rFonts w:ascii="Times New Roman" w:hAnsi="Times New Roman" w:cs="Times New Roman"/>
          <w:sz w:val="24"/>
          <w:szCs w:val="24"/>
        </w:rPr>
        <w:t xml:space="preserve">a, los resultados son también similares. El convenio sectorial ofrece el pago de cinco euros por día trabajado, lo cual también vendría a suponer en la práctica el doble de la cantidad prevista por este concepto en el convenio de empresa. Este último se remite al Reglamento </w:t>
      </w:r>
      <w:r w:rsidRPr="009B0DD3">
        <w:rPr>
          <w:rFonts w:ascii="Times New Roman" w:hAnsi="Times New Roman" w:cs="Times New Roman"/>
          <w:sz w:val="24"/>
          <w:szCs w:val="24"/>
        </w:rPr>
        <w:t>del Impuesto sobre la Renta de las Personas Físicas</w:t>
      </w:r>
      <w:r>
        <w:rPr>
          <w:rFonts w:ascii="Times New Roman" w:hAnsi="Times New Roman" w:cs="Times New Roman"/>
          <w:sz w:val="24"/>
          <w:szCs w:val="24"/>
        </w:rPr>
        <w:t xml:space="preserve"> para lo que se refiere a los gastos de locomoción (0,19 por kilómetro) y dietas. En cambio, las cantidades son superiores en el de sector (0,31 por kilómetro), otra muestra más de que el convenio de la multiservicios esconde claramente una minoración de estas partidas no salariales en perjuicio de los </w:t>
      </w:r>
      <w:r>
        <w:rPr>
          <w:rFonts w:ascii="Times New Roman" w:hAnsi="Times New Roman" w:cs="Times New Roman"/>
          <w:sz w:val="24"/>
          <w:szCs w:val="24"/>
        </w:rPr>
        <w:lastRenderedPageBreak/>
        <w:t xml:space="preserve">trabajadores. Este convenio de empresa, aprobado con posterioridad a los dos sectoriales analizados, habrá conseguido rebajar las obligaciones retributivas de la empresa respecto a sus empleados y ello pese a haber sido negociado para una plantilla de tan reducidas dimensiones, donde la implantación sindical puede ponerse en cuestión. </w:t>
      </w:r>
    </w:p>
    <w:p w:rsidR="003C0E27" w:rsidRDefault="003C0E27" w:rsidP="003C0E27">
      <w:pPr>
        <w:spacing w:after="0" w:line="240" w:lineRule="auto"/>
        <w:ind w:firstLine="708"/>
        <w:jc w:val="both"/>
        <w:rPr>
          <w:rFonts w:ascii="Times New Roman" w:hAnsi="Times New Roman" w:cs="Times New Roman"/>
          <w:sz w:val="24"/>
          <w:szCs w:val="24"/>
        </w:rPr>
      </w:pPr>
    </w:p>
    <w:p w:rsidR="003C0E27" w:rsidRDefault="003C0E27" w:rsidP="003C0E2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nos encontramos también con pluses que los convenios de empresas multiservicios no recogen pese a que, como se ha avanzado con anterioridad, los convenios sectoriales aplicables sean anteriores en el tiempo y rija la prohibición de concurrencia del art. 84.1 ET o, incluso, adviertan que son normas</w:t>
      </w:r>
      <w:r w:rsidR="007F6002">
        <w:rPr>
          <w:rFonts w:ascii="Times New Roman" w:hAnsi="Times New Roman" w:cs="Times New Roman"/>
          <w:sz w:val="24"/>
          <w:szCs w:val="24"/>
        </w:rPr>
        <w:t xml:space="preserve"> de carácter mínimo y prevalezcan</w:t>
      </w:r>
      <w:r>
        <w:rPr>
          <w:rFonts w:ascii="Times New Roman" w:hAnsi="Times New Roman" w:cs="Times New Roman"/>
          <w:sz w:val="24"/>
          <w:szCs w:val="24"/>
        </w:rPr>
        <w:t xml:space="preserve"> en esta materia sobre los convenios de ámbito inferior</w:t>
      </w:r>
      <w:r>
        <w:rPr>
          <w:rStyle w:val="Refdenotaalpie"/>
          <w:rFonts w:ascii="Times New Roman" w:hAnsi="Times New Roman" w:cs="Times New Roman"/>
          <w:sz w:val="24"/>
          <w:szCs w:val="24"/>
        </w:rPr>
        <w:footnoteReference w:id="310"/>
      </w:r>
      <w:r>
        <w:rPr>
          <w:rFonts w:ascii="Times New Roman" w:hAnsi="Times New Roman" w:cs="Times New Roman"/>
          <w:sz w:val="24"/>
          <w:szCs w:val="24"/>
        </w:rPr>
        <w:t>. Y en relación a las dietas y desplazamientos podemos efectuar las mismas consideraciones, pues se han apreciado cantidades inferiores en los convenios de empresa</w:t>
      </w:r>
      <w:r>
        <w:rPr>
          <w:rStyle w:val="Refdenotaalpie"/>
          <w:rFonts w:ascii="Times New Roman" w:hAnsi="Times New Roman" w:cs="Times New Roman"/>
          <w:sz w:val="24"/>
          <w:szCs w:val="24"/>
        </w:rPr>
        <w:footnoteReference w:id="311"/>
      </w:r>
      <w:r>
        <w:rPr>
          <w:rFonts w:ascii="Times New Roman" w:hAnsi="Times New Roman" w:cs="Times New Roman"/>
          <w:sz w:val="24"/>
          <w:szCs w:val="24"/>
        </w:rPr>
        <w:t xml:space="preserve">. </w:t>
      </w:r>
    </w:p>
    <w:p w:rsidR="003C0E27" w:rsidRDefault="003C0E27" w:rsidP="003C0E27">
      <w:pPr>
        <w:spacing w:after="0" w:line="240" w:lineRule="auto"/>
        <w:ind w:firstLine="708"/>
        <w:jc w:val="both"/>
        <w:rPr>
          <w:rFonts w:ascii="Times New Roman" w:hAnsi="Times New Roman" w:cs="Times New Roman"/>
          <w:sz w:val="24"/>
          <w:szCs w:val="24"/>
        </w:rPr>
      </w:pPr>
    </w:p>
    <w:p w:rsidR="003C0E27" w:rsidRDefault="003C0E27" w:rsidP="003C0E2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ocasiones no se observan diferencias significativas al comparar el convenio de la empresa multiservicios con alguno de los sectoriales aplicables, pero sí al hacerlo con otros. A modo de ejemplo, el </w:t>
      </w:r>
      <w:r w:rsidR="005F0BA7">
        <w:rPr>
          <w:rFonts w:ascii="Times New Roman" w:hAnsi="Times New Roman" w:cs="Times New Roman"/>
          <w:sz w:val="24"/>
          <w:szCs w:val="24"/>
        </w:rPr>
        <w:t>Convenio colectivo</w:t>
      </w:r>
      <w:r>
        <w:rPr>
          <w:rFonts w:ascii="Times New Roman" w:hAnsi="Times New Roman" w:cs="Times New Roman"/>
          <w:sz w:val="24"/>
          <w:szCs w:val="24"/>
        </w:rPr>
        <w:t xml:space="preserve"> de Aditia O</w:t>
      </w:r>
      <w:r w:rsidRPr="002078BE">
        <w:rPr>
          <w:rFonts w:ascii="Times New Roman" w:hAnsi="Times New Roman" w:cs="Times New Roman"/>
          <w:sz w:val="24"/>
          <w:szCs w:val="24"/>
        </w:rPr>
        <w:t>utsourcing</w:t>
      </w:r>
      <w:r>
        <w:rPr>
          <w:rFonts w:ascii="Times New Roman" w:hAnsi="Times New Roman" w:cs="Times New Roman"/>
          <w:sz w:val="24"/>
          <w:szCs w:val="24"/>
        </w:rPr>
        <w:t xml:space="preserve"> no ofrece datos relevantes que destacar al efectuar el cotejo con el sectorial de transporte de mercancías por carretera (estatal y provincial), pero sí se detectan variaciones en el sector de jardinería, que también puede resultar de aplicación a sus trabajadores. En concreto, el </w:t>
      </w:r>
      <w:r w:rsidR="005F0BA7">
        <w:rPr>
          <w:rFonts w:ascii="Times New Roman" w:hAnsi="Times New Roman" w:cs="Times New Roman"/>
          <w:sz w:val="24"/>
          <w:szCs w:val="24"/>
        </w:rPr>
        <w:t>Convenio colectivo</w:t>
      </w:r>
      <w:r>
        <w:rPr>
          <w:rFonts w:ascii="Times New Roman" w:hAnsi="Times New Roman" w:cs="Times New Roman"/>
          <w:sz w:val="24"/>
          <w:szCs w:val="24"/>
        </w:rPr>
        <w:t xml:space="preserve"> estatal de Jardinería </w:t>
      </w:r>
      <w:r w:rsidRPr="002078BE">
        <w:rPr>
          <w:rFonts w:ascii="Times New Roman" w:hAnsi="Times New Roman" w:cs="Times New Roman"/>
          <w:sz w:val="24"/>
          <w:szCs w:val="24"/>
        </w:rPr>
        <w:t xml:space="preserve">contempla un </w:t>
      </w:r>
      <w:r>
        <w:rPr>
          <w:rFonts w:ascii="Times New Roman" w:hAnsi="Times New Roman" w:cs="Times New Roman"/>
          <w:sz w:val="24"/>
          <w:szCs w:val="24"/>
        </w:rPr>
        <w:t>p</w:t>
      </w:r>
      <w:r w:rsidRPr="002078BE">
        <w:rPr>
          <w:rFonts w:ascii="Times New Roman" w:hAnsi="Times New Roman" w:cs="Times New Roman"/>
          <w:sz w:val="24"/>
          <w:szCs w:val="24"/>
        </w:rPr>
        <w:t>lus de conservación y ma</w:t>
      </w:r>
      <w:r>
        <w:rPr>
          <w:rFonts w:ascii="Times New Roman" w:hAnsi="Times New Roman" w:cs="Times New Roman"/>
          <w:sz w:val="24"/>
          <w:szCs w:val="24"/>
        </w:rPr>
        <w:t xml:space="preserve">ntenimiento de vestuario que se soslaya </w:t>
      </w:r>
      <w:r w:rsidRPr="002078BE">
        <w:rPr>
          <w:rFonts w:ascii="Times New Roman" w:hAnsi="Times New Roman" w:cs="Times New Roman"/>
          <w:sz w:val="24"/>
          <w:szCs w:val="24"/>
        </w:rPr>
        <w:t>en el de empresa</w:t>
      </w:r>
      <w:r>
        <w:rPr>
          <w:rFonts w:ascii="Times New Roman" w:hAnsi="Times New Roman" w:cs="Times New Roman"/>
          <w:sz w:val="24"/>
          <w:szCs w:val="24"/>
        </w:rPr>
        <w:t xml:space="preserve">; hay variación en las cantidades satisfechas en concepto de dietas, principalmente en lo que se refiere a la dieta completa, la cual se paga con una mayor cantidad en el sectorial; y diferencias en cuanto a los gastos por kilometraje, compensados con una cantidad fija por kilómetro en el empresarial mientras que en el sectorial se precisa que los gastos de </w:t>
      </w:r>
      <w:r w:rsidRPr="002078BE">
        <w:rPr>
          <w:rFonts w:ascii="Times New Roman" w:hAnsi="Times New Roman" w:cs="Times New Roman"/>
          <w:sz w:val="24"/>
          <w:szCs w:val="24"/>
        </w:rPr>
        <w:t xml:space="preserve">transporte </w:t>
      </w:r>
      <w:r>
        <w:rPr>
          <w:rFonts w:ascii="Times New Roman" w:hAnsi="Times New Roman" w:cs="Times New Roman"/>
          <w:sz w:val="24"/>
          <w:szCs w:val="24"/>
        </w:rPr>
        <w:t>deberán correr</w:t>
      </w:r>
      <w:r w:rsidRPr="002078BE">
        <w:rPr>
          <w:rFonts w:ascii="Times New Roman" w:hAnsi="Times New Roman" w:cs="Times New Roman"/>
          <w:sz w:val="24"/>
          <w:szCs w:val="24"/>
        </w:rPr>
        <w:t xml:space="preserve"> a cargo de la empresa, </w:t>
      </w:r>
      <w:r>
        <w:rPr>
          <w:rFonts w:ascii="Times New Roman" w:hAnsi="Times New Roman" w:cs="Times New Roman"/>
          <w:sz w:val="24"/>
          <w:szCs w:val="24"/>
        </w:rPr>
        <w:t>“</w:t>
      </w:r>
      <w:r w:rsidRPr="002078BE">
        <w:rPr>
          <w:rFonts w:ascii="Times New Roman" w:hAnsi="Times New Roman" w:cs="Times New Roman"/>
          <w:sz w:val="24"/>
          <w:szCs w:val="24"/>
        </w:rPr>
        <w:t>ya sea facilitando medios propios o indicando el me</w:t>
      </w:r>
      <w:r>
        <w:rPr>
          <w:rFonts w:ascii="Times New Roman" w:hAnsi="Times New Roman" w:cs="Times New Roman"/>
          <w:sz w:val="24"/>
          <w:szCs w:val="24"/>
        </w:rPr>
        <w:t>dio más idóneo de transporte”.</w:t>
      </w:r>
    </w:p>
    <w:p w:rsidR="003C0E27" w:rsidRDefault="003C0E27" w:rsidP="003C0E27">
      <w:pPr>
        <w:spacing w:after="0" w:line="240" w:lineRule="auto"/>
        <w:ind w:firstLine="708"/>
        <w:jc w:val="both"/>
        <w:rPr>
          <w:rFonts w:ascii="Times New Roman" w:hAnsi="Times New Roman" w:cs="Times New Roman"/>
          <w:sz w:val="24"/>
          <w:szCs w:val="24"/>
        </w:rPr>
      </w:pPr>
    </w:p>
    <w:p w:rsidR="003C0E27" w:rsidRDefault="003C0E27" w:rsidP="003C0E27">
      <w:pPr>
        <w:spacing w:after="0" w:line="240" w:lineRule="auto"/>
        <w:ind w:firstLine="708"/>
        <w:jc w:val="both"/>
        <w:rPr>
          <w:rFonts w:ascii="Times New Roman" w:hAnsi="Times New Roman" w:cs="Times New Roman"/>
          <w:sz w:val="24"/>
          <w:szCs w:val="24"/>
        </w:rPr>
      </w:pPr>
      <w:r w:rsidRPr="00316678">
        <w:rPr>
          <w:rFonts w:ascii="Times New Roman" w:hAnsi="Times New Roman" w:cs="Times New Roman"/>
          <w:sz w:val="24"/>
          <w:szCs w:val="24"/>
        </w:rPr>
        <w:t>En cuanto a las empresas multiservicios de entre diez y cuarenta y nueve trabajadores, v</w:t>
      </w:r>
      <w:r>
        <w:rPr>
          <w:rFonts w:ascii="Times New Roman" w:hAnsi="Times New Roman" w:cs="Times New Roman"/>
          <w:sz w:val="24"/>
          <w:szCs w:val="24"/>
        </w:rPr>
        <w:t>arios de los c</w:t>
      </w:r>
      <w:r w:rsidRPr="006A2D9E">
        <w:rPr>
          <w:rFonts w:ascii="Times New Roman" w:hAnsi="Times New Roman" w:cs="Times New Roman"/>
          <w:sz w:val="24"/>
          <w:szCs w:val="24"/>
        </w:rPr>
        <w:t xml:space="preserve">onvenios </w:t>
      </w:r>
      <w:r>
        <w:rPr>
          <w:rFonts w:ascii="Times New Roman" w:hAnsi="Times New Roman" w:cs="Times New Roman"/>
          <w:sz w:val="24"/>
          <w:szCs w:val="24"/>
        </w:rPr>
        <w:t xml:space="preserve">de las empresas </w:t>
      </w:r>
      <w:r w:rsidRPr="006A2D9E">
        <w:rPr>
          <w:rFonts w:ascii="Times New Roman" w:hAnsi="Times New Roman" w:cs="Times New Roman"/>
          <w:sz w:val="24"/>
          <w:szCs w:val="24"/>
        </w:rPr>
        <w:t>multiservicios</w:t>
      </w:r>
      <w:r>
        <w:rPr>
          <w:rFonts w:ascii="Times New Roman" w:hAnsi="Times New Roman" w:cs="Times New Roman"/>
          <w:sz w:val="24"/>
          <w:szCs w:val="24"/>
        </w:rPr>
        <w:t xml:space="preserve"> de esta muestra contienen una regulación totalmente distinta a la recogida en los sectoriales de referencia, suprimiendo algunos complementos y reconociendo otros distintos no </w:t>
      </w:r>
      <w:r>
        <w:rPr>
          <w:rFonts w:ascii="Times New Roman" w:hAnsi="Times New Roman" w:cs="Times New Roman"/>
          <w:sz w:val="24"/>
          <w:szCs w:val="24"/>
        </w:rPr>
        <w:lastRenderedPageBreak/>
        <w:t>recogidos en los convenios de ámbito superior. No ha sido posible, por tanto, establecer una comparación que arroje datos concluyentes</w:t>
      </w:r>
      <w:r>
        <w:rPr>
          <w:rStyle w:val="Refdenotaalpie"/>
          <w:rFonts w:ascii="Times New Roman" w:hAnsi="Times New Roman" w:cs="Times New Roman"/>
          <w:sz w:val="24"/>
          <w:szCs w:val="24"/>
        </w:rPr>
        <w:footnoteReference w:id="312"/>
      </w:r>
      <w:r>
        <w:rPr>
          <w:rFonts w:ascii="Times New Roman" w:hAnsi="Times New Roman" w:cs="Times New Roman"/>
          <w:sz w:val="24"/>
          <w:szCs w:val="24"/>
        </w:rPr>
        <w:t>. Asimismo, también hemos hallado seis convenios que omiten toda referencia a estos conceptos</w:t>
      </w:r>
      <w:r>
        <w:rPr>
          <w:rStyle w:val="Refdenotaalpie"/>
          <w:rFonts w:ascii="Times New Roman" w:hAnsi="Times New Roman" w:cs="Times New Roman"/>
          <w:sz w:val="24"/>
          <w:szCs w:val="24"/>
        </w:rPr>
        <w:footnoteReference w:id="313"/>
      </w:r>
      <w:r>
        <w:rPr>
          <w:rFonts w:ascii="Times New Roman" w:hAnsi="Times New Roman" w:cs="Times New Roman"/>
          <w:sz w:val="24"/>
          <w:szCs w:val="24"/>
        </w:rPr>
        <w:t xml:space="preserve"> y otros tres convenios de empresa donde las previsiones en torno a las dietas, suplidos e indemnizaciones resultan extremadamente abstractas, llegando a mencionar complementos sin precisar las cuantías correspondientes, lo que deja manos libres a la empresa para </w:t>
      </w:r>
      <w:r w:rsidRPr="006A2D9E">
        <w:rPr>
          <w:rFonts w:ascii="Times New Roman" w:hAnsi="Times New Roman" w:cs="Times New Roman"/>
          <w:sz w:val="24"/>
          <w:szCs w:val="24"/>
        </w:rPr>
        <w:t xml:space="preserve">vaciar de contenido los pluses cuya cuantía no </w:t>
      </w:r>
      <w:r>
        <w:rPr>
          <w:rFonts w:ascii="Times New Roman" w:hAnsi="Times New Roman" w:cs="Times New Roman"/>
          <w:sz w:val="24"/>
          <w:szCs w:val="24"/>
        </w:rPr>
        <w:t>ha sido</w:t>
      </w:r>
      <w:r w:rsidRPr="006A2D9E">
        <w:rPr>
          <w:rFonts w:ascii="Times New Roman" w:hAnsi="Times New Roman" w:cs="Times New Roman"/>
          <w:sz w:val="24"/>
          <w:szCs w:val="24"/>
        </w:rPr>
        <w:t xml:space="preserve"> negociada</w:t>
      </w:r>
      <w:r>
        <w:rPr>
          <w:rStyle w:val="Refdenotaalpie"/>
          <w:rFonts w:ascii="Times New Roman" w:hAnsi="Times New Roman" w:cs="Times New Roman"/>
          <w:sz w:val="24"/>
          <w:szCs w:val="24"/>
        </w:rPr>
        <w:footnoteReference w:id="314"/>
      </w:r>
      <w:r w:rsidRPr="006A2D9E">
        <w:rPr>
          <w:rFonts w:ascii="Times New Roman" w:hAnsi="Times New Roman" w:cs="Times New Roman"/>
          <w:sz w:val="24"/>
          <w:szCs w:val="24"/>
        </w:rPr>
        <w:t>. La indeterminación en dichas cláusulas impide la comparación certera</w:t>
      </w:r>
      <w:r>
        <w:rPr>
          <w:rFonts w:ascii="Times New Roman" w:hAnsi="Times New Roman" w:cs="Times New Roman"/>
          <w:sz w:val="24"/>
          <w:szCs w:val="24"/>
        </w:rPr>
        <w:t xml:space="preserve"> con los convenios sectoriales, aunque parece indudable </w:t>
      </w:r>
      <w:r w:rsidRPr="006A2D9E">
        <w:rPr>
          <w:rFonts w:ascii="Times New Roman" w:hAnsi="Times New Roman" w:cs="Times New Roman"/>
          <w:sz w:val="24"/>
          <w:szCs w:val="24"/>
        </w:rPr>
        <w:t>que la</w:t>
      </w:r>
      <w:r>
        <w:rPr>
          <w:rFonts w:ascii="Times New Roman" w:hAnsi="Times New Roman" w:cs="Times New Roman"/>
          <w:sz w:val="24"/>
          <w:szCs w:val="24"/>
        </w:rPr>
        <w:t xml:space="preserve"> intención es regular a la baja estas </w:t>
      </w:r>
      <w:r w:rsidR="007F6002">
        <w:rPr>
          <w:rFonts w:ascii="Times New Roman" w:hAnsi="Times New Roman" w:cs="Times New Roman"/>
          <w:sz w:val="24"/>
          <w:szCs w:val="24"/>
        </w:rPr>
        <w:t>partidas extrasalariales</w:t>
      </w:r>
      <w:r>
        <w:rPr>
          <w:rFonts w:ascii="Times New Roman" w:hAnsi="Times New Roman" w:cs="Times New Roman"/>
          <w:sz w:val="24"/>
          <w:szCs w:val="24"/>
        </w:rPr>
        <w:t xml:space="preserve">. </w:t>
      </w:r>
    </w:p>
    <w:p w:rsidR="003C0E27" w:rsidRDefault="003C0E27" w:rsidP="003C0E27">
      <w:pPr>
        <w:spacing w:after="0" w:line="240" w:lineRule="auto"/>
        <w:ind w:firstLine="708"/>
        <w:jc w:val="both"/>
        <w:rPr>
          <w:rFonts w:ascii="Times New Roman" w:hAnsi="Times New Roman" w:cs="Times New Roman"/>
          <w:sz w:val="24"/>
          <w:szCs w:val="24"/>
        </w:rPr>
      </w:pPr>
    </w:p>
    <w:p w:rsidR="003C0E27" w:rsidRDefault="003C0E27" w:rsidP="003C0E2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Precisamente no faltan los convenios que subrayan la potestad de la </w:t>
      </w:r>
      <w:r w:rsidRPr="00972B90">
        <w:rPr>
          <w:rFonts w:ascii="Times New Roman" w:hAnsi="Times New Roman" w:cs="Times New Roman"/>
          <w:sz w:val="24"/>
          <w:szCs w:val="24"/>
        </w:rPr>
        <w:t xml:space="preserve">empresa </w:t>
      </w:r>
      <w:r>
        <w:rPr>
          <w:rFonts w:ascii="Times New Roman" w:hAnsi="Times New Roman" w:cs="Times New Roman"/>
          <w:sz w:val="24"/>
          <w:szCs w:val="24"/>
        </w:rPr>
        <w:t xml:space="preserve">para </w:t>
      </w:r>
      <w:r w:rsidRPr="00972B90">
        <w:rPr>
          <w:rFonts w:ascii="Times New Roman" w:hAnsi="Times New Roman" w:cs="Times New Roman"/>
          <w:sz w:val="24"/>
          <w:szCs w:val="24"/>
        </w:rPr>
        <w:t>aplicar un régimen distinto al indicado</w:t>
      </w:r>
      <w:r>
        <w:rPr>
          <w:rFonts w:ascii="Times New Roman" w:hAnsi="Times New Roman" w:cs="Times New Roman"/>
          <w:sz w:val="24"/>
          <w:szCs w:val="24"/>
        </w:rPr>
        <w:t xml:space="preserve"> en su propio articulado, y ello “</w:t>
      </w:r>
      <w:r w:rsidRPr="00972B90">
        <w:rPr>
          <w:rFonts w:ascii="Times New Roman" w:hAnsi="Times New Roman" w:cs="Times New Roman"/>
          <w:sz w:val="24"/>
          <w:szCs w:val="24"/>
        </w:rPr>
        <w:t>en función de las circunsta</w:t>
      </w:r>
      <w:r>
        <w:rPr>
          <w:rFonts w:ascii="Times New Roman" w:hAnsi="Times New Roman" w:cs="Times New Roman"/>
          <w:sz w:val="24"/>
          <w:szCs w:val="24"/>
        </w:rPr>
        <w:t>ncias, urgencia, nivel y motivo”, que valorará en todo caso la misma empresa pudiendo fijar en dicho momento “</w:t>
      </w:r>
      <w:r w:rsidRPr="00972B90">
        <w:rPr>
          <w:rFonts w:ascii="Times New Roman" w:hAnsi="Times New Roman" w:cs="Times New Roman"/>
          <w:sz w:val="24"/>
          <w:szCs w:val="24"/>
        </w:rPr>
        <w:t xml:space="preserve">tanto las cuantías como el sistema de justificación y, </w:t>
      </w:r>
      <w:r>
        <w:rPr>
          <w:rFonts w:ascii="Times New Roman" w:hAnsi="Times New Roman" w:cs="Times New Roman"/>
          <w:sz w:val="24"/>
          <w:szCs w:val="24"/>
        </w:rPr>
        <w:t>en su caso, retenciones debidas”</w:t>
      </w:r>
      <w:r>
        <w:rPr>
          <w:rStyle w:val="Refdenotaalpie"/>
          <w:rFonts w:ascii="Times New Roman" w:hAnsi="Times New Roman" w:cs="Times New Roman"/>
          <w:sz w:val="24"/>
          <w:szCs w:val="24"/>
        </w:rPr>
        <w:footnoteReference w:id="315"/>
      </w:r>
      <w:r>
        <w:rPr>
          <w:rFonts w:ascii="Times New Roman" w:hAnsi="Times New Roman" w:cs="Times New Roman"/>
          <w:sz w:val="24"/>
          <w:szCs w:val="24"/>
        </w:rPr>
        <w:t xml:space="preserve">. Reflejo, más que evidente, de la intención de la empresa multiservicios de escaparse a toda regulación convencional que pudiera delimitar las obligaciones retributivas respecto de sus trabajadores.  </w:t>
      </w:r>
    </w:p>
    <w:p w:rsidR="003C0E27" w:rsidRDefault="003C0E27" w:rsidP="003C0E27">
      <w:pPr>
        <w:spacing w:after="0" w:line="240" w:lineRule="auto"/>
        <w:ind w:firstLine="708"/>
        <w:jc w:val="both"/>
        <w:rPr>
          <w:rFonts w:ascii="Times New Roman" w:hAnsi="Times New Roman" w:cs="Times New Roman"/>
          <w:sz w:val="24"/>
          <w:szCs w:val="24"/>
        </w:rPr>
      </w:pPr>
    </w:p>
    <w:p w:rsidR="003C0E27" w:rsidRDefault="003C0E27" w:rsidP="003C0E2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Por lo demás,</w:t>
      </w:r>
      <w:r w:rsidR="007F6002">
        <w:rPr>
          <w:rFonts w:ascii="Times New Roman" w:hAnsi="Times New Roman" w:cs="Times New Roman"/>
          <w:sz w:val="24"/>
          <w:szCs w:val="24"/>
        </w:rPr>
        <w:t xml:space="preserve"> son muchos los convenios de l</w:t>
      </w:r>
      <w:r>
        <w:rPr>
          <w:rFonts w:ascii="Times New Roman" w:hAnsi="Times New Roman" w:cs="Times New Roman"/>
          <w:sz w:val="24"/>
          <w:szCs w:val="24"/>
        </w:rPr>
        <w:t xml:space="preserve">a muestra que empeoran la regulación contemplada en los convenios sectoriales aplicables. Este es el caso del </w:t>
      </w:r>
      <w:r w:rsidR="005F0BA7">
        <w:rPr>
          <w:rFonts w:ascii="Times New Roman" w:hAnsi="Times New Roman" w:cs="Times New Roman"/>
          <w:sz w:val="24"/>
          <w:szCs w:val="24"/>
        </w:rPr>
        <w:t>Convenio colectivo</w:t>
      </w:r>
      <w:r>
        <w:rPr>
          <w:rFonts w:ascii="Times New Roman" w:hAnsi="Times New Roman" w:cs="Times New Roman"/>
          <w:sz w:val="24"/>
          <w:szCs w:val="24"/>
        </w:rPr>
        <w:t xml:space="preserve"> de Limpiezas Deyse, S.L</w:t>
      </w:r>
      <w:r w:rsidRPr="00D92E68">
        <w:rPr>
          <w:rFonts w:ascii="Times New Roman" w:hAnsi="Times New Roman" w:cs="Times New Roman"/>
          <w:sz w:val="24"/>
          <w:szCs w:val="24"/>
        </w:rPr>
        <w:t>. (servicios auxiliares) y sus trabajadores</w:t>
      </w:r>
      <w:r>
        <w:rPr>
          <w:rFonts w:ascii="Times New Roman" w:hAnsi="Times New Roman" w:cs="Times New Roman"/>
          <w:sz w:val="24"/>
          <w:szCs w:val="24"/>
        </w:rPr>
        <w:t xml:space="preserve">, aplicable a los dieciséis trabajadores de la empresa. Si confrontamos su regulación con la contenida en el </w:t>
      </w:r>
      <w:r w:rsidR="005F0BA7">
        <w:rPr>
          <w:rFonts w:ascii="Times New Roman" w:hAnsi="Times New Roman" w:cs="Times New Roman"/>
          <w:sz w:val="24"/>
          <w:szCs w:val="24"/>
        </w:rPr>
        <w:t>Convenio colectivo</w:t>
      </w:r>
      <w:r w:rsidR="007F6002">
        <w:rPr>
          <w:rFonts w:ascii="Times New Roman" w:hAnsi="Times New Roman" w:cs="Times New Roman"/>
          <w:sz w:val="24"/>
          <w:szCs w:val="24"/>
        </w:rPr>
        <w:t xml:space="preserve"> estatal de Jardinería</w:t>
      </w:r>
      <w:r>
        <w:rPr>
          <w:rFonts w:ascii="Times New Roman" w:hAnsi="Times New Roman" w:cs="Times New Roman"/>
          <w:sz w:val="24"/>
          <w:szCs w:val="24"/>
        </w:rPr>
        <w:t xml:space="preserve"> nos encontramos con que el de sector recoge cantidades muy superiores para el caso del plus de transporte, plus de </w:t>
      </w:r>
      <w:r>
        <w:rPr>
          <w:rFonts w:ascii="Times New Roman" w:hAnsi="Times New Roman" w:cs="Times New Roman"/>
          <w:sz w:val="24"/>
          <w:szCs w:val="24"/>
        </w:rPr>
        <w:lastRenderedPageBreak/>
        <w:t xml:space="preserve">vestuario y dietas. Y ello aunque el convenio de empresa no estaba en vigor con anterioridad a la firma del convenio sectorial y pese a que este último </w:t>
      </w:r>
      <w:r w:rsidRPr="00D92E68">
        <w:rPr>
          <w:rFonts w:ascii="Times New Roman" w:hAnsi="Times New Roman" w:cs="Times New Roman"/>
          <w:sz w:val="24"/>
          <w:szCs w:val="24"/>
        </w:rPr>
        <w:t>permite la existencia de convenios de empresa, pero siempre que mejoren en materia retributiva la regulación del convenio estatal.</w:t>
      </w:r>
      <w:r>
        <w:rPr>
          <w:rFonts w:ascii="Times New Roman" w:hAnsi="Times New Roman" w:cs="Times New Roman"/>
          <w:sz w:val="24"/>
          <w:szCs w:val="24"/>
        </w:rPr>
        <w:t xml:space="preserve"> Y la situación no presenta cambios si el cotejo se efectúa con el </w:t>
      </w:r>
      <w:r w:rsidR="005F0BA7">
        <w:rPr>
          <w:rFonts w:ascii="Times New Roman" w:hAnsi="Times New Roman" w:cs="Times New Roman"/>
          <w:sz w:val="24"/>
          <w:szCs w:val="24"/>
        </w:rPr>
        <w:t>Convenio colectivo</w:t>
      </w:r>
      <w:r w:rsidRPr="00D92E68">
        <w:rPr>
          <w:rFonts w:ascii="Times New Roman" w:hAnsi="Times New Roman" w:cs="Times New Roman"/>
          <w:sz w:val="24"/>
          <w:szCs w:val="24"/>
        </w:rPr>
        <w:t xml:space="preserve"> de trabajo de limpieza de edificios y local</w:t>
      </w:r>
      <w:r>
        <w:rPr>
          <w:rFonts w:ascii="Times New Roman" w:hAnsi="Times New Roman" w:cs="Times New Roman"/>
          <w:sz w:val="24"/>
          <w:szCs w:val="24"/>
        </w:rPr>
        <w:t xml:space="preserve">es de la provincia de Barcelona. Si bien el sectorial no se pronuncia sobre la compensación de los gastos por desplazamientos (el de empresa prevé la cantidad ordinaria de 0,19 euros por kilómetro), la regulación del plus de transporte y distancia, así como de las dietas, vuelve a ser más favorable en el convenio sectorial. </w:t>
      </w:r>
    </w:p>
    <w:p w:rsidR="003C0E27" w:rsidRPr="00D92E68" w:rsidRDefault="003C0E27" w:rsidP="003C0E27">
      <w:pPr>
        <w:spacing w:after="0" w:line="240" w:lineRule="auto"/>
        <w:ind w:firstLine="708"/>
        <w:jc w:val="both"/>
        <w:rPr>
          <w:rFonts w:ascii="Times New Roman" w:hAnsi="Times New Roman" w:cs="Times New Roman"/>
          <w:sz w:val="24"/>
          <w:szCs w:val="24"/>
        </w:rPr>
      </w:pPr>
    </w:p>
    <w:p w:rsidR="003C0E27" w:rsidRDefault="003C0E27" w:rsidP="003C0E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Otro ejemplo lo encontramos en el </w:t>
      </w:r>
      <w:r w:rsidR="005F0BA7">
        <w:rPr>
          <w:rFonts w:ascii="Times New Roman" w:hAnsi="Times New Roman" w:cs="Times New Roman"/>
          <w:sz w:val="24"/>
          <w:szCs w:val="24"/>
        </w:rPr>
        <w:t>Convenio colectivo</w:t>
      </w:r>
      <w:r>
        <w:rPr>
          <w:rFonts w:ascii="Times New Roman" w:hAnsi="Times New Roman" w:cs="Times New Roman"/>
          <w:sz w:val="24"/>
          <w:szCs w:val="24"/>
        </w:rPr>
        <w:t xml:space="preserve"> de Metropolis Global Profesional. Mientras que el </w:t>
      </w:r>
      <w:r w:rsidR="005F0BA7">
        <w:rPr>
          <w:rFonts w:ascii="Times New Roman" w:hAnsi="Times New Roman" w:cs="Times New Roman"/>
          <w:sz w:val="24"/>
          <w:szCs w:val="24"/>
        </w:rPr>
        <w:t>Convenio colectivo</w:t>
      </w:r>
      <w:r w:rsidRPr="008A32AB">
        <w:rPr>
          <w:rFonts w:ascii="Times New Roman" w:hAnsi="Times New Roman" w:cs="Times New Roman"/>
          <w:sz w:val="24"/>
          <w:szCs w:val="24"/>
        </w:rPr>
        <w:t xml:space="preserve"> estatal del sector de </w:t>
      </w:r>
      <w:r w:rsidRPr="008A32AB">
        <w:rPr>
          <w:rFonts w:ascii="Times New Roman" w:hAnsi="Times New Roman" w:cs="Times New Roman"/>
          <w:i/>
          <w:sz w:val="24"/>
          <w:szCs w:val="24"/>
        </w:rPr>
        <w:t>Contact Center</w:t>
      </w:r>
      <w:r>
        <w:rPr>
          <w:rFonts w:ascii="Times New Roman" w:hAnsi="Times New Roman" w:cs="Times New Roman"/>
          <w:i/>
          <w:sz w:val="24"/>
          <w:szCs w:val="24"/>
        </w:rPr>
        <w:t xml:space="preserve"> </w:t>
      </w:r>
      <w:r w:rsidRPr="008A32AB">
        <w:rPr>
          <w:rFonts w:ascii="Times New Roman" w:hAnsi="Times New Roman" w:cs="Times New Roman"/>
          <w:sz w:val="24"/>
          <w:szCs w:val="24"/>
        </w:rPr>
        <w:t>re</w:t>
      </w:r>
      <w:r>
        <w:rPr>
          <w:rFonts w:ascii="Times New Roman" w:hAnsi="Times New Roman" w:cs="Times New Roman"/>
          <w:sz w:val="24"/>
          <w:szCs w:val="24"/>
        </w:rPr>
        <w:t>conoce el derecho a percibir un plus de transporte cuando la jornada de trabajo se efectúa dentro de un marco horario determinado, el convenio de empresa suprime dicho complemento. Las cantidades percibidas en concepto de dietas son superiores en el sectorial (precisa que al margen de los gastos de manutención, del alojamiento se hace cargo la empresa en un hotel con la categoría de tres estrellas) y la compensación por gastos de desplazamiento también. Semejantes consideraciones pueden realizarse al comparar las previsiones contenidas en el convenio de empresa con</w:t>
      </w:r>
      <w:r w:rsidRPr="002A0D14">
        <w:rPr>
          <w:rFonts w:ascii="Times New Roman" w:hAnsi="Times New Roman" w:cs="Times New Roman"/>
          <w:sz w:val="24"/>
          <w:szCs w:val="24"/>
        </w:rPr>
        <w:t xml:space="preserve"> las de otros convenios sectoriales que pudieran resultar de aplicación. Así, el </w:t>
      </w:r>
      <w:r w:rsidR="005F0BA7">
        <w:rPr>
          <w:rFonts w:ascii="Times New Roman" w:hAnsi="Times New Roman" w:cs="Times New Roman"/>
          <w:sz w:val="24"/>
          <w:szCs w:val="24"/>
        </w:rPr>
        <w:t>Convenio colectivo</w:t>
      </w:r>
      <w:r w:rsidRPr="002A0D14">
        <w:rPr>
          <w:rFonts w:ascii="Times New Roman" w:hAnsi="Times New Roman" w:cs="Times New Roman"/>
          <w:sz w:val="24"/>
          <w:szCs w:val="24"/>
        </w:rPr>
        <w:t xml:space="preserve"> nacional para las Empresas Dedicadas a los Servicios de Campo</w:t>
      </w:r>
      <w:r>
        <w:rPr>
          <w:rFonts w:ascii="Times New Roman" w:hAnsi="Times New Roman" w:cs="Times New Roman"/>
          <w:sz w:val="24"/>
          <w:szCs w:val="24"/>
        </w:rPr>
        <w:t xml:space="preserve"> para Actividades de Reposición reconoce la percepción de un plus de transporte y distancia de 98 euros mensuales que, como ya se ha indicado, no contempla el convenio de empresa</w:t>
      </w:r>
      <w:r>
        <w:rPr>
          <w:rStyle w:val="Refdenotaalpie"/>
          <w:rFonts w:ascii="Times New Roman" w:hAnsi="Times New Roman" w:cs="Times New Roman"/>
          <w:sz w:val="24"/>
          <w:szCs w:val="24"/>
        </w:rPr>
        <w:footnoteReference w:id="316"/>
      </w:r>
      <w:r>
        <w:rPr>
          <w:rFonts w:ascii="Times New Roman" w:hAnsi="Times New Roman" w:cs="Times New Roman"/>
          <w:sz w:val="24"/>
          <w:szCs w:val="24"/>
        </w:rPr>
        <w:t xml:space="preserve">. </w:t>
      </w:r>
    </w:p>
    <w:p w:rsidR="003C0E27" w:rsidRDefault="003C0E27" w:rsidP="003C0E27">
      <w:pPr>
        <w:spacing w:after="0" w:line="240" w:lineRule="auto"/>
        <w:ind w:firstLine="709"/>
        <w:jc w:val="both"/>
        <w:rPr>
          <w:rFonts w:ascii="Times New Roman" w:hAnsi="Times New Roman" w:cs="Times New Roman"/>
          <w:sz w:val="24"/>
          <w:szCs w:val="24"/>
        </w:rPr>
      </w:pPr>
    </w:p>
    <w:p w:rsidR="003C0E27" w:rsidRDefault="003C0E27" w:rsidP="003C0E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Con todo, en los convenios empresariales de esta franja de entre 10 y 49 trabajadores también nos hemos encontrado con que una cantidad nada desdeñable de los mismos mejoran algunos aspectos la regulación sectorial, mientras que la empeoran en otros. Como ejemplo, el Convenio</w:t>
      </w:r>
      <w:r w:rsidRPr="00D83FAF">
        <w:rPr>
          <w:rFonts w:ascii="Times New Roman" w:hAnsi="Times New Roman" w:cs="Times New Roman"/>
          <w:sz w:val="24"/>
          <w:szCs w:val="24"/>
        </w:rPr>
        <w:t xml:space="preserve"> E</w:t>
      </w:r>
      <w:r>
        <w:rPr>
          <w:rFonts w:ascii="Times New Roman" w:hAnsi="Times New Roman" w:cs="Times New Roman"/>
          <w:sz w:val="24"/>
          <w:szCs w:val="24"/>
        </w:rPr>
        <w:t>xtra O</w:t>
      </w:r>
      <w:r w:rsidRPr="00D83FAF">
        <w:rPr>
          <w:rFonts w:ascii="Times New Roman" w:hAnsi="Times New Roman" w:cs="Times New Roman"/>
          <w:sz w:val="24"/>
          <w:szCs w:val="24"/>
        </w:rPr>
        <w:t>utsourcing</w:t>
      </w:r>
      <w:r>
        <w:rPr>
          <w:rFonts w:ascii="Times New Roman" w:hAnsi="Times New Roman" w:cs="Times New Roman"/>
          <w:sz w:val="24"/>
          <w:szCs w:val="24"/>
        </w:rPr>
        <w:t xml:space="preserve"> S.L., negociado para los doce trabajadores de la empresa, el cual recoge</w:t>
      </w:r>
      <w:r w:rsidRPr="00D83FAF">
        <w:rPr>
          <w:rFonts w:ascii="Times New Roman" w:hAnsi="Times New Roman" w:cs="Times New Roman"/>
          <w:sz w:val="24"/>
          <w:szCs w:val="24"/>
        </w:rPr>
        <w:t xml:space="preserve"> un plus por la limpieza</w:t>
      </w:r>
      <w:r>
        <w:rPr>
          <w:rFonts w:ascii="Times New Roman" w:hAnsi="Times New Roman" w:cs="Times New Roman"/>
          <w:sz w:val="24"/>
          <w:szCs w:val="24"/>
        </w:rPr>
        <w:t xml:space="preserve">, mantenimiento y conservación </w:t>
      </w:r>
      <w:r w:rsidRPr="00D83FAF">
        <w:rPr>
          <w:rFonts w:ascii="Times New Roman" w:hAnsi="Times New Roman" w:cs="Times New Roman"/>
          <w:sz w:val="24"/>
          <w:szCs w:val="24"/>
        </w:rPr>
        <w:t>del vestuario</w:t>
      </w:r>
      <w:r>
        <w:rPr>
          <w:rFonts w:ascii="Times New Roman" w:hAnsi="Times New Roman" w:cs="Times New Roman"/>
          <w:sz w:val="24"/>
          <w:szCs w:val="24"/>
        </w:rPr>
        <w:t xml:space="preserve">, de 40 euros mensuales, para determinados puestos de trabajo. Este complemento no está previsto en los sectoriales que podrían resultar de aplicación, como el </w:t>
      </w:r>
      <w:r w:rsidR="005F0BA7">
        <w:rPr>
          <w:rFonts w:ascii="Times New Roman" w:hAnsi="Times New Roman" w:cs="Times New Roman"/>
          <w:sz w:val="24"/>
          <w:szCs w:val="24"/>
        </w:rPr>
        <w:t>Convenio colectivo</w:t>
      </w:r>
      <w:r w:rsidRPr="00D83FAF">
        <w:rPr>
          <w:rFonts w:ascii="Times New Roman" w:hAnsi="Times New Roman" w:cs="Times New Roman"/>
          <w:sz w:val="24"/>
          <w:szCs w:val="24"/>
        </w:rPr>
        <w:t xml:space="preserve"> nacional para las Empresas Dedicadas a los Servicios de Campo para Actividades de Reposición</w:t>
      </w:r>
      <w:r>
        <w:rPr>
          <w:rFonts w:ascii="Times New Roman" w:hAnsi="Times New Roman" w:cs="Times New Roman"/>
          <w:sz w:val="24"/>
          <w:szCs w:val="24"/>
        </w:rPr>
        <w:t xml:space="preserve"> o el</w:t>
      </w:r>
      <w:r w:rsidRPr="00D83FAF">
        <w:rPr>
          <w:rFonts w:ascii="Times New Roman" w:hAnsi="Times New Roman" w:cs="Times New Roman"/>
          <w:sz w:val="24"/>
          <w:szCs w:val="24"/>
        </w:rPr>
        <w:t xml:space="preserve"> </w:t>
      </w:r>
      <w:r w:rsidR="005F0BA7">
        <w:rPr>
          <w:rFonts w:ascii="Times New Roman" w:hAnsi="Times New Roman" w:cs="Times New Roman"/>
          <w:sz w:val="24"/>
          <w:szCs w:val="24"/>
        </w:rPr>
        <w:t>Convenio colectivo</w:t>
      </w:r>
      <w:r w:rsidRPr="00D83FAF">
        <w:rPr>
          <w:rFonts w:ascii="Times New Roman" w:hAnsi="Times New Roman" w:cs="Times New Roman"/>
          <w:sz w:val="24"/>
          <w:szCs w:val="24"/>
        </w:rPr>
        <w:t xml:space="preserve"> del sector Ocio Educativo y Animación Sociocultural</w:t>
      </w:r>
      <w:r>
        <w:rPr>
          <w:rFonts w:ascii="Times New Roman" w:hAnsi="Times New Roman" w:cs="Times New Roman"/>
          <w:sz w:val="24"/>
          <w:szCs w:val="24"/>
        </w:rPr>
        <w:t>. En cambio, el sectorial citado en primer lugar reconoce el derecho a percibir un plus de transporte no recogido en el de empresa y eleva la cantidad percibida en concepto de dieta por alojamiento al doble de la prevista en el convenio empresarial</w:t>
      </w:r>
      <w:r>
        <w:rPr>
          <w:rStyle w:val="Refdenotaalpie"/>
          <w:rFonts w:ascii="Times New Roman" w:hAnsi="Times New Roman" w:cs="Times New Roman"/>
          <w:sz w:val="24"/>
          <w:szCs w:val="24"/>
        </w:rPr>
        <w:footnoteReference w:id="317"/>
      </w:r>
      <w:r>
        <w:rPr>
          <w:rFonts w:ascii="Times New Roman" w:hAnsi="Times New Roman" w:cs="Times New Roman"/>
          <w:sz w:val="24"/>
          <w:szCs w:val="24"/>
        </w:rPr>
        <w:t xml:space="preserve">. </w:t>
      </w:r>
    </w:p>
    <w:p w:rsidR="003C0E27" w:rsidRDefault="003C0E27" w:rsidP="003C0E27">
      <w:pPr>
        <w:spacing w:after="0" w:line="240" w:lineRule="auto"/>
        <w:ind w:firstLine="708"/>
        <w:jc w:val="both"/>
        <w:rPr>
          <w:rFonts w:ascii="Times New Roman" w:hAnsi="Times New Roman" w:cs="Times New Roman"/>
        </w:rPr>
      </w:pPr>
      <w:r>
        <w:rPr>
          <w:rFonts w:ascii="Times New Roman" w:hAnsi="Times New Roman" w:cs="Times New Roman"/>
          <w:sz w:val="24"/>
          <w:szCs w:val="24"/>
        </w:rPr>
        <w:t xml:space="preserve">O bien contienen una regulación </w:t>
      </w:r>
      <w:r w:rsidRPr="00962407">
        <w:rPr>
          <w:rFonts w:ascii="Times New Roman" w:hAnsi="Times New Roman" w:cs="Times New Roman"/>
          <w:sz w:val="24"/>
          <w:szCs w:val="24"/>
        </w:rPr>
        <w:t xml:space="preserve">a la baja </w:t>
      </w:r>
      <w:r>
        <w:rPr>
          <w:rFonts w:ascii="Times New Roman" w:hAnsi="Times New Roman" w:cs="Times New Roman"/>
          <w:sz w:val="24"/>
          <w:szCs w:val="24"/>
        </w:rPr>
        <w:t xml:space="preserve">respecto de algunos convenios sectoriales aplicables, pero recogen mejoras para los trabajadores respecto de otros convenios de sector. Así, el </w:t>
      </w:r>
      <w:r w:rsidR="005F0BA7">
        <w:rPr>
          <w:rFonts w:ascii="Times New Roman" w:hAnsi="Times New Roman" w:cs="Times New Roman"/>
          <w:sz w:val="24"/>
          <w:szCs w:val="24"/>
        </w:rPr>
        <w:t>Convenio colectivo</w:t>
      </w:r>
      <w:r>
        <w:rPr>
          <w:rFonts w:ascii="Times New Roman" w:hAnsi="Times New Roman" w:cs="Times New Roman"/>
          <w:sz w:val="24"/>
          <w:szCs w:val="24"/>
        </w:rPr>
        <w:t xml:space="preserve"> de Serveis I</w:t>
      </w:r>
      <w:r w:rsidRPr="00752268">
        <w:rPr>
          <w:rFonts w:ascii="Times New Roman" w:hAnsi="Times New Roman" w:cs="Times New Roman"/>
          <w:sz w:val="24"/>
          <w:szCs w:val="24"/>
        </w:rPr>
        <w:t xml:space="preserve">ntegrals </w:t>
      </w:r>
      <w:r>
        <w:rPr>
          <w:rFonts w:ascii="Times New Roman" w:hAnsi="Times New Roman" w:cs="Times New Roman"/>
          <w:sz w:val="24"/>
          <w:szCs w:val="24"/>
        </w:rPr>
        <w:t>Linda V</w:t>
      </w:r>
      <w:r w:rsidRPr="00752268">
        <w:rPr>
          <w:rFonts w:ascii="Times New Roman" w:hAnsi="Times New Roman" w:cs="Times New Roman"/>
          <w:sz w:val="24"/>
          <w:szCs w:val="24"/>
        </w:rPr>
        <w:t>ista, S.L.</w:t>
      </w:r>
      <w:r>
        <w:rPr>
          <w:rFonts w:ascii="Times New Roman" w:hAnsi="Times New Roman" w:cs="Times New Roman"/>
          <w:sz w:val="24"/>
          <w:szCs w:val="24"/>
        </w:rPr>
        <w:t xml:space="preserve"> reduce la cantidad a percibir en concepto de plus de transporte a la mitad si tenemos en cuenta lo previsto en el </w:t>
      </w:r>
      <w:r w:rsidR="005F0BA7">
        <w:rPr>
          <w:rFonts w:ascii="Times New Roman" w:hAnsi="Times New Roman" w:cs="Times New Roman"/>
          <w:sz w:val="24"/>
          <w:szCs w:val="24"/>
        </w:rPr>
        <w:t>Convenio colectivo</w:t>
      </w:r>
      <w:r>
        <w:rPr>
          <w:rFonts w:ascii="Times New Roman" w:hAnsi="Times New Roman" w:cs="Times New Roman"/>
          <w:sz w:val="24"/>
          <w:szCs w:val="24"/>
        </w:rPr>
        <w:t xml:space="preserve"> de </w:t>
      </w:r>
      <w:r w:rsidRPr="00752268">
        <w:rPr>
          <w:rFonts w:ascii="Times New Roman" w:hAnsi="Times New Roman" w:cs="Times New Roman"/>
          <w:sz w:val="24"/>
          <w:szCs w:val="24"/>
        </w:rPr>
        <w:t>Servicios de Campo para Actividades de Reposición</w:t>
      </w:r>
      <w:r>
        <w:rPr>
          <w:rFonts w:ascii="Times New Roman" w:hAnsi="Times New Roman" w:cs="Times New Roman"/>
          <w:sz w:val="24"/>
          <w:szCs w:val="24"/>
        </w:rPr>
        <w:t>. En cambio, beneficia a los trabajadores en su regulación de los gastos de desplazamiento (0,22 euros en lugar de 0,18 por kilómetro) y de las dietas. Del mismo modo, vuelve a perjudicar a los trabajadores en su regulación del plus de transporte y el plus de limpieza de vestuario cuando se comp</w:t>
      </w:r>
      <w:r w:rsidRPr="006A7C7F">
        <w:rPr>
          <w:rFonts w:ascii="Times New Roman" w:hAnsi="Times New Roman" w:cs="Times New Roman"/>
          <w:sz w:val="24"/>
          <w:szCs w:val="24"/>
        </w:rPr>
        <w:t xml:space="preserve">ara con el </w:t>
      </w:r>
      <w:r w:rsidR="005F0BA7">
        <w:rPr>
          <w:rFonts w:ascii="Times New Roman" w:hAnsi="Times New Roman" w:cs="Times New Roman"/>
          <w:sz w:val="24"/>
          <w:szCs w:val="24"/>
        </w:rPr>
        <w:t>Convenio colectivo</w:t>
      </w:r>
      <w:r w:rsidRPr="006A7C7F">
        <w:rPr>
          <w:rFonts w:ascii="Times New Roman" w:hAnsi="Times New Roman" w:cs="Times New Roman"/>
          <w:sz w:val="24"/>
          <w:szCs w:val="24"/>
        </w:rPr>
        <w:t xml:space="preserve"> estatal de Jardinería, mientras que en el caso de las dietas la regulación del convenio de empresa resulta más exhaustiva aunque las cantidades son similares a las previstas en el sectorial</w:t>
      </w:r>
      <w:r>
        <w:rPr>
          <w:rStyle w:val="Refdenotaalpie"/>
          <w:rFonts w:ascii="Times New Roman" w:hAnsi="Times New Roman" w:cs="Times New Roman"/>
        </w:rPr>
        <w:footnoteReference w:id="318"/>
      </w:r>
      <w:r>
        <w:rPr>
          <w:rFonts w:ascii="Times New Roman" w:hAnsi="Times New Roman" w:cs="Times New Roman"/>
        </w:rPr>
        <w:t xml:space="preserve">. </w:t>
      </w:r>
    </w:p>
    <w:p w:rsidR="003C0E27" w:rsidRDefault="003C0E27" w:rsidP="003C0E27">
      <w:pPr>
        <w:spacing w:after="0" w:line="240" w:lineRule="auto"/>
        <w:ind w:firstLine="708"/>
        <w:jc w:val="both"/>
        <w:rPr>
          <w:rFonts w:ascii="Times New Roman" w:hAnsi="Times New Roman" w:cs="Times New Roman"/>
        </w:rPr>
      </w:pPr>
    </w:p>
    <w:p w:rsidR="003C0E27" w:rsidRDefault="003C0E27" w:rsidP="003C0E27">
      <w:pPr>
        <w:spacing w:after="0" w:line="240" w:lineRule="auto"/>
        <w:ind w:firstLine="708"/>
        <w:jc w:val="both"/>
        <w:rPr>
          <w:rFonts w:ascii="Times New Roman" w:hAnsi="Times New Roman" w:cs="Times New Roman"/>
          <w:sz w:val="24"/>
          <w:szCs w:val="24"/>
        </w:rPr>
      </w:pPr>
      <w:r w:rsidRPr="00316678">
        <w:rPr>
          <w:rFonts w:ascii="Times New Roman" w:hAnsi="Times New Roman" w:cs="Times New Roman"/>
          <w:sz w:val="24"/>
          <w:szCs w:val="24"/>
        </w:rPr>
        <w:t>Por último, en la franja de empresas multiservicios a partir de los 50 trabajadores l</w:t>
      </w:r>
      <w:r>
        <w:rPr>
          <w:rFonts w:ascii="Times New Roman" w:hAnsi="Times New Roman" w:cs="Times New Roman"/>
          <w:sz w:val="24"/>
          <w:szCs w:val="24"/>
        </w:rPr>
        <w:t>a muestra de convenios empresariales arroja conclusiones similares a las ya expuestas. De nuevo se vuelven a observar</w:t>
      </w:r>
      <w:r w:rsidRPr="00FC1AF1">
        <w:rPr>
          <w:rFonts w:ascii="Times New Roman" w:hAnsi="Times New Roman" w:cs="Times New Roman"/>
          <w:sz w:val="24"/>
          <w:szCs w:val="24"/>
        </w:rPr>
        <w:t xml:space="preserve"> diversas realidades en </w:t>
      </w:r>
      <w:r>
        <w:rPr>
          <w:rFonts w:ascii="Times New Roman" w:hAnsi="Times New Roman" w:cs="Times New Roman"/>
          <w:sz w:val="24"/>
          <w:szCs w:val="24"/>
        </w:rPr>
        <w:t>el</w:t>
      </w:r>
      <w:r w:rsidRPr="00FC1AF1">
        <w:rPr>
          <w:rFonts w:ascii="Times New Roman" w:hAnsi="Times New Roman" w:cs="Times New Roman"/>
          <w:sz w:val="24"/>
          <w:szCs w:val="24"/>
        </w:rPr>
        <w:t xml:space="preserve"> </w:t>
      </w:r>
      <w:r>
        <w:rPr>
          <w:rFonts w:ascii="Times New Roman" w:hAnsi="Times New Roman" w:cs="Times New Roman"/>
          <w:sz w:val="24"/>
          <w:szCs w:val="24"/>
        </w:rPr>
        <w:t>análisis</w:t>
      </w:r>
      <w:r w:rsidRPr="00FC1AF1">
        <w:rPr>
          <w:rFonts w:ascii="Times New Roman" w:hAnsi="Times New Roman" w:cs="Times New Roman"/>
          <w:sz w:val="24"/>
          <w:szCs w:val="24"/>
        </w:rPr>
        <w:t xml:space="preserve"> convencional. No es </w:t>
      </w:r>
      <w:r>
        <w:rPr>
          <w:rFonts w:ascii="Times New Roman" w:hAnsi="Times New Roman" w:cs="Times New Roman"/>
          <w:sz w:val="24"/>
          <w:szCs w:val="24"/>
        </w:rPr>
        <w:t>sencillo efectuar</w:t>
      </w:r>
      <w:r w:rsidRPr="00FC1AF1">
        <w:rPr>
          <w:rFonts w:ascii="Times New Roman" w:hAnsi="Times New Roman" w:cs="Times New Roman"/>
          <w:sz w:val="24"/>
          <w:szCs w:val="24"/>
        </w:rPr>
        <w:t xml:space="preserve"> una </w:t>
      </w:r>
      <w:r>
        <w:rPr>
          <w:rFonts w:ascii="Times New Roman" w:hAnsi="Times New Roman" w:cs="Times New Roman"/>
          <w:sz w:val="24"/>
          <w:szCs w:val="24"/>
        </w:rPr>
        <w:t>clasificación</w:t>
      </w:r>
      <w:r w:rsidRPr="00FC1AF1">
        <w:rPr>
          <w:rFonts w:ascii="Times New Roman" w:hAnsi="Times New Roman" w:cs="Times New Roman"/>
          <w:sz w:val="24"/>
          <w:szCs w:val="24"/>
        </w:rPr>
        <w:t xml:space="preserve"> en este terreno, </w:t>
      </w:r>
      <w:r>
        <w:rPr>
          <w:rFonts w:ascii="Times New Roman" w:hAnsi="Times New Roman" w:cs="Times New Roman"/>
          <w:sz w:val="24"/>
          <w:szCs w:val="24"/>
        </w:rPr>
        <w:t xml:space="preserve">dada la variada tipología de situaciones que entorpecen esta tarea. Dicho lo cual, cabe reseñar que solo muy ocasionalmente la regulación del convenio de la multiservicios es más favorable para el trabajador. Este es el caso del Convenio de </w:t>
      </w:r>
      <w:r w:rsidRPr="00543961">
        <w:rPr>
          <w:rFonts w:ascii="Times New Roman" w:hAnsi="Times New Roman" w:cs="Times New Roman"/>
          <w:sz w:val="24"/>
          <w:szCs w:val="24"/>
        </w:rPr>
        <w:t>D</w:t>
      </w:r>
      <w:r>
        <w:rPr>
          <w:rFonts w:ascii="Times New Roman" w:hAnsi="Times New Roman" w:cs="Times New Roman"/>
          <w:sz w:val="24"/>
          <w:szCs w:val="24"/>
        </w:rPr>
        <w:t>enbolan O</w:t>
      </w:r>
      <w:r w:rsidRPr="00543961">
        <w:rPr>
          <w:rFonts w:ascii="Times New Roman" w:hAnsi="Times New Roman" w:cs="Times New Roman"/>
          <w:sz w:val="24"/>
          <w:szCs w:val="24"/>
        </w:rPr>
        <w:t>utsourcing</w:t>
      </w:r>
      <w:r>
        <w:rPr>
          <w:rFonts w:ascii="Times New Roman" w:hAnsi="Times New Roman" w:cs="Times New Roman"/>
          <w:sz w:val="24"/>
          <w:szCs w:val="24"/>
        </w:rPr>
        <w:t xml:space="preserve">, S.L, para </w:t>
      </w:r>
      <w:r w:rsidRPr="00543961">
        <w:rPr>
          <w:rFonts w:ascii="Times New Roman" w:hAnsi="Times New Roman" w:cs="Times New Roman"/>
          <w:sz w:val="24"/>
          <w:szCs w:val="24"/>
        </w:rPr>
        <w:t xml:space="preserve">274 trabajadores, </w:t>
      </w:r>
      <w:r>
        <w:rPr>
          <w:rFonts w:ascii="Times New Roman" w:hAnsi="Times New Roman" w:cs="Times New Roman"/>
          <w:sz w:val="24"/>
          <w:szCs w:val="24"/>
        </w:rPr>
        <w:t xml:space="preserve">que reconoce el cobro de un plus de transporte y mayores cantidades en concepto de gastos por kilometraje y dietas que el </w:t>
      </w:r>
      <w:r w:rsidRPr="00543961">
        <w:rPr>
          <w:rFonts w:ascii="Times New Roman" w:hAnsi="Times New Roman" w:cs="Times New Roman"/>
          <w:sz w:val="24"/>
          <w:szCs w:val="24"/>
        </w:rPr>
        <w:t xml:space="preserve">V </w:t>
      </w:r>
      <w:r w:rsidR="005F0BA7">
        <w:rPr>
          <w:rFonts w:ascii="Times New Roman" w:hAnsi="Times New Roman" w:cs="Times New Roman"/>
          <w:sz w:val="24"/>
          <w:szCs w:val="24"/>
        </w:rPr>
        <w:t>Convenio colectivo</w:t>
      </w:r>
      <w:r w:rsidRPr="00543961">
        <w:rPr>
          <w:rFonts w:ascii="Times New Roman" w:hAnsi="Times New Roman" w:cs="Times New Roman"/>
          <w:sz w:val="24"/>
          <w:szCs w:val="24"/>
        </w:rPr>
        <w:t xml:space="preserve"> estatal de Empresas de Trabajo Temporal </w:t>
      </w:r>
      <w:r>
        <w:rPr>
          <w:rFonts w:ascii="Times New Roman" w:hAnsi="Times New Roman" w:cs="Times New Roman"/>
          <w:sz w:val="24"/>
          <w:szCs w:val="24"/>
        </w:rPr>
        <w:t xml:space="preserve">y el </w:t>
      </w:r>
      <w:r w:rsidRPr="00543961">
        <w:rPr>
          <w:rFonts w:ascii="Times New Roman" w:hAnsi="Times New Roman" w:cs="Times New Roman"/>
          <w:sz w:val="24"/>
          <w:szCs w:val="24"/>
        </w:rPr>
        <w:t xml:space="preserve">XVI </w:t>
      </w:r>
      <w:r w:rsidR="005F0BA7">
        <w:rPr>
          <w:rFonts w:ascii="Times New Roman" w:hAnsi="Times New Roman" w:cs="Times New Roman"/>
          <w:sz w:val="24"/>
          <w:szCs w:val="24"/>
        </w:rPr>
        <w:t>Convenio colectivo</w:t>
      </w:r>
      <w:r w:rsidRPr="00543961">
        <w:rPr>
          <w:rFonts w:ascii="Times New Roman" w:hAnsi="Times New Roman" w:cs="Times New Roman"/>
          <w:sz w:val="24"/>
          <w:szCs w:val="24"/>
        </w:rPr>
        <w:t xml:space="preserve"> estatal de Empresas de Consultoría y Estudio de Mercado y</w:t>
      </w:r>
      <w:r>
        <w:rPr>
          <w:rFonts w:ascii="Times New Roman" w:hAnsi="Times New Roman" w:cs="Times New Roman"/>
          <w:sz w:val="24"/>
          <w:szCs w:val="24"/>
        </w:rPr>
        <w:t xml:space="preserve"> de la Opinión Pública</w:t>
      </w:r>
      <w:r>
        <w:rPr>
          <w:rStyle w:val="Refdenotaalpie"/>
          <w:rFonts w:ascii="Times New Roman" w:hAnsi="Times New Roman" w:cs="Times New Roman"/>
          <w:sz w:val="24"/>
          <w:szCs w:val="24"/>
        </w:rPr>
        <w:footnoteReference w:id="319"/>
      </w:r>
      <w:r>
        <w:rPr>
          <w:rFonts w:ascii="Times New Roman" w:hAnsi="Times New Roman" w:cs="Times New Roman"/>
          <w:sz w:val="24"/>
          <w:szCs w:val="24"/>
        </w:rPr>
        <w:t xml:space="preserve">. </w:t>
      </w:r>
    </w:p>
    <w:p w:rsidR="003C0E27" w:rsidRDefault="003C0E27" w:rsidP="003C0E27">
      <w:pPr>
        <w:spacing w:after="0" w:line="240" w:lineRule="auto"/>
        <w:ind w:firstLine="708"/>
        <w:jc w:val="both"/>
        <w:rPr>
          <w:rFonts w:ascii="Times New Roman" w:hAnsi="Times New Roman" w:cs="Times New Roman"/>
          <w:sz w:val="24"/>
          <w:szCs w:val="24"/>
        </w:rPr>
      </w:pPr>
    </w:p>
    <w:p w:rsidR="003C0E27" w:rsidRDefault="003C0E27" w:rsidP="003C0E2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Por lo demás, volvemos a encontrarnos bastantes convenios que no entran a conocer de estos complementos</w:t>
      </w:r>
      <w:r>
        <w:rPr>
          <w:rStyle w:val="Refdenotaalpie"/>
          <w:rFonts w:ascii="Times New Roman" w:hAnsi="Times New Roman" w:cs="Times New Roman"/>
          <w:sz w:val="24"/>
          <w:szCs w:val="24"/>
        </w:rPr>
        <w:footnoteReference w:id="320"/>
      </w:r>
      <w:r>
        <w:rPr>
          <w:rFonts w:ascii="Times New Roman" w:hAnsi="Times New Roman" w:cs="Times New Roman"/>
          <w:sz w:val="24"/>
          <w:szCs w:val="24"/>
        </w:rPr>
        <w:t>, mientras que en un par de casos la regulación es perfectamente parangonable</w:t>
      </w:r>
      <w:r>
        <w:rPr>
          <w:rStyle w:val="Refdenotaalpie"/>
          <w:rFonts w:ascii="Times New Roman" w:hAnsi="Times New Roman" w:cs="Times New Roman"/>
          <w:sz w:val="24"/>
          <w:szCs w:val="24"/>
        </w:rPr>
        <w:footnoteReference w:id="321"/>
      </w:r>
      <w:r>
        <w:rPr>
          <w:rFonts w:ascii="Times New Roman" w:hAnsi="Times New Roman" w:cs="Times New Roman"/>
          <w:sz w:val="24"/>
          <w:szCs w:val="24"/>
        </w:rPr>
        <w:t xml:space="preserve"> o, por el contrario, absolutamente distinta y no permite establecer una comparación certera entre el convenio de la multiservicios y los sectoriales potencialmente aplicables</w:t>
      </w:r>
      <w:r>
        <w:rPr>
          <w:rStyle w:val="Refdenotaalpie"/>
          <w:rFonts w:ascii="Times New Roman" w:hAnsi="Times New Roman" w:cs="Times New Roman"/>
          <w:sz w:val="24"/>
          <w:szCs w:val="24"/>
        </w:rPr>
        <w:footnoteReference w:id="322"/>
      </w:r>
      <w:r>
        <w:rPr>
          <w:rFonts w:ascii="Times New Roman" w:hAnsi="Times New Roman" w:cs="Times New Roman"/>
          <w:sz w:val="24"/>
          <w:szCs w:val="24"/>
        </w:rPr>
        <w:t>.</w:t>
      </w:r>
    </w:p>
    <w:p w:rsidR="003C0E27" w:rsidRDefault="003C0E27" w:rsidP="003C0E27">
      <w:pPr>
        <w:spacing w:after="0" w:line="240" w:lineRule="auto"/>
        <w:ind w:firstLine="708"/>
        <w:jc w:val="both"/>
        <w:rPr>
          <w:rFonts w:ascii="Times New Roman" w:hAnsi="Times New Roman" w:cs="Times New Roman"/>
          <w:sz w:val="24"/>
          <w:szCs w:val="24"/>
        </w:rPr>
      </w:pPr>
    </w:p>
    <w:p w:rsidR="003C0E27" w:rsidRDefault="003C0E27" w:rsidP="003C0E27">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Y finalmente, siguen siendo mayoría los convenios de empresa, o incluso de centro de trabajo, que responden a una negociación </w:t>
      </w:r>
      <w:r w:rsidRPr="008F50E1">
        <w:rPr>
          <w:rFonts w:ascii="Times New Roman" w:hAnsi="Times New Roman" w:cs="Times New Roman"/>
          <w:i/>
          <w:sz w:val="24"/>
          <w:szCs w:val="24"/>
        </w:rPr>
        <w:t>in peius</w:t>
      </w:r>
      <w:r>
        <w:rPr>
          <w:rFonts w:ascii="Times New Roman" w:hAnsi="Times New Roman" w:cs="Times New Roman"/>
          <w:sz w:val="24"/>
          <w:szCs w:val="24"/>
        </w:rPr>
        <w:t>, ya sea minorando las cuantías de los complementos</w:t>
      </w:r>
      <w:r w:rsidR="007F6002">
        <w:rPr>
          <w:rFonts w:ascii="Times New Roman" w:hAnsi="Times New Roman" w:cs="Times New Roman"/>
          <w:sz w:val="24"/>
          <w:szCs w:val="24"/>
        </w:rPr>
        <w:t xml:space="preserve"> ya</w:t>
      </w:r>
      <w:r>
        <w:rPr>
          <w:rFonts w:ascii="Times New Roman" w:hAnsi="Times New Roman" w:cs="Times New Roman"/>
          <w:sz w:val="24"/>
          <w:szCs w:val="24"/>
        </w:rPr>
        <w:t xml:space="preserve"> suprimiendo algunos de ellos</w:t>
      </w:r>
      <w:r>
        <w:rPr>
          <w:rStyle w:val="Refdenotaalpie"/>
          <w:rFonts w:ascii="Times New Roman" w:hAnsi="Times New Roman" w:cs="Times New Roman"/>
          <w:sz w:val="24"/>
          <w:szCs w:val="24"/>
        </w:rPr>
        <w:footnoteReference w:id="323"/>
      </w:r>
      <w:r>
        <w:rPr>
          <w:rFonts w:ascii="Times New Roman" w:hAnsi="Times New Roman" w:cs="Times New Roman"/>
          <w:sz w:val="24"/>
          <w:szCs w:val="24"/>
        </w:rPr>
        <w:t>. Téngase además presente que no siempre los resultados son enteramente categóricos, pues no es extraño que la devaluación en algunas partidas se compense con las previsiones de mejora en otras. O que, en función del convenio sectorial sometido al cotejo, los resultados sean distintos y exista una regulación empresarial a la baja solo respecto de algunos de ellos</w:t>
      </w:r>
      <w:r>
        <w:rPr>
          <w:rStyle w:val="Refdenotaalpie"/>
          <w:rFonts w:ascii="Times New Roman" w:hAnsi="Times New Roman" w:cs="Times New Roman"/>
          <w:sz w:val="24"/>
          <w:szCs w:val="24"/>
        </w:rPr>
        <w:footnoteReference w:id="324"/>
      </w:r>
      <w:r>
        <w:rPr>
          <w:rFonts w:ascii="Times New Roman" w:hAnsi="Times New Roman" w:cs="Times New Roman"/>
          <w:sz w:val="24"/>
          <w:szCs w:val="24"/>
        </w:rPr>
        <w:t xml:space="preserve">. Pero si atendemos a la estrategia empresarial observada en la generalidad de </w:t>
      </w:r>
      <w:r>
        <w:rPr>
          <w:rFonts w:ascii="Times New Roman" w:hAnsi="Times New Roman" w:cs="Times New Roman"/>
          <w:sz w:val="24"/>
          <w:szCs w:val="24"/>
        </w:rPr>
        <w:lastRenderedPageBreak/>
        <w:t>esta muestra, los resultados vuelven a ser equiparables a lo subrayado en el caso de las empresas de menor número de trabajadores. La tendencia es a consolidar c</w:t>
      </w:r>
      <w:r w:rsidRPr="0004321A">
        <w:rPr>
          <w:rFonts w:ascii="Times New Roman" w:hAnsi="Times New Roman" w:cs="Times New Roman"/>
          <w:color w:val="000000" w:themeColor="text1"/>
          <w:sz w:val="24"/>
          <w:szCs w:val="24"/>
        </w:rPr>
        <w:t xml:space="preserve">ondiciones laborales peyorativas respecto a las del sector en el que desarrollan sus servicios los trabajadores </w:t>
      </w:r>
      <w:r>
        <w:rPr>
          <w:rFonts w:ascii="Times New Roman" w:hAnsi="Times New Roman" w:cs="Times New Roman"/>
          <w:color w:val="000000" w:themeColor="text1"/>
          <w:sz w:val="24"/>
          <w:szCs w:val="24"/>
        </w:rPr>
        <w:t>de estas empresas</w:t>
      </w:r>
      <w:r w:rsidRPr="0004321A">
        <w:rPr>
          <w:rFonts w:ascii="Times New Roman" w:hAnsi="Times New Roman" w:cs="Times New Roman"/>
          <w:color w:val="000000" w:themeColor="text1"/>
          <w:sz w:val="24"/>
          <w:szCs w:val="24"/>
        </w:rPr>
        <w:t xml:space="preserve">. </w:t>
      </w:r>
    </w:p>
    <w:p w:rsidR="006E7D0A" w:rsidRPr="006E7D0A" w:rsidRDefault="006E7D0A" w:rsidP="00E212F3">
      <w:pPr>
        <w:spacing w:after="0" w:line="240" w:lineRule="auto"/>
        <w:jc w:val="both"/>
        <w:rPr>
          <w:rFonts w:ascii="Times New Roman" w:hAnsi="Times New Roman" w:cs="Times New Roman"/>
          <w:b/>
          <w:sz w:val="24"/>
          <w:szCs w:val="24"/>
        </w:rPr>
      </w:pPr>
    </w:p>
    <w:p w:rsidR="004B44D7" w:rsidRDefault="004B44D7" w:rsidP="004B44D7">
      <w:pPr>
        <w:spacing w:after="0" w:line="240" w:lineRule="auto"/>
        <w:jc w:val="both"/>
        <w:rPr>
          <w:rFonts w:ascii="Times New Roman" w:hAnsi="Times New Roman" w:cs="Times New Roman"/>
          <w:b/>
          <w:sz w:val="24"/>
          <w:szCs w:val="24"/>
        </w:rPr>
      </w:pPr>
      <w:r w:rsidRPr="00985D00">
        <w:rPr>
          <w:rFonts w:ascii="Times New Roman" w:hAnsi="Times New Roman" w:cs="Times New Roman"/>
          <w:b/>
          <w:sz w:val="24"/>
          <w:szCs w:val="24"/>
        </w:rPr>
        <w:t>V</w:t>
      </w:r>
      <w:r>
        <w:rPr>
          <w:rFonts w:ascii="Times New Roman" w:hAnsi="Times New Roman" w:cs="Times New Roman"/>
          <w:b/>
          <w:sz w:val="24"/>
          <w:szCs w:val="24"/>
        </w:rPr>
        <w:t>I</w:t>
      </w:r>
      <w:r w:rsidRPr="00985D00">
        <w:rPr>
          <w:rFonts w:ascii="Times New Roman" w:hAnsi="Times New Roman" w:cs="Times New Roman"/>
          <w:b/>
          <w:sz w:val="24"/>
          <w:szCs w:val="24"/>
        </w:rPr>
        <w:t>.</w:t>
      </w:r>
      <w:r>
        <w:rPr>
          <w:rFonts w:ascii="Times New Roman" w:hAnsi="Times New Roman" w:cs="Times New Roman"/>
          <w:sz w:val="24"/>
          <w:szCs w:val="24"/>
        </w:rPr>
        <w:t xml:space="preserve"> </w:t>
      </w:r>
      <w:r w:rsidRPr="00361A11">
        <w:rPr>
          <w:rFonts w:ascii="Times New Roman" w:hAnsi="Times New Roman" w:cs="Times New Roman"/>
          <w:b/>
          <w:sz w:val="24"/>
          <w:szCs w:val="24"/>
        </w:rPr>
        <w:t xml:space="preserve">ANÁLISIS COMPARATIVO RELATIVO A LAS MEJORAS VOLUNTARIAS DE SEGURIDAD SOCIAL, AYUDAS SOCIALES, PREMIOS Y SIMILARES Y PRINCIPALES PROBLEMAS JURÍDICOS DERIVADOS DE LA REGULACIÓN DE LOS MISMOS </w:t>
      </w:r>
      <w:r>
        <w:rPr>
          <w:rFonts w:ascii="Times New Roman" w:hAnsi="Times New Roman" w:cs="Times New Roman"/>
          <w:b/>
          <w:sz w:val="24"/>
          <w:szCs w:val="24"/>
        </w:rPr>
        <w:t>EN</w:t>
      </w:r>
      <w:r w:rsidRPr="00361A11">
        <w:rPr>
          <w:rFonts w:ascii="Times New Roman" w:hAnsi="Times New Roman" w:cs="Times New Roman"/>
          <w:b/>
          <w:sz w:val="24"/>
          <w:szCs w:val="24"/>
        </w:rPr>
        <w:t xml:space="preserve"> LOS CONVENIOS DE LAS EMPRESAS MULTISERVICIOS</w:t>
      </w:r>
    </w:p>
    <w:p w:rsidR="004B44D7" w:rsidRDefault="004B44D7" w:rsidP="004B44D7">
      <w:pPr>
        <w:spacing w:after="0" w:line="240" w:lineRule="auto"/>
        <w:jc w:val="both"/>
        <w:rPr>
          <w:rFonts w:ascii="Times New Roman" w:hAnsi="Times New Roman" w:cs="Times New Roman"/>
          <w:b/>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sidRPr="00361A11">
        <w:rPr>
          <w:rFonts w:ascii="Times New Roman" w:hAnsi="Times New Roman" w:cs="Times New Roman"/>
          <w:sz w:val="24"/>
          <w:szCs w:val="24"/>
        </w:rPr>
        <w:t xml:space="preserve">Para el análisis de las mejoras voluntarias de </w:t>
      </w:r>
      <w:r>
        <w:rPr>
          <w:rFonts w:ascii="Times New Roman" w:hAnsi="Times New Roman" w:cs="Times New Roman"/>
          <w:sz w:val="24"/>
          <w:szCs w:val="24"/>
        </w:rPr>
        <w:t>Seguridad S</w:t>
      </w:r>
      <w:r w:rsidRPr="00361A11">
        <w:rPr>
          <w:rFonts w:ascii="Times New Roman" w:hAnsi="Times New Roman" w:cs="Times New Roman"/>
          <w:sz w:val="24"/>
          <w:szCs w:val="24"/>
        </w:rPr>
        <w:t>ocial, ayudas sociales, premios y similares</w:t>
      </w:r>
      <w:r>
        <w:rPr>
          <w:rFonts w:ascii="Times New Roman" w:hAnsi="Times New Roman" w:cs="Times New Roman"/>
          <w:sz w:val="24"/>
          <w:szCs w:val="24"/>
        </w:rPr>
        <w:t xml:space="preserve"> hemos lógicamente, por el bien de la uniformidad de este estudio, seguido el mismo camino del resto de análisis comparativos del salario. Hemos conscientemente rehusado un análisis exhaustivo que quizá en la materia que nos toca estudiar es especialmente inútil dada la penuria regulativa de la que la misma adolece en el marco de los convenios de las empresas multiservicios. Más fructífero y aprovechable es intentar encontrar las líneas de tendencia que se observan en el diálogo (¿de sordos?) entre la negociación de empresa y la sectorial que integra la muestra.</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También como en otros lugares de la investigación aquí desplegada las ausencias relativas de las mejoras y demás conceptos objeto de estudio en la negociación colectiva sectorial de la muestra, fundamentalmente por razones de estructura de la negociación, se han suplido recurriendo a la negociación colectiva sectorial provincial o autonómica de Madrid, usando idénticos convenios, esto es, </w:t>
      </w:r>
      <w:r w:rsidRPr="00783AEB">
        <w:rPr>
          <w:rFonts w:ascii="Times New Roman" w:hAnsi="Times New Roman" w:cs="Times New Roman"/>
          <w:sz w:val="24"/>
          <w:szCs w:val="24"/>
        </w:rPr>
        <w:t>el Convenio colectivo de Hostelería de la Comunidad de Madrid (BOCM, 3-3-2012), el Convenio colectivo de Limpieza de Edificios y Locales de la Comunidad de Madrid (BOCM, 10-3-2014) y el Convenio colectivo del sector de Logística, Paquetería y Actividades Anexas al Transporte de Mercancías de la Comunidad de Madrid (BOCM, 11-6-2016).</w:t>
      </w:r>
      <w:r>
        <w:rPr>
          <w:rFonts w:ascii="Times New Roman" w:hAnsi="Times New Roman" w:cs="Times New Roman"/>
          <w:sz w:val="24"/>
          <w:szCs w:val="24"/>
        </w:rPr>
        <w:t xml:space="preserve"> Se pretende así de nuevo incrementar la uniformidad del trabajo, facilitando una mejor perspectiva de la regulación salarial (en sentido amplio y no técnico) en su conjunto.</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Por acabar con las indicaciones metodológicas baste advertir que del conjunto de materias que integran esta parte del estudio (mejoras voluntarias de la Seguridad Social, ayudas sociales, premios y similares) sólo tiene un peso considerable la primera de ellas, esto es, las mejoras voluntarias de la Seguridad Social, siendo las demás prácticamente anecdóticas sobre todo en los convenios empresariales de la muestra. En atención a esta circunstancia, y al hecho de que son precisamente las mejoras las que tienen una mayor importancia en la dinámica retributiva, se ha volcado en este ítem el mayor esfuerzo comparativo.</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Pero antes de entrar en la comparación es necesario aún incorporar una advertencia adicional y ya no de carácter meramente metodológico, sino relativa a los propios límites de la negociación colectiva empresarial en la materia que tratamos. Como advertimos en nuestro anterior informe para este Observatorio «l</w:t>
      </w:r>
      <w:r w:rsidRPr="008126B6">
        <w:rPr>
          <w:rFonts w:ascii="Times New Roman" w:hAnsi="Times New Roman" w:cs="Times New Roman"/>
          <w:sz w:val="24"/>
          <w:szCs w:val="24"/>
        </w:rPr>
        <w:t xml:space="preserve">a prioridad aplicativa del convenio de empresa introducida con carácter imperativo por la reforma laboral de 2012 no se extiende al entero régimen jurídico del salario, sino </w:t>
      </w:r>
      <w:r w:rsidRPr="008126B6">
        <w:rPr>
          <w:rFonts w:ascii="Times New Roman" w:hAnsi="Times New Roman" w:cs="Times New Roman"/>
          <w:sz w:val="24"/>
          <w:szCs w:val="24"/>
        </w:rPr>
        <w:lastRenderedPageBreak/>
        <w:t>exclusivamente a la determinación convencional de su cuantía</w:t>
      </w:r>
      <w:r>
        <w:rPr>
          <w:rFonts w:ascii="Times New Roman" w:hAnsi="Times New Roman" w:cs="Times New Roman"/>
          <w:sz w:val="24"/>
          <w:szCs w:val="24"/>
        </w:rPr>
        <w:t xml:space="preserve"> por cualesquiera con</w:t>
      </w:r>
      <w:r w:rsidRPr="008126B6">
        <w:rPr>
          <w:rFonts w:ascii="Times New Roman" w:hAnsi="Times New Roman" w:cs="Times New Roman"/>
          <w:sz w:val="24"/>
          <w:szCs w:val="24"/>
        </w:rPr>
        <w:t>ceptos, esto es, salario base y complemento</w:t>
      </w:r>
      <w:r>
        <w:rPr>
          <w:rFonts w:ascii="Times New Roman" w:hAnsi="Times New Roman" w:cs="Times New Roman"/>
          <w:sz w:val="24"/>
          <w:szCs w:val="24"/>
        </w:rPr>
        <w:t>s salariales del tipo que sean (art. 84.1.a) ET)</w:t>
      </w:r>
      <w:r w:rsidRPr="008126B6">
        <w:rPr>
          <w:rFonts w:ascii="Times New Roman" w:hAnsi="Times New Roman" w:cs="Times New Roman"/>
          <w:sz w:val="24"/>
          <w:szCs w:val="24"/>
        </w:rPr>
        <w:t>. Y puesto que en todo momento la regulación legal</w:t>
      </w:r>
      <w:r>
        <w:rPr>
          <w:rFonts w:ascii="Times New Roman" w:hAnsi="Times New Roman" w:cs="Times New Roman"/>
          <w:sz w:val="24"/>
          <w:szCs w:val="24"/>
        </w:rPr>
        <w:t xml:space="preserve"> de la prioridad aplicativa ma</w:t>
      </w:r>
      <w:r w:rsidRPr="008126B6">
        <w:rPr>
          <w:rFonts w:ascii="Times New Roman" w:hAnsi="Times New Roman" w:cs="Times New Roman"/>
          <w:sz w:val="24"/>
          <w:szCs w:val="24"/>
        </w:rPr>
        <w:t>neja el concepto estricto de salario, el del artículo 26.1 ET, cualesquiera percepciones extrasalariales, las legales del artículo 26.2 ET –dietas y suplidos, mejoras voluntarias de Seguridad Social e indemnizaciones por traslados, suspensiones o despidos–, y las convencionales –variada gama de ayudas so</w:t>
      </w:r>
      <w:r>
        <w:rPr>
          <w:rFonts w:ascii="Times New Roman" w:hAnsi="Times New Roman" w:cs="Times New Roman"/>
          <w:sz w:val="24"/>
          <w:szCs w:val="24"/>
        </w:rPr>
        <w:t>ciales, por ejemplo– no se benefi</w:t>
      </w:r>
      <w:r w:rsidRPr="008126B6">
        <w:rPr>
          <w:rFonts w:ascii="Times New Roman" w:hAnsi="Times New Roman" w:cs="Times New Roman"/>
          <w:sz w:val="24"/>
          <w:szCs w:val="24"/>
        </w:rPr>
        <w:t>ciarían de la prioridad aplicativa del convenio colectivo de empresa ex artículo 84.2 ET, lo que en todo caso no impediría su lícita regulación convencional a la espera de su aplicación efectiva con el paso del tiempo</w:t>
      </w:r>
      <w:r>
        <w:rPr>
          <w:rFonts w:ascii="Times New Roman" w:hAnsi="Times New Roman" w:cs="Times New Roman"/>
          <w:sz w:val="24"/>
          <w:szCs w:val="24"/>
        </w:rPr>
        <w:t>»</w:t>
      </w:r>
      <w:r>
        <w:rPr>
          <w:rStyle w:val="Refdenotaalpie"/>
          <w:rFonts w:ascii="Times New Roman" w:hAnsi="Times New Roman" w:cs="Times New Roman"/>
          <w:sz w:val="24"/>
          <w:szCs w:val="24"/>
        </w:rPr>
        <w:footnoteReference w:id="325"/>
      </w:r>
      <w:r w:rsidRPr="008126B6">
        <w:rPr>
          <w:rFonts w:ascii="Times New Roman" w:hAnsi="Times New Roman" w:cs="Times New Roman"/>
          <w:sz w:val="24"/>
          <w:szCs w:val="24"/>
        </w:rPr>
        <w:t>.</w:t>
      </w:r>
      <w:r>
        <w:rPr>
          <w:rFonts w:ascii="Times New Roman" w:hAnsi="Times New Roman" w:cs="Times New Roman"/>
          <w:sz w:val="24"/>
          <w:szCs w:val="24"/>
        </w:rPr>
        <w:t xml:space="preserve"> Y es que, a diferencia de lo que sucede con el listado de materias que pueden ser objeto de descuelgue en el art. 82.3 ET, las mejoras</w:t>
      </w:r>
      <w:r w:rsidRPr="00A90058">
        <w:rPr>
          <w:rFonts w:ascii="Times New Roman" w:hAnsi="Times New Roman" w:cs="Times New Roman"/>
          <w:sz w:val="24"/>
          <w:szCs w:val="24"/>
        </w:rPr>
        <w:t xml:space="preserve"> voluntarias de la acción protectora de la Seguridad Social</w:t>
      </w:r>
      <w:r>
        <w:rPr>
          <w:rFonts w:ascii="Times New Roman" w:hAnsi="Times New Roman" w:cs="Times New Roman"/>
          <w:sz w:val="24"/>
          <w:szCs w:val="24"/>
        </w:rPr>
        <w:t xml:space="preserve"> no integran el elenco del art. 84.2 ET. La apreciación es importante porque en la medida en que se apreciara concurrencia conflictiva entre los convenios sectoriales y los de las multiservicios las materias que vamos a comparar no podrían, en virtud de la prioridad legal señalada en el art. 84.2 ET, desplazar las indicaciones sectoriales. Claro que no es el objetivo de esta parte analizar si esta concurrencia se produce o no, sino advertir las diferencias que se producen a la hora de abordar las mejoras voluntarias y las ayudas sociales entre los convenios del sector y los de empresa.</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Como se intuirá, y al igual que sucede con el resto de aspectos retributivos, existen claras diferencias regulativas entre los ámbitos sectoriales y empresariales de la muestra que se materializan en una pobreza regulativa de la «norma colectiva» de las multiservicios que o bien no contiene regulación algunas sobre mejoras, ayudas y premios o, cuando la tiene, se sitúa en estándares normalmente inferiores a los de las normas sectoriales. No faltan incluso, y tendremos ocasión de comprobarlo, regulaciones empresariales que mencionan expresamente las mejoras voluntarias de la Seguridad Social para descartar que sean de aplicación. Una vez más los convenios de empresa abandonan su tradicional función de mejora y se sitúan en una perspectiva claramente degradadora del patrimonio de derechos alcanzado en los convenios sectoriales de referencia.</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Y una última indicación antes de comenzar a concretar el análisis comparativo. La pobreza regulativa de la materia que analizamos se mantiene en todos los estratos empresariales y, por tanto, no se percibe una mejora evidente en función del aumento del tamaño de la empresa. Estamos ante una parcela regulativa claramente descuidada y que está lejos de encontrar un espacio en un ámbito regulativo diseñado para competir a la baja en condiciones de trabajo</w:t>
      </w:r>
      <w:r>
        <w:rPr>
          <w:rStyle w:val="Refdenotaalpie"/>
          <w:rFonts w:ascii="Times New Roman" w:hAnsi="Times New Roman" w:cs="Times New Roman"/>
          <w:sz w:val="24"/>
          <w:szCs w:val="24"/>
        </w:rPr>
        <w:footnoteReference w:id="326"/>
      </w:r>
      <w:r>
        <w:rPr>
          <w:rFonts w:ascii="Times New Roman" w:hAnsi="Times New Roman" w:cs="Times New Roman"/>
          <w:sz w:val="24"/>
          <w:szCs w:val="24"/>
        </w:rPr>
        <w:t>.</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VI. 1. </w:t>
      </w:r>
      <w:r w:rsidRPr="00D3269E">
        <w:rPr>
          <w:rFonts w:ascii="Times New Roman" w:hAnsi="Times New Roman" w:cs="Times New Roman"/>
          <w:b/>
          <w:sz w:val="24"/>
          <w:szCs w:val="24"/>
        </w:rPr>
        <w:t>Una realidad sectorial discreta</w:t>
      </w:r>
    </w:p>
    <w:p w:rsidR="004B44D7" w:rsidRPr="00D3269E" w:rsidRDefault="004B44D7" w:rsidP="004B44D7">
      <w:pPr>
        <w:spacing w:after="0" w:line="240" w:lineRule="auto"/>
        <w:ind w:firstLine="709"/>
        <w:jc w:val="both"/>
        <w:rPr>
          <w:rFonts w:ascii="Times New Roman" w:hAnsi="Times New Roman" w:cs="Times New Roman"/>
          <w:b/>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Prácticamente todos los convenios sectoriales de la muestra recogen la mejora del subsidio de IT, aunque con diverso nivel de intensidad: ceñido a las contingencias </w:t>
      </w:r>
      <w:r>
        <w:rPr>
          <w:rFonts w:ascii="Times New Roman" w:hAnsi="Times New Roman" w:cs="Times New Roman"/>
          <w:sz w:val="24"/>
          <w:szCs w:val="24"/>
        </w:rPr>
        <w:lastRenderedPageBreak/>
        <w:t>profesionales (consultoría</w:t>
      </w:r>
      <w:r>
        <w:rPr>
          <w:rStyle w:val="Refdenotaalpie"/>
          <w:rFonts w:ascii="Times New Roman" w:hAnsi="Times New Roman" w:cs="Times New Roman"/>
          <w:sz w:val="24"/>
          <w:szCs w:val="24"/>
        </w:rPr>
        <w:footnoteReference w:id="327"/>
      </w:r>
      <w:r>
        <w:rPr>
          <w:rFonts w:ascii="Times New Roman" w:hAnsi="Times New Roman" w:cs="Times New Roman"/>
          <w:sz w:val="24"/>
          <w:szCs w:val="24"/>
        </w:rPr>
        <w:t>, ETTs para su personal de estructura</w:t>
      </w:r>
      <w:r>
        <w:rPr>
          <w:rStyle w:val="Refdenotaalpie"/>
          <w:rFonts w:ascii="Times New Roman" w:hAnsi="Times New Roman" w:cs="Times New Roman"/>
          <w:sz w:val="24"/>
          <w:szCs w:val="24"/>
        </w:rPr>
        <w:footnoteReference w:id="328"/>
      </w:r>
      <w:r>
        <w:rPr>
          <w:rFonts w:ascii="Times New Roman" w:hAnsi="Times New Roman" w:cs="Times New Roman"/>
          <w:sz w:val="24"/>
          <w:szCs w:val="24"/>
        </w:rPr>
        <w:t>, atención a las personas dependientes</w:t>
      </w:r>
      <w:r>
        <w:rPr>
          <w:rStyle w:val="Refdenotaalpie"/>
          <w:rFonts w:ascii="Times New Roman" w:hAnsi="Times New Roman" w:cs="Times New Roman"/>
          <w:sz w:val="24"/>
          <w:szCs w:val="24"/>
        </w:rPr>
        <w:footnoteReference w:id="329"/>
      </w:r>
      <w:r>
        <w:rPr>
          <w:rFonts w:ascii="Times New Roman" w:hAnsi="Times New Roman" w:cs="Times New Roman"/>
          <w:sz w:val="24"/>
          <w:szCs w:val="24"/>
        </w:rPr>
        <w:t>, servicios de campo para actividades de reposición</w:t>
      </w:r>
      <w:r>
        <w:rPr>
          <w:rStyle w:val="Refdenotaalpie"/>
          <w:rFonts w:ascii="Times New Roman" w:hAnsi="Times New Roman" w:cs="Times New Roman"/>
          <w:sz w:val="24"/>
          <w:szCs w:val="24"/>
        </w:rPr>
        <w:footnoteReference w:id="330"/>
      </w:r>
      <w:r>
        <w:rPr>
          <w:rFonts w:ascii="Times New Roman" w:hAnsi="Times New Roman" w:cs="Times New Roman"/>
          <w:sz w:val="24"/>
          <w:szCs w:val="24"/>
        </w:rPr>
        <w:t>), incorporando también las contingencias comunes, aunque minorando la cuantía del complemento en estos casos (jardinería</w:t>
      </w:r>
      <w:r>
        <w:rPr>
          <w:rStyle w:val="Refdenotaalpie"/>
          <w:rFonts w:ascii="Times New Roman" w:hAnsi="Times New Roman" w:cs="Times New Roman"/>
          <w:sz w:val="24"/>
          <w:szCs w:val="24"/>
        </w:rPr>
        <w:footnoteReference w:id="331"/>
      </w:r>
      <w:r>
        <w:rPr>
          <w:rFonts w:ascii="Times New Roman" w:hAnsi="Times New Roman" w:cs="Times New Roman"/>
          <w:sz w:val="24"/>
          <w:szCs w:val="24"/>
        </w:rPr>
        <w:t>, seguridad</w:t>
      </w:r>
      <w:r>
        <w:rPr>
          <w:rStyle w:val="Refdenotaalpie"/>
          <w:rFonts w:ascii="Times New Roman" w:hAnsi="Times New Roman" w:cs="Times New Roman"/>
          <w:sz w:val="24"/>
          <w:szCs w:val="24"/>
        </w:rPr>
        <w:footnoteReference w:id="332"/>
      </w:r>
      <w:r>
        <w:rPr>
          <w:rFonts w:ascii="Times New Roman" w:hAnsi="Times New Roman" w:cs="Times New Roman"/>
          <w:sz w:val="24"/>
          <w:szCs w:val="24"/>
        </w:rPr>
        <w:t xml:space="preserve">, </w:t>
      </w:r>
      <w:r w:rsidRPr="00041456">
        <w:rPr>
          <w:rFonts w:ascii="Times New Roman" w:hAnsi="Times New Roman" w:cs="Times New Roman"/>
          <w:i/>
          <w:sz w:val="24"/>
          <w:szCs w:val="24"/>
        </w:rPr>
        <w:t>contact center</w:t>
      </w:r>
      <w:r>
        <w:rPr>
          <w:rStyle w:val="Refdenotaalpie"/>
          <w:rFonts w:ascii="Times New Roman" w:hAnsi="Times New Roman" w:cs="Times New Roman"/>
          <w:sz w:val="24"/>
          <w:szCs w:val="24"/>
        </w:rPr>
        <w:footnoteReference w:id="333"/>
      </w:r>
      <w:r>
        <w:rPr>
          <w:rFonts w:ascii="Times New Roman" w:hAnsi="Times New Roman" w:cs="Times New Roman"/>
          <w:sz w:val="24"/>
          <w:szCs w:val="24"/>
        </w:rPr>
        <w:t xml:space="preserve">, sector ocio </w:t>
      </w:r>
      <w:r>
        <w:rPr>
          <w:rFonts w:ascii="Times New Roman" w:hAnsi="Times New Roman" w:cs="Times New Roman"/>
          <w:sz w:val="24"/>
          <w:szCs w:val="24"/>
        </w:rPr>
        <w:lastRenderedPageBreak/>
        <w:t>educativo y animación sociocultural</w:t>
      </w:r>
      <w:r>
        <w:rPr>
          <w:rStyle w:val="Refdenotaalpie"/>
          <w:rFonts w:ascii="Times New Roman" w:hAnsi="Times New Roman" w:cs="Times New Roman"/>
          <w:sz w:val="24"/>
          <w:szCs w:val="24"/>
        </w:rPr>
        <w:footnoteReference w:id="334"/>
      </w:r>
      <w:r>
        <w:rPr>
          <w:rFonts w:ascii="Times New Roman" w:hAnsi="Times New Roman" w:cs="Times New Roman"/>
          <w:sz w:val="24"/>
          <w:szCs w:val="24"/>
        </w:rPr>
        <w:t>, restauración colectiva, recuperación y reciclado de materias primas</w:t>
      </w:r>
      <w:r>
        <w:rPr>
          <w:rStyle w:val="Refdenotaalpie"/>
          <w:rFonts w:ascii="Times New Roman" w:hAnsi="Times New Roman" w:cs="Times New Roman"/>
          <w:sz w:val="24"/>
          <w:szCs w:val="24"/>
        </w:rPr>
        <w:footnoteReference w:id="335"/>
      </w:r>
      <w:r>
        <w:rPr>
          <w:rFonts w:ascii="Times New Roman" w:hAnsi="Times New Roman" w:cs="Times New Roman"/>
          <w:sz w:val="24"/>
          <w:szCs w:val="24"/>
        </w:rPr>
        <w:t>) o reconociendo el complemento en cualquier situación de IT (publicidad</w:t>
      </w:r>
      <w:r>
        <w:rPr>
          <w:rStyle w:val="Refdenotaalpie"/>
          <w:rFonts w:ascii="Times New Roman" w:hAnsi="Times New Roman" w:cs="Times New Roman"/>
          <w:sz w:val="24"/>
          <w:szCs w:val="24"/>
        </w:rPr>
        <w:footnoteReference w:id="336"/>
      </w:r>
      <w:r>
        <w:rPr>
          <w:rFonts w:ascii="Times New Roman" w:hAnsi="Times New Roman" w:cs="Times New Roman"/>
          <w:sz w:val="24"/>
          <w:szCs w:val="24"/>
        </w:rPr>
        <w:t>, acción e intervención social -aunque en este caso se prevé una reducción para las contingencias comunes a partir de determinado umbral de incidencia-).</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Algo similar ocurre con los seguros para los casos de incapacidad y muerte que están, con unas características más o menos generosas, presentes en la muestra sectorial, aunque no con tanta intensidad como los complementos por IT (jardinería, publicidad, seguridad, ETTs tanto para los</w:t>
      </w:r>
      <w:r w:rsidRPr="007755CC">
        <w:rPr>
          <w:rFonts w:ascii="Times New Roman" w:hAnsi="Times New Roman" w:cs="Times New Roman"/>
          <w:sz w:val="24"/>
          <w:szCs w:val="24"/>
        </w:rPr>
        <w:t xml:space="preserve"> trabajadores de estructura </w:t>
      </w:r>
      <w:r>
        <w:rPr>
          <w:rFonts w:ascii="Times New Roman" w:hAnsi="Times New Roman" w:cs="Times New Roman"/>
          <w:sz w:val="24"/>
          <w:szCs w:val="24"/>
        </w:rPr>
        <w:t>como para los</w:t>
      </w:r>
      <w:r w:rsidRPr="007755CC">
        <w:rPr>
          <w:rFonts w:ascii="Times New Roman" w:hAnsi="Times New Roman" w:cs="Times New Roman"/>
          <w:sz w:val="24"/>
          <w:szCs w:val="24"/>
        </w:rPr>
        <w:t xml:space="preserve"> puestos a disposición</w:t>
      </w:r>
      <w:r>
        <w:rPr>
          <w:rFonts w:ascii="Times New Roman" w:hAnsi="Times New Roman" w:cs="Times New Roman"/>
          <w:sz w:val="24"/>
          <w:szCs w:val="24"/>
        </w:rPr>
        <w:t>). Se observan también seguros más ligados a la dinámica del sector como el de inhabilitación para conducir (transporte, en algunas ocasiones y en función de la plantilla de la empresa) o el de responsabilidad civil (</w:t>
      </w:r>
      <w:r w:rsidRPr="000A3146">
        <w:rPr>
          <w:rFonts w:ascii="Times New Roman" w:hAnsi="Times New Roman" w:cs="Times New Roman"/>
          <w:sz w:val="24"/>
          <w:szCs w:val="24"/>
        </w:rPr>
        <w:t>sector ocio educativo y animación sociocultural</w:t>
      </w:r>
      <w:r>
        <w:rPr>
          <w:rFonts w:ascii="Times New Roman" w:hAnsi="Times New Roman" w:cs="Times New Roman"/>
          <w:sz w:val="24"/>
          <w:szCs w:val="24"/>
        </w:rPr>
        <w:t>).</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La acción social representada en forma de ayudas de diverso tipo tiene una discreta presencia en la muestra sectorial</w:t>
      </w:r>
      <w:r>
        <w:rPr>
          <w:rStyle w:val="Refdenotaalpie"/>
          <w:rFonts w:ascii="Times New Roman" w:hAnsi="Times New Roman" w:cs="Times New Roman"/>
          <w:sz w:val="24"/>
          <w:szCs w:val="24"/>
        </w:rPr>
        <w:footnoteReference w:id="337"/>
      </w:r>
      <w:r>
        <w:rPr>
          <w:rFonts w:ascii="Times New Roman" w:hAnsi="Times New Roman" w:cs="Times New Roman"/>
          <w:sz w:val="24"/>
          <w:szCs w:val="24"/>
        </w:rPr>
        <w:t xml:space="preserve"> y los premios son casi anecdóticos y muy ligados a la idiosincrasia del sector (seguridad).</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VI. 2. Los </w:t>
      </w:r>
      <w:r w:rsidRPr="004C1C98">
        <w:rPr>
          <w:rFonts w:ascii="Times New Roman" w:hAnsi="Times New Roman" w:cs="Times New Roman"/>
          <w:b/>
          <w:sz w:val="24"/>
          <w:szCs w:val="24"/>
        </w:rPr>
        <w:t xml:space="preserve">convenios </w:t>
      </w:r>
      <w:r>
        <w:rPr>
          <w:rFonts w:ascii="Times New Roman" w:hAnsi="Times New Roman" w:cs="Times New Roman"/>
          <w:b/>
          <w:sz w:val="24"/>
          <w:szCs w:val="24"/>
        </w:rPr>
        <w:t>de las empresas multiservicios</w:t>
      </w:r>
      <w:r w:rsidRPr="004C1C98">
        <w:rPr>
          <w:rFonts w:ascii="Times New Roman" w:hAnsi="Times New Roman" w:cs="Times New Roman"/>
          <w:b/>
          <w:sz w:val="24"/>
          <w:szCs w:val="24"/>
        </w:rPr>
        <w:t xml:space="preserve"> </w:t>
      </w:r>
      <w:r>
        <w:rPr>
          <w:rFonts w:ascii="Times New Roman" w:hAnsi="Times New Roman" w:cs="Times New Roman"/>
          <w:b/>
          <w:sz w:val="24"/>
          <w:szCs w:val="24"/>
        </w:rPr>
        <w:t>o la «no regulación» de la acción social en la empresa</w:t>
      </w:r>
    </w:p>
    <w:p w:rsidR="004B44D7" w:rsidRPr="004C1C98" w:rsidRDefault="004B44D7" w:rsidP="004B44D7">
      <w:pPr>
        <w:spacing w:after="0" w:line="240" w:lineRule="auto"/>
        <w:ind w:firstLine="709"/>
        <w:jc w:val="both"/>
        <w:rPr>
          <w:rFonts w:ascii="Times New Roman" w:hAnsi="Times New Roman" w:cs="Times New Roman"/>
          <w:b/>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Si la realidad convencional de la muestra no es en exceso rica en mejoras voluntarias y acción social en general, la realidad que arroja la muestra empresarial, como se intuirá, es muy deficitaria.</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Con independencia del tamaño de la empresa se observa como línea de tendencia una preocupante omisión de todas estas materias en la regulación empresarial. En un porcentaje nada desdeñable de casos el convenio de empresa omite cualquier referencia a complementos por IT, seguros por muerte o incapacidad y otras medidas de acción social. Lisa y llanamente esta perspectiva reguladora no existe lo que, paradójicamente, puede contribuir a despejar el camino si se concluye con la aplicación de la norma convencional sectorial, pues, recuérdese, no estamos aquí frente a materias que se beneficien de la prioridad aplicativa conferida al convenio de empresa por obra del art. 84.2 ET.</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En otras ocasiones, no generalizables pero sí bastante perceptibles, los convenios de empresa traen a colación la regulación de los complementos por IT precisamente para negar el pago de cualquier importe por este concepto bajo el pretexto de luchar contra el absentismo.</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Otra línea que agrupa a los convenios de empresa de la muestra es reducir los derechos de acción social a la suscripción de un seguro colectivo de muerte e incapacidad, con exclusión, sin embargo, de los complementos por IT. </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Las regulaciones más generosas incorporan el complemento por IT en ocasiones acompañada de la suscripción de seguros colectivos, aunque en la mayoría de las ocasiones estas mejoras se sitúan por debajo de los estándares sectoriales.</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Finalmente son prácticamente inexistentes las medidas de acción social. Salvo error u omisión apenas hemos encontrado convenios que recojan ayudas sociales.</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Comenzando con la franja de empresas con menor plantilla de la muestra nos topamos con la ausencia de regulación en la mayoría de los casos, esto es, los convenios no contienen indicación alguna ni referida a mejoras voluntarias de la acción protectora ni a otros mecanismos vinculados a la acción social. Excepciones a esta ausencia son la empresa HIBSA, que prevé una mejora de IT exclusivamente para contingencias profesionales</w:t>
      </w:r>
      <w:r>
        <w:rPr>
          <w:rStyle w:val="Refdenotaalpie"/>
          <w:rFonts w:ascii="Times New Roman" w:hAnsi="Times New Roman" w:cs="Times New Roman"/>
          <w:sz w:val="24"/>
          <w:szCs w:val="24"/>
        </w:rPr>
        <w:footnoteReference w:id="338"/>
      </w:r>
      <w:r>
        <w:rPr>
          <w:rFonts w:ascii="Times New Roman" w:hAnsi="Times New Roman" w:cs="Times New Roman"/>
          <w:sz w:val="24"/>
          <w:szCs w:val="24"/>
        </w:rPr>
        <w:t xml:space="preserve"> u Onet España que incorpora contingencias comunes, pero en menor cuantía</w:t>
      </w:r>
      <w:r>
        <w:rPr>
          <w:rStyle w:val="Refdenotaalpie"/>
          <w:rFonts w:ascii="Times New Roman" w:hAnsi="Times New Roman" w:cs="Times New Roman"/>
          <w:sz w:val="24"/>
          <w:szCs w:val="24"/>
        </w:rPr>
        <w:footnoteReference w:id="339"/>
      </w:r>
      <w:r>
        <w:rPr>
          <w:rFonts w:ascii="Times New Roman" w:hAnsi="Times New Roman" w:cs="Times New Roman"/>
          <w:sz w:val="24"/>
          <w:szCs w:val="24"/>
        </w:rPr>
        <w:t>.</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La franja de empresas que cuentan entre 10 y 49 trabajadores se mueve en parámetros muy similares. Un importante número de convenios no contienen regulación alguna de la materia o la que contienen es precisamente para negar estos derechos, como sucede respecto del complemento de IT arguyendo la lucha contra el absentismo como justificación</w:t>
      </w:r>
      <w:r>
        <w:rPr>
          <w:rStyle w:val="Refdenotaalpie"/>
          <w:rFonts w:ascii="Times New Roman" w:hAnsi="Times New Roman" w:cs="Times New Roman"/>
          <w:sz w:val="24"/>
          <w:szCs w:val="24"/>
        </w:rPr>
        <w:footnoteReference w:id="340"/>
      </w:r>
      <w:r>
        <w:rPr>
          <w:rFonts w:ascii="Times New Roman" w:hAnsi="Times New Roman" w:cs="Times New Roman"/>
          <w:sz w:val="24"/>
          <w:szCs w:val="24"/>
        </w:rPr>
        <w:t xml:space="preserve"> o simplemente remitiéndose a la normativa de SS</w:t>
      </w:r>
      <w:r>
        <w:rPr>
          <w:rStyle w:val="Refdenotaalpie"/>
          <w:rFonts w:ascii="Times New Roman" w:hAnsi="Times New Roman" w:cs="Times New Roman"/>
          <w:sz w:val="24"/>
          <w:szCs w:val="24"/>
        </w:rPr>
        <w:footnoteReference w:id="341"/>
      </w:r>
      <w:r>
        <w:rPr>
          <w:rFonts w:ascii="Times New Roman" w:hAnsi="Times New Roman" w:cs="Times New Roman"/>
          <w:sz w:val="24"/>
          <w:szCs w:val="24"/>
        </w:rPr>
        <w:t>. Los seguros colectivos, cuando se reconocen y salvo alguna excepción aislada</w:t>
      </w:r>
      <w:r>
        <w:rPr>
          <w:rStyle w:val="Refdenotaalpie"/>
          <w:rFonts w:ascii="Times New Roman" w:hAnsi="Times New Roman" w:cs="Times New Roman"/>
          <w:sz w:val="24"/>
          <w:szCs w:val="24"/>
        </w:rPr>
        <w:footnoteReference w:id="342"/>
      </w:r>
      <w:r>
        <w:rPr>
          <w:rFonts w:ascii="Times New Roman" w:hAnsi="Times New Roman" w:cs="Times New Roman"/>
          <w:sz w:val="24"/>
          <w:szCs w:val="24"/>
        </w:rPr>
        <w:t>, lo hacen en cuantía inferior a la que determina en el ámbito sectorial el convenio de seguridad, si bien este último marca el techo sectorial de la muestra y no es seguido por el resto. Así, por ejemplo, en publicidad se determina una cantidad de 9.000€ que muchos convenios empresariales cuando reconocen los seguros colectivos superan, aunque en escasa cuantía y sin que falten tampoco los que no alcanzan esa suma.</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Pero las verdaderas diferencias asoman en el complemento por IT donde el desvío de lo marcado por la norma sectorial es más acusado. En primer lugar, porque, como venimos repitiendo, muchos convenios ni siquiera recogen el complemento en una clara voluntad de excluirlo y, en segundo término, cuando lo reconocen suelen hacerlo en cuantía muy inferior a la establecida en el ámbito sectorial. Algo que, como es evidente, va de suyo al calcularse sobre salarios más bajos, como ya ha sido puesto de manifiesto en los informes precedentes, pero a ello se suma la imposición de topes o límites más estrictos que los sectoriales</w:t>
      </w:r>
      <w:r>
        <w:rPr>
          <w:rStyle w:val="Refdenotaalpie"/>
          <w:rFonts w:ascii="Times New Roman" w:hAnsi="Times New Roman" w:cs="Times New Roman"/>
          <w:sz w:val="24"/>
          <w:szCs w:val="24"/>
        </w:rPr>
        <w:footnoteReference w:id="343"/>
      </w:r>
      <w:r>
        <w:rPr>
          <w:rFonts w:ascii="Times New Roman" w:hAnsi="Times New Roman" w:cs="Times New Roman"/>
          <w:sz w:val="24"/>
          <w:szCs w:val="24"/>
        </w:rPr>
        <w:t xml:space="preserve">. </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Otras ayudas sociales no se encuentran en la muestra empresarial, salvo contadísimas excepciones</w:t>
      </w:r>
      <w:r>
        <w:rPr>
          <w:rStyle w:val="Refdenotaalpie"/>
          <w:rFonts w:ascii="Times New Roman" w:hAnsi="Times New Roman" w:cs="Times New Roman"/>
          <w:sz w:val="24"/>
          <w:szCs w:val="24"/>
        </w:rPr>
        <w:footnoteReference w:id="344"/>
      </w:r>
      <w:r>
        <w:rPr>
          <w:rFonts w:ascii="Times New Roman" w:hAnsi="Times New Roman" w:cs="Times New Roman"/>
          <w:sz w:val="24"/>
          <w:szCs w:val="24"/>
        </w:rPr>
        <w:t>.</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última de las franjas de los convenios empresariales que integran la muestra son los de las empresas de mayor dimensión, las que ocupan 50 trabajadores o más. A diferencia de lo que cabría esperar no se produce en el seno de estas multiservicios de mayor dimensión una mejora de las condiciones laborales ligadas a la acción social o a los complementos prestacionales de la Seguridad Social. </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La dinámica que se observa en este último grupo de empresas es casi idéntica a la del resto. Un número considerable de convenios, buena parte de ellos publicados en el BOE, simplemente no dedican ni uno solo de sus artículos a la cuestión restringiendo el régimen retributivo estrictamente a las partidas salariales y extrasalariales en su caso, pero sin disponer absolutamente nada a propósito de beneficios sociales o mejoras voluntarias de la Seguridad Social. No faltan tampoco convenios que, como ya hemos comprobado en otras ocasiones, hacen incluso explícito el rechazo a abonar al trabajador cualquier complemento por IT</w:t>
      </w:r>
      <w:r>
        <w:rPr>
          <w:rStyle w:val="Refdenotaalpie"/>
          <w:rFonts w:ascii="Times New Roman" w:hAnsi="Times New Roman" w:cs="Times New Roman"/>
          <w:sz w:val="24"/>
          <w:szCs w:val="24"/>
        </w:rPr>
        <w:footnoteReference w:id="345"/>
      </w:r>
      <w:r>
        <w:rPr>
          <w:rFonts w:ascii="Times New Roman" w:hAnsi="Times New Roman" w:cs="Times New Roman"/>
          <w:sz w:val="24"/>
          <w:szCs w:val="24"/>
        </w:rPr>
        <w:t>.</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En otras ocasiones el vacío regulativo deja paso a un reconocimiento de los complementos por IT, aunque ligados exclusivamente a los casos de contingencias profesionales u hospitalización y descartando su abono en los casos de enfermedad común o accidente no laboral (Ecolimpieza Extremadura</w:t>
      </w:r>
      <w:r>
        <w:rPr>
          <w:rStyle w:val="Refdenotaalpie"/>
          <w:rFonts w:ascii="Times New Roman" w:hAnsi="Times New Roman" w:cs="Times New Roman"/>
          <w:sz w:val="24"/>
          <w:szCs w:val="24"/>
        </w:rPr>
        <w:footnoteReference w:id="346"/>
      </w:r>
      <w:r>
        <w:rPr>
          <w:rFonts w:ascii="Times New Roman" w:hAnsi="Times New Roman" w:cs="Times New Roman"/>
          <w:sz w:val="24"/>
          <w:szCs w:val="24"/>
        </w:rPr>
        <w:t xml:space="preserve"> o Rango 10</w:t>
      </w:r>
      <w:r>
        <w:rPr>
          <w:rStyle w:val="Refdenotaalpie"/>
          <w:rFonts w:ascii="Times New Roman" w:hAnsi="Times New Roman" w:cs="Times New Roman"/>
          <w:sz w:val="24"/>
          <w:szCs w:val="24"/>
        </w:rPr>
        <w:footnoteReference w:id="347"/>
      </w:r>
      <w:r>
        <w:rPr>
          <w:rFonts w:ascii="Times New Roman" w:hAnsi="Times New Roman" w:cs="Times New Roman"/>
          <w:sz w:val="24"/>
          <w:szCs w:val="24"/>
        </w:rPr>
        <w:t xml:space="preserve"> por ejemplo).</w:t>
      </w:r>
    </w:p>
    <w:p w:rsidR="004B44D7" w:rsidRDefault="004B44D7" w:rsidP="004B44D7">
      <w:pPr>
        <w:spacing w:after="0" w:line="240" w:lineRule="auto"/>
        <w:ind w:firstLine="709"/>
        <w:jc w:val="both"/>
        <w:rPr>
          <w:rFonts w:ascii="Times New Roman" w:hAnsi="Times New Roman" w:cs="Times New Roman"/>
          <w:sz w:val="24"/>
          <w:szCs w:val="24"/>
        </w:rPr>
      </w:pPr>
    </w:p>
    <w:p w:rsidR="004B44D7"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Otro grupo de convenios tan sólo recoge como medida social los seguros en caso de accidentes (laborales en la mayoría de los casos, aunque no faltan convenios que extienden las pólizas a todo tipo de accidentes</w:t>
      </w:r>
      <w:r>
        <w:rPr>
          <w:rStyle w:val="Refdenotaalpie"/>
          <w:rFonts w:ascii="Times New Roman" w:hAnsi="Times New Roman" w:cs="Times New Roman"/>
          <w:sz w:val="24"/>
          <w:szCs w:val="24"/>
        </w:rPr>
        <w:footnoteReference w:id="348"/>
      </w:r>
      <w:r>
        <w:rPr>
          <w:rFonts w:ascii="Times New Roman" w:hAnsi="Times New Roman" w:cs="Times New Roman"/>
          <w:sz w:val="24"/>
          <w:szCs w:val="24"/>
        </w:rPr>
        <w:t xml:space="preserve"> y tampoco aquellos que restringen este tipo de cobertura exclusivamente a determinadas categorías de personal</w:t>
      </w:r>
      <w:r>
        <w:rPr>
          <w:rStyle w:val="Refdenotaalpie"/>
          <w:rFonts w:ascii="Times New Roman" w:hAnsi="Times New Roman" w:cs="Times New Roman"/>
          <w:sz w:val="24"/>
          <w:szCs w:val="24"/>
        </w:rPr>
        <w:footnoteReference w:id="349"/>
      </w:r>
      <w:r>
        <w:rPr>
          <w:rFonts w:ascii="Times New Roman" w:hAnsi="Times New Roman" w:cs="Times New Roman"/>
          <w:sz w:val="24"/>
          <w:szCs w:val="24"/>
        </w:rPr>
        <w:t xml:space="preserve">). Sus cuantías por lo demás se sitúan con frecuencia por debajo de los referentes </w:t>
      </w:r>
      <w:r>
        <w:rPr>
          <w:rFonts w:ascii="Times New Roman" w:hAnsi="Times New Roman" w:cs="Times New Roman"/>
          <w:sz w:val="24"/>
          <w:szCs w:val="24"/>
        </w:rPr>
        <w:lastRenderedPageBreak/>
        <w:t>sectoriales</w:t>
      </w:r>
      <w:r>
        <w:rPr>
          <w:rStyle w:val="Refdenotaalpie"/>
          <w:rFonts w:ascii="Times New Roman" w:hAnsi="Times New Roman" w:cs="Times New Roman"/>
          <w:sz w:val="24"/>
          <w:szCs w:val="24"/>
        </w:rPr>
        <w:footnoteReference w:id="350"/>
      </w:r>
      <w:r>
        <w:rPr>
          <w:rFonts w:ascii="Times New Roman" w:hAnsi="Times New Roman" w:cs="Times New Roman"/>
          <w:sz w:val="24"/>
          <w:szCs w:val="24"/>
        </w:rPr>
        <w:t>. Existen también algunas empresas, pocas, que prevén un seguro de responsabilidad civil</w:t>
      </w:r>
      <w:r>
        <w:rPr>
          <w:rStyle w:val="Refdenotaalpie"/>
          <w:rFonts w:ascii="Times New Roman" w:hAnsi="Times New Roman" w:cs="Times New Roman"/>
          <w:sz w:val="24"/>
          <w:szCs w:val="24"/>
        </w:rPr>
        <w:footnoteReference w:id="351"/>
      </w:r>
      <w:r>
        <w:rPr>
          <w:rFonts w:ascii="Times New Roman" w:hAnsi="Times New Roman" w:cs="Times New Roman"/>
          <w:sz w:val="24"/>
          <w:szCs w:val="24"/>
        </w:rPr>
        <w:t>.</w:t>
      </w:r>
    </w:p>
    <w:p w:rsidR="004B44D7" w:rsidRDefault="004B44D7" w:rsidP="004B44D7">
      <w:pPr>
        <w:spacing w:after="0" w:line="240" w:lineRule="auto"/>
        <w:ind w:firstLine="709"/>
        <w:jc w:val="both"/>
        <w:rPr>
          <w:rFonts w:ascii="Times New Roman" w:hAnsi="Times New Roman" w:cs="Times New Roman"/>
          <w:sz w:val="24"/>
          <w:szCs w:val="24"/>
        </w:rPr>
      </w:pPr>
    </w:p>
    <w:p w:rsidR="007C46AC" w:rsidRDefault="004B44D7" w:rsidP="004B44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Como en las otras empresas hasta aquí analizadas otras ayudas vinculadas a la acción social son anecdóticas</w:t>
      </w:r>
      <w:r>
        <w:rPr>
          <w:rStyle w:val="Refdenotaalpie"/>
          <w:rFonts w:ascii="Times New Roman" w:hAnsi="Times New Roman" w:cs="Times New Roman"/>
          <w:sz w:val="24"/>
          <w:szCs w:val="24"/>
        </w:rPr>
        <w:footnoteReference w:id="352"/>
      </w:r>
      <w:r>
        <w:rPr>
          <w:rFonts w:ascii="Times New Roman" w:hAnsi="Times New Roman" w:cs="Times New Roman"/>
          <w:sz w:val="24"/>
          <w:szCs w:val="24"/>
        </w:rPr>
        <w:t>.</w:t>
      </w:r>
    </w:p>
    <w:p w:rsidR="00D031DA" w:rsidRDefault="00D031DA" w:rsidP="00E212F3">
      <w:pPr>
        <w:spacing w:after="0" w:line="240" w:lineRule="auto"/>
        <w:jc w:val="both"/>
        <w:rPr>
          <w:rFonts w:ascii="Times New Roman" w:hAnsi="Times New Roman" w:cs="Times New Roman"/>
          <w:sz w:val="24"/>
          <w:szCs w:val="24"/>
        </w:rPr>
      </w:pPr>
    </w:p>
    <w:p w:rsidR="00E212F3" w:rsidRDefault="00664479" w:rsidP="00E212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VII. </w:t>
      </w:r>
      <w:r w:rsidR="00E212F3">
        <w:rPr>
          <w:rFonts w:ascii="Times New Roman" w:hAnsi="Times New Roman" w:cs="Times New Roman"/>
          <w:b/>
          <w:sz w:val="24"/>
          <w:szCs w:val="24"/>
        </w:rPr>
        <w:t>CONCLUSIONES</w:t>
      </w:r>
    </w:p>
    <w:p w:rsidR="00E212F3" w:rsidRDefault="00E212F3" w:rsidP="00E212F3">
      <w:pPr>
        <w:spacing w:after="0" w:line="240" w:lineRule="auto"/>
        <w:jc w:val="both"/>
        <w:rPr>
          <w:rFonts w:ascii="Times New Roman" w:hAnsi="Times New Roman" w:cs="Times New Roman"/>
          <w:b/>
          <w:sz w:val="24"/>
          <w:szCs w:val="24"/>
        </w:rPr>
      </w:pPr>
    </w:p>
    <w:p w:rsidR="00E212F3" w:rsidRDefault="00E212F3" w:rsidP="003B74FE">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 xml:space="preserve">La regulación a la baja o </w:t>
      </w:r>
      <w:r>
        <w:rPr>
          <w:rFonts w:ascii="Times New Roman" w:hAnsi="Times New Roman" w:cs="Times New Roman"/>
          <w:i/>
          <w:sz w:val="24"/>
          <w:szCs w:val="24"/>
        </w:rPr>
        <w:t xml:space="preserve">in peius </w:t>
      </w:r>
      <w:r>
        <w:rPr>
          <w:rFonts w:ascii="Times New Roman" w:hAnsi="Times New Roman" w:cs="Times New Roman"/>
          <w:sz w:val="24"/>
          <w:szCs w:val="24"/>
        </w:rPr>
        <w:t xml:space="preserve">de la remuneración (percepciones salariales y extrasalariales) constituye el principal factor explicativo del crecimiento exponencial de los convenios de las empresas multiservicios tras la reforma laboral de 2012. En efecto, el establecimiento con carácter absoluto de la preferencia aplicativa del convenio de empresa en materia de cuantía salarial (art. 84.2.a] ET) ha propiciado sobremanera la huída de la negociación colectiva sectorial, de los convenios sectoriales aplicables a las actividades típicamente contratadas por las empresas clientes a las empresas multiservicios, animando a las empresas multiservicios a regirse por su </w:t>
      </w:r>
      <w:r w:rsidR="005F0BA7">
        <w:rPr>
          <w:rFonts w:ascii="Times New Roman" w:hAnsi="Times New Roman" w:cs="Times New Roman"/>
          <w:sz w:val="24"/>
          <w:szCs w:val="24"/>
        </w:rPr>
        <w:t>Convenio colectivo</w:t>
      </w:r>
      <w:r>
        <w:rPr>
          <w:rFonts w:ascii="Times New Roman" w:hAnsi="Times New Roman" w:cs="Times New Roman"/>
          <w:sz w:val="24"/>
          <w:szCs w:val="24"/>
        </w:rPr>
        <w:t xml:space="preserve"> propio, </w:t>
      </w:r>
      <w:r>
        <w:rPr>
          <w:rFonts w:ascii="Times New Roman" w:hAnsi="Times New Roman" w:cs="Times New Roman"/>
          <w:i/>
          <w:sz w:val="24"/>
          <w:szCs w:val="24"/>
        </w:rPr>
        <w:t xml:space="preserve">low cost </w:t>
      </w:r>
      <w:r>
        <w:rPr>
          <w:rFonts w:ascii="Times New Roman" w:hAnsi="Times New Roman" w:cs="Times New Roman"/>
          <w:sz w:val="24"/>
          <w:szCs w:val="24"/>
        </w:rPr>
        <w:t xml:space="preserve">a más no poder. Es público y notorio que las empresas clientes, administraciones públicas incluidas, exigen a las empresas multiservicios que quieran negociar con ellas una ineludible carta de presentación, la existencia de un </w:t>
      </w:r>
      <w:r w:rsidR="005F0BA7">
        <w:rPr>
          <w:rFonts w:ascii="Times New Roman" w:hAnsi="Times New Roman" w:cs="Times New Roman"/>
          <w:sz w:val="24"/>
          <w:szCs w:val="24"/>
        </w:rPr>
        <w:t>Convenio colectivo</w:t>
      </w:r>
      <w:r>
        <w:rPr>
          <w:rFonts w:ascii="Times New Roman" w:hAnsi="Times New Roman" w:cs="Times New Roman"/>
          <w:sz w:val="24"/>
          <w:szCs w:val="24"/>
        </w:rPr>
        <w:t xml:space="preserve"> propio y </w:t>
      </w:r>
      <w:r>
        <w:rPr>
          <w:rFonts w:ascii="Times New Roman" w:hAnsi="Times New Roman" w:cs="Times New Roman"/>
          <w:i/>
          <w:sz w:val="24"/>
          <w:szCs w:val="24"/>
        </w:rPr>
        <w:t>low cost</w:t>
      </w:r>
      <w:r>
        <w:rPr>
          <w:rFonts w:ascii="Times New Roman" w:hAnsi="Times New Roman" w:cs="Times New Roman"/>
          <w:sz w:val="24"/>
          <w:szCs w:val="24"/>
        </w:rPr>
        <w:t>.</w:t>
      </w:r>
    </w:p>
    <w:p w:rsidR="00E212F3" w:rsidRDefault="00E212F3" w:rsidP="00E212F3">
      <w:pPr>
        <w:spacing w:after="0" w:line="240" w:lineRule="auto"/>
        <w:jc w:val="both"/>
        <w:rPr>
          <w:rFonts w:ascii="Times New Roman" w:hAnsi="Times New Roman" w:cs="Times New Roman"/>
          <w:sz w:val="24"/>
          <w:szCs w:val="24"/>
        </w:rPr>
      </w:pPr>
    </w:p>
    <w:p w:rsidR="00E212F3" w:rsidRDefault="00E212F3" w:rsidP="003B74FE">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A la vista de que muchas empresas multiservicios no tienen todavía el suficiente músculo productivo y organizativo, el tamaño necesario como para poder contratar temporalmente y ceder a todos los trabajadores que las empresas clientes pudieran necesitar en las actividades propias o auxiliares más variadas, han encontrado tanto las empresas clientes como las multiservicios el atajo ideal para sortear la prescripción legal igualatoria en materia de remuneración del artículo 11.1 de la Ley 14/1994</w:t>
      </w:r>
      <w:r w:rsidR="00B3398D">
        <w:rPr>
          <w:rFonts w:ascii="Times New Roman" w:hAnsi="Times New Roman" w:cs="Times New Roman"/>
          <w:sz w:val="24"/>
          <w:szCs w:val="24"/>
        </w:rPr>
        <w:t>, de ETTs,</w:t>
      </w:r>
      <w:r>
        <w:rPr>
          <w:rFonts w:ascii="Times New Roman" w:hAnsi="Times New Roman" w:cs="Times New Roman"/>
          <w:sz w:val="24"/>
          <w:szCs w:val="24"/>
        </w:rPr>
        <w:t xml:space="preserve"> y mantener así la política retributiva </w:t>
      </w:r>
      <w:r w:rsidRPr="00C45C72">
        <w:rPr>
          <w:rFonts w:ascii="Times New Roman" w:hAnsi="Times New Roman" w:cs="Times New Roman"/>
          <w:i/>
          <w:sz w:val="24"/>
          <w:szCs w:val="24"/>
        </w:rPr>
        <w:t>low cos</w:t>
      </w:r>
      <w:r>
        <w:rPr>
          <w:rFonts w:ascii="Times New Roman" w:hAnsi="Times New Roman" w:cs="Times New Roman"/>
          <w:i/>
          <w:sz w:val="24"/>
          <w:szCs w:val="24"/>
        </w:rPr>
        <w:t>t</w:t>
      </w:r>
      <w:r>
        <w:rPr>
          <w:rFonts w:ascii="Times New Roman" w:hAnsi="Times New Roman" w:cs="Times New Roman"/>
          <w:sz w:val="24"/>
          <w:szCs w:val="24"/>
        </w:rPr>
        <w:t>, a saber, el recurso por parte de las empresas multiservicios a la contratación mercantil de ETTs, con la consiguiente cesión temporal de trabajadores que realmente van a prestar su trabajo no en la multiservicios, formalmente la empresa usuaria, sino en la empresa cliente</w:t>
      </w:r>
      <w:r w:rsidR="00B3398D">
        <w:rPr>
          <w:rFonts w:ascii="Times New Roman" w:hAnsi="Times New Roman" w:cs="Times New Roman"/>
          <w:sz w:val="24"/>
          <w:szCs w:val="24"/>
        </w:rPr>
        <w:t xml:space="preserve">. El mundo al revés. No debe así extrañar que muchas ETTs se hayan adaptado y constituido grupos empresariales que integran también a empresas multiservicios, de manera que lo que no se capte por una vía se capte por la otra. Una gigantesca red de arrastre para seguir pescando en el inagotable caladero del trabajo precario y </w:t>
      </w:r>
      <w:r w:rsidR="00B3398D">
        <w:rPr>
          <w:rFonts w:ascii="Times New Roman" w:hAnsi="Times New Roman" w:cs="Times New Roman"/>
          <w:i/>
          <w:sz w:val="24"/>
          <w:szCs w:val="24"/>
        </w:rPr>
        <w:t>low cost</w:t>
      </w:r>
      <w:r w:rsidR="00B3398D">
        <w:rPr>
          <w:rFonts w:ascii="Times New Roman" w:hAnsi="Times New Roman" w:cs="Times New Roman"/>
          <w:sz w:val="24"/>
          <w:szCs w:val="24"/>
        </w:rPr>
        <w:t xml:space="preserve">. Una situación siendo muy generosos cercana al fraude de ley y siéndolo algo menos constitutiva de un fraude de ley de libro, que eso sí difícilmente puede atajarse con eficacia desde los </w:t>
      </w:r>
      <w:r w:rsidR="00B3398D">
        <w:rPr>
          <w:rFonts w:ascii="Times New Roman" w:hAnsi="Times New Roman" w:cs="Times New Roman"/>
          <w:sz w:val="24"/>
          <w:szCs w:val="24"/>
        </w:rPr>
        <w:lastRenderedPageBreak/>
        <w:t>controles sindical, administrativo y judicial, y precisa por ello de la enérgica intervención legal.</w:t>
      </w:r>
    </w:p>
    <w:p w:rsidR="009C2DDD" w:rsidRDefault="009C2DDD" w:rsidP="00E212F3">
      <w:pPr>
        <w:spacing w:after="0" w:line="240" w:lineRule="auto"/>
        <w:jc w:val="both"/>
        <w:rPr>
          <w:rFonts w:ascii="Times New Roman" w:hAnsi="Times New Roman" w:cs="Times New Roman"/>
          <w:sz w:val="24"/>
          <w:szCs w:val="24"/>
        </w:rPr>
      </w:pPr>
    </w:p>
    <w:p w:rsidR="009C2DDD" w:rsidRDefault="009C2DDD" w:rsidP="003B74FE">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 xml:space="preserve">La relación de materias amparadas por la prioridad aplicativa del artículo 84.2 ET debe interpretarse restrictivamente, tal y como lo ha exigido el Tribunal Supremo, sin que, por lo que aquí interesa, estén comprendidas la estructura salarial, las dietas, los suplidos e indemnizaciones, las mejoras voluntarias de la seguridad social y otras partidas retributivas similares. Pese a ello los convenios de ámbito estrictamente empresarial (y los de centro de trabajo también, pese a su exclusión jurisprudencial de la prioridad aplicativa del 84.2 ET) no se están limitando a la regulación de las materias del artículo 84.2 ET, yendo mucho más allá en lo que al salario y a la remuneración </w:t>
      </w:r>
      <w:r w:rsidRPr="00FD3936">
        <w:rPr>
          <w:rFonts w:ascii="Times New Roman" w:hAnsi="Times New Roman" w:cs="Times New Roman"/>
          <w:i/>
          <w:sz w:val="24"/>
          <w:szCs w:val="24"/>
        </w:rPr>
        <w:t>lato sensu</w:t>
      </w:r>
      <w:r>
        <w:rPr>
          <w:rFonts w:ascii="Times New Roman" w:hAnsi="Times New Roman" w:cs="Times New Roman"/>
          <w:sz w:val="24"/>
          <w:szCs w:val="24"/>
        </w:rPr>
        <w:t xml:space="preserve"> se refiere. Normal si se tiene en cuenta que la carta de presentación de las empresas multiservicios, por exigencia de las empresas clientes, es contar con un </w:t>
      </w:r>
      <w:r w:rsidR="005F0BA7">
        <w:rPr>
          <w:rFonts w:ascii="Times New Roman" w:hAnsi="Times New Roman" w:cs="Times New Roman"/>
          <w:sz w:val="24"/>
          <w:szCs w:val="24"/>
        </w:rPr>
        <w:t>Convenio colectivo</w:t>
      </w:r>
      <w:r>
        <w:rPr>
          <w:rFonts w:ascii="Times New Roman" w:hAnsi="Times New Roman" w:cs="Times New Roman"/>
          <w:sz w:val="24"/>
          <w:szCs w:val="24"/>
        </w:rPr>
        <w:t xml:space="preserve"> propio exclusivo y excluyente, desde luego en política retributiva. Por supuesto, ninguna duda hay de la nulidad de las habituales cláusulas de exclusión de la negociación sectorial, pues fuera del artículo 84.2 ET la estructura de la negociación colectiva no corresponde a la negociación colectiva empresarial, sino a la sectorial estatal o autonómica (art. 83.2 ET).</w:t>
      </w:r>
    </w:p>
    <w:p w:rsidR="00745978" w:rsidRDefault="00745978" w:rsidP="009C2DDD">
      <w:pPr>
        <w:spacing w:after="0" w:line="240" w:lineRule="auto"/>
        <w:jc w:val="both"/>
        <w:rPr>
          <w:rFonts w:ascii="Times New Roman" w:hAnsi="Times New Roman" w:cs="Times New Roman"/>
          <w:sz w:val="24"/>
          <w:szCs w:val="24"/>
        </w:rPr>
      </w:pPr>
    </w:p>
    <w:p w:rsidR="00745978" w:rsidRDefault="00745978" w:rsidP="003B74FE">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 xml:space="preserve">Más allá de la limitada preferencia aplicativa del convenio de empresa del artículo 84.2 ET hay que estar a lo dispuesto por cada convenio sectorial estatal (o autonómico) en liza en torno a la estructura de la negociación colectiva, en particular en lo que toca al papel de la negociación empresarial en materia salarial y remunerativa </w:t>
      </w:r>
      <w:r>
        <w:rPr>
          <w:rFonts w:ascii="Times New Roman" w:hAnsi="Times New Roman" w:cs="Times New Roman"/>
          <w:i/>
          <w:sz w:val="24"/>
          <w:szCs w:val="24"/>
        </w:rPr>
        <w:t>lato sensu</w:t>
      </w:r>
      <w:r>
        <w:rPr>
          <w:rFonts w:ascii="Times New Roman" w:hAnsi="Times New Roman" w:cs="Times New Roman"/>
          <w:sz w:val="24"/>
          <w:szCs w:val="24"/>
        </w:rPr>
        <w:t xml:space="preserve">. A este respecto, los 16 convenios sectoriales estatales de la muestra pueden clasificarse en dos grandes grupos. En el primer grupo, los convenios estatales que fuera del ámbito del artículo 84.2 ET solo permiten a la negociación colectiva empresarial la mejora de lo regulado por la negociación sectorial en materia salarial y retributiva. Son los convenios colectivos de los siguientes sectores: </w:t>
      </w:r>
      <w:r w:rsidRPr="0090653F">
        <w:rPr>
          <w:rFonts w:ascii="Times New Roman" w:hAnsi="Times New Roman" w:cs="Times New Roman"/>
          <w:sz w:val="24"/>
          <w:szCs w:val="24"/>
        </w:rPr>
        <w:t xml:space="preserve">jardinería, empresas de publicidad, recuperación y reciclado de residuos, empresas de seguridad, restauración colectiva, atención a personas dependientes, </w:t>
      </w:r>
      <w:r w:rsidRPr="0090653F">
        <w:rPr>
          <w:rFonts w:ascii="Times New Roman" w:hAnsi="Times New Roman" w:cs="Times New Roman"/>
          <w:i/>
          <w:sz w:val="24"/>
          <w:szCs w:val="24"/>
        </w:rPr>
        <w:t>contact center</w:t>
      </w:r>
      <w:r w:rsidRPr="0090653F">
        <w:rPr>
          <w:rFonts w:ascii="Times New Roman" w:hAnsi="Times New Roman" w:cs="Times New Roman"/>
          <w:sz w:val="24"/>
          <w:szCs w:val="24"/>
        </w:rPr>
        <w:t>, reposición, ocio educativo y acción e intervención social.</w:t>
      </w:r>
      <w:r>
        <w:rPr>
          <w:rFonts w:ascii="Times New Roman" w:hAnsi="Times New Roman" w:cs="Times New Roman"/>
          <w:sz w:val="24"/>
          <w:szCs w:val="24"/>
        </w:rPr>
        <w:t xml:space="preserve"> Muchos convenios empresariales de la muestra vulneran frontalmente lo dispuesto por los correspondientes convenios sectoriales al regular a la baja o </w:t>
      </w:r>
      <w:r w:rsidRPr="000F0A7D">
        <w:rPr>
          <w:rFonts w:ascii="Times New Roman" w:hAnsi="Times New Roman" w:cs="Times New Roman"/>
          <w:i/>
          <w:sz w:val="24"/>
          <w:szCs w:val="24"/>
        </w:rPr>
        <w:t>in peius</w:t>
      </w:r>
      <w:r>
        <w:rPr>
          <w:rFonts w:ascii="Times New Roman" w:hAnsi="Times New Roman" w:cs="Times New Roman"/>
          <w:sz w:val="24"/>
          <w:szCs w:val="24"/>
        </w:rPr>
        <w:t xml:space="preserve"> tanto los complementos salariales (supresión de los mismos en lugar de reducción de su cuantía) como las dietas, mejoras voluntarias de seguridad social, etc.</w:t>
      </w:r>
    </w:p>
    <w:p w:rsidR="00745978" w:rsidRDefault="00745978" w:rsidP="00745978">
      <w:pPr>
        <w:spacing w:after="0" w:line="240" w:lineRule="auto"/>
        <w:jc w:val="both"/>
        <w:rPr>
          <w:rFonts w:ascii="Times New Roman" w:hAnsi="Times New Roman" w:cs="Times New Roman"/>
          <w:sz w:val="24"/>
          <w:szCs w:val="24"/>
        </w:rPr>
      </w:pPr>
    </w:p>
    <w:p w:rsidR="00745978" w:rsidRDefault="00745978" w:rsidP="003B74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En el segundo grupo, los convenios estatales que de una u otra manera no articulan o estructuran la negociación colectiva en materia retributiva, dejando expedita la regla puramente cronológica del artículo 84.1 ET. Algunos convenios estatales conducen a esta vía (hay otras vías que aquí no se mencionan) luego de situar expresamente en el mismo plano a los convenios empresariales y a los convenios sectoriales provinciales o autonómicos, sin que los propios convenios estatales regulen con suficiente nivel de detalle el régimen retributivo. El caso de los convenios de los siguientes sectores: hostelería, limpieza de edificios y locales y transporte de mercancías por carretera. Sectores de especial importancia para las empresas multiservicios, por cierto.</w:t>
      </w:r>
    </w:p>
    <w:p w:rsidR="003E7DD2" w:rsidRDefault="003E7DD2" w:rsidP="00745978">
      <w:pPr>
        <w:spacing w:after="0" w:line="240" w:lineRule="auto"/>
        <w:jc w:val="both"/>
        <w:rPr>
          <w:rFonts w:ascii="Times New Roman" w:hAnsi="Times New Roman" w:cs="Times New Roman"/>
          <w:sz w:val="24"/>
          <w:szCs w:val="24"/>
        </w:rPr>
      </w:pPr>
    </w:p>
    <w:p w:rsidR="003E7DD2" w:rsidRDefault="003E7DD2" w:rsidP="003B74FE">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sz w:val="24"/>
          <w:szCs w:val="24"/>
        </w:rPr>
        <w:t xml:space="preserve">Lo primero que llama la atención al repasar la fijación de la cuantía de los salarios base por parte de los convenios de las empresas multiservicios es que se establece el mismo salario base para todas las categorías (ocupaciones, puestos de trabajo o similares conceptos) incluidas dentro del grupo profesional (o de los grupos </w:t>
      </w:r>
      <w:r>
        <w:rPr>
          <w:rFonts w:ascii="Times New Roman" w:hAnsi="Times New Roman" w:cs="Times New Roman"/>
          <w:sz w:val="24"/>
          <w:szCs w:val="24"/>
        </w:rPr>
        <w:lastRenderedPageBreak/>
        <w:t>profesionales porque a veces son varios) de oficios varios, personal operario, personal subalterno, servicios auxiliares, servicios generales y otras denominaciones al uso. Grupo o grupos profesionales estratégicos en la medida en que las empresas multiservicios se dedican, al igual que las ETTs, a ceder de una u otra manera a los trabajadores de esos grupos profesionales a las empresas clientes.</w:t>
      </w:r>
      <w:r w:rsidRPr="003E7DD2">
        <w:rPr>
          <w:rFonts w:ascii="Times New Roman" w:hAnsi="Times New Roman" w:cs="Times New Roman"/>
          <w:sz w:val="24"/>
          <w:szCs w:val="24"/>
        </w:rPr>
        <w:t xml:space="preserve"> </w:t>
      </w:r>
      <w:r>
        <w:rPr>
          <w:rFonts w:ascii="Times New Roman" w:hAnsi="Times New Roman" w:cs="Times New Roman"/>
          <w:sz w:val="24"/>
          <w:szCs w:val="24"/>
        </w:rPr>
        <w:t>Mientras en los convenios sectoriales de la muestra suele haber diferencias en los salarios base dentro de cada grupo profesional, incluidos los grupos de menor cualificación o menor valor añadido, no sucede otro tanto en la mayoría de los convenios de las empresas multiservicios</w:t>
      </w:r>
      <w:r w:rsidRPr="00B52E4B">
        <w:rPr>
          <w:rFonts w:ascii="Times New Roman" w:hAnsi="Times New Roman" w:cs="Times New Roman"/>
          <w:sz w:val="24"/>
          <w:szCs w:val="24"/>
        </w:rPr>
        <w:t>.</w:t>
      </w:r>
      <w:r>
        <w:rPr>
          <w:rFonts w:ascii="Times New Roman" w:hAnsi="Times New Roman" w:cs="Times New Roman"/>
          <w:sz w:val="24"/>
          <w:szCs w:val="24"/>
        </w:rPr>
        <w:t xml:space="preserve"> </w:t>
      </w:r>
    </w:p>
    <w:p w:rsidR="003B74FE" w:rsidRDefault="003B74FE" w:rsidP="003E7DD2">
      <w:pPr>
        <w:spacing w:after="0" w:line="240" w:lineRule="auto"/>
        <w:jc w:val="both"/>
        <w:rPr>
          <w:rFonts w:ascii="Times New Roman" w:hAnsi="Times New Roman" w:cs="Times New Roman"/>
          <w:sz w:val="24"/>
          <w:szCs w:val="24"/>
        </w:rPr>
      </w:pPr>
    </w:p>
    <w:p w:rsidR="003000BC" w:rsidRDefault="003B74FE" w:rsidP="003B74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Más allá de la incomprensible racionalidad económica de una práctica que no valora en absoluto la división del trabajo, la cualificación, etc., desde el punto de vista jurídico hay mimbres para defender la existencia de un fraude de ley clásico, el contemplado precisamente por el artículo 6.4 CC. Fraude de ley por utilizar la cobertura formal de la negociación colectiva empresarial para eludir la aplicación de los salarios base (claramente superiores al SMI y diversificados por puestos, categorías y ocupaciones) de la negociación colectiva sectorial de referencia.</w:t>
      </w:r>
    </w:p>
    <w:p w:rsidR="003E7DD2" w:rsidRDefault="003E7DD2" w:rsidP="003E7DD2">
      <w:pPr>
        <w:spacing w:after="0" w:line="240" w:lineRule="auto"/>
        <w:jc w:val="both"/>
        <w:rPr>
          <w:rFonts w:ascii="Times New Roman" w:hAnsi="Times New Roman" w:cs="Times New Roman"/>
          <w:sz w:val="24"/>
          <w:szCs w:val="24"/>
        </w:rPr>
      </w:pPr>
    </w:p>
    <w:p w:rsidR="003E7DD2" w:rsidRDefault="003E7DD2" w:rsidP="003B74FE">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6. </w:t>
      </w:r>
      <w:r>
        <w:rPr>
          <w:rFonts w:ascii="Times New Roman" w:hAnsi="Times New Roman" w:cs="Times New Roman"/>
          <w:sz w:val="24"/>
          <w:szCs w:val="24"/>
        </w:rPr>
        <w:t>Como llamativo es que el salario base para todas las categorías o similares del o de los grupos profesionales de operarios, oficios varios o servicios auxiliares suela ser el SMI o un poquito más.</w:t>
      </w:r>
      <w:r>
        <w:rPr>
          <w:rFonts w:ascii="Times New Roman" w:hAnsi="Times New Roman" w:cs="Times New Roman"/>
          <w:color w:val="FF0000"/>
          <w:sz w:val="24"/>
          <w:szCs w:val="24"/>
        </w:rPr>
        <w:t xml:space="preserve"> </w:t>
      </w:r>
      <w:r>
        <w:rPr>
          <w:rFonts w:ascii="Times New Roman" w:hAnsi="Times New Roman" w:cs="Times New Roman"/>
          <w:sz w:val="24"/>
          <w:szCs w:val="24"/>
        </w:rPr>
        <w:t>Hay, a este respecto, tres tipos de convenios empresariales. Primer tipo,</w:t>
      </w:r>
      <w:r w:rsidRPr="00505257">
        <w:rPr>
          <w:rFonts w:ascii="Times New Roman" w:hAnsi="Times New Roman" w:cs="Times New Roman"/>
          <w:sz w:val="24"/>
          <w:szCs w:val="24"/>
        </w:rPr>
        <w:t xml:space="preserve"> </w:t>
      </w:r>
      <w:r>
        <w:rPr>
          <w:rFonts w:ascii="Times New Roman" w:hAnsi="Times New Roman" w:cs="Times New Roman"/>
          <w:sz w:val="24"/>
          <w:szCs w:val="24"/>
        </w:rPr>
        <w:t xml:space="preserve">convenios que se limitan a establecer el salario base conforme al importe del SMI (céntimos de euro arriba o abajo) del correspondiente año de elaboración del convenio. </w:t>
      </w:r>
      <w:r w:rsidRPr="003E7DD2">
        <w:rPr>
          <w:rFonts w:ascii="Times New Roman" w:hAnsi="Times New Roman" w:cs="Times New Roman"/>
          <w:sz w:val="24"/>
          <w:szCs w:val="24"/>
        </w:rPr>
        <w:t>En la franja de convenios empresariales de hasta 9 trabajadores de los 11 convenios de la muestra fijan el salario base conforme al SMI del año de aprobación del convenio 4, en la franja de convenios empresariales de entre 10 y 49 trabajadores de los 42 convenios de la muestra fijan el salario base conforme al SMI del año de aprobación del convenio 14, y en la franja de convenios de 50 o más trabajadores de los 45 convenios de la muestra fijan el salario base del grupo profesional más interesante para esta investigación conforme al SMI del año de aprobación del convenio 15.</w:t>
      </w:r>
      <w:r w:rsidR="00A14A29">
        <w:rPr>
          <w:rFonts w:ascii="Times New Roman" w:hAnsi="Times New Roman" w:cs="Times New Roman"/>
          <w:sz w:val="24"/>
          <w:szCs w:val="24"/>
        </w:rPr>
        <w:t xml:space="preserve"> </w:t>
      </w:r>
      <w:r>
        <w:rPr>
          <w:rFonts w:ascii="Times New Roman" w:hAnsi="Times New Roman" w:cs="Times New Roman"/>
          <w:sz w:val="24"/>
          <w:szCs w:val="24"/>
        </w:rPr>
        <w:t>Segundo tipo,</w:t>
      </w:r>
      <w:r w:rsidRPr="00505257">
        <w:rPr>
          <w:rFonts w:ascii="Times New Roman" w:hAnsi="Times New Roman" w:cs="Times New Roman"/>
          <w:sz w:val="24"/>
          <w:szCs w:val="24"/>
        </w:rPr>
        <w:t xml:space="preserve"> </w:t>
      </w:r>
      <w:r>
        <w:rPr>
          <w:rFonts w:ascii="Times New Roman" w:hAnsi="Times New Roman" w:cs="Times New Roman"/>
          <w:sz w:val="24"/>
          <w:szCs w:val="24"/>
        </w:rPr>
        <w:t xml:space="preserve">convenios que aunque sea ligeramente, a veces incluso por muy poco (5, 10, 15, 20, 30 o 40 euros al mes), fijan una cuantía del salario base por encima del SMI del año de elaboración del convenio. Y tercer y último tipo, </w:t>
      </w:r>
      <w:r w:rsidRPr="00D03D7B">
        <w:rPr>
          <w:rFonts w:ascii="Times New Roman" w:hAnsi="Times New Roman" w:cs="Times New Roman"/>
          <w:sz w:val="24"/>
          <w:szCs w:val="24"/>
        </w:rPr>
        <w:t>convenios</w:t>
      </w:r>
      <w:r>
        <w:rPr>
          <w:rFonts w:ascii="Times New Roman" w:hAnsi="Times New Roman" w:cs="Times New Roman"/>
          <w:sz w:val="24"/>
          <w:szCs w:val="24"/>
        </w:rPr>
        <w:t xml:space="preserve"> empresariales con un salario base claramente</w:t>
      </w:r>
      <w:r w:rsidRPr="00D03D7B">
        <w:rPr>
          <w:rFonts w:ascii="Times New Roman" w:hAnsi="Times New Roman" w:cs="Times New Roman"/>
          <w:sz w:val="24"/>
          <w:szCs w:val="24"/>
        </w:rPr>
        <w:t xml:space="preserve"> por encima del SMI</w:t>
      </w:r>
      <w:r>
        <w:rPr>
          <w:rFonts w:ascii="Times New Roman" w:hAnsi="Times New Roman" w:cs="Times New Roman"/>
          <w:sz w:val="24"/>
          <w:szCs w:val="24"/>
        </w:rPr>
        <w:t>,</w:t>
      </w:r>
      <w:r w:rsidRPr="00D03D7B">
        <w:rPr>
          <w:rFonts w:ascii="Times New Roman" w:hAnsi="Times New Roman" w:cs="Times New Roman"/>
          <w:sz w:val="24"/>
          <w:szCs w:val="24"/>
        </w:rPr>
        <w:t xml:space="preserve"> </w:t>
      </w:r>
      <w:r>
        <w:rPr>
          <w:rFonts w:ascii="Times New Roman" w:hAnsi="Times New Roman" w:cs="Times New Roman"/>
          <w:sz w:val="24"/>
          <w:szCs w:val="24"/>
        </w:rPr>
        <w:t>sin que en todo caso suela llegarse a la cifra de 900 euros al mes, salvo contadas excepciones. Tercer tipo con presencia, sobre todo, en las dos franjas de convenios empresariales de la muestra de mayor plantilla de trabajadores.</w:t>
      </w:r>
    </w:p>
    <w:p w:rsidR="00A14A29" w:rsidRDefault="00A14A29" w:rsidP="003E7DD2">
      <w:pPr>
        <w:spacing w:after="0" w:line="240" w:lineRule="auto"/>
        <w:jc w:val="both"/>
        <w:rPr>
          <w:rFonts w:ascii="Times New Roman" w:hAnsi="Times New Roman" w:cs="Times New Roman"/>
          <w:b/>
          <w:sz w:val="24"/>
          <w:szCs w:val="24"/>
        </w:rPr>
      </w:pPr>
    </w:p>
    <w:p w:rsidR="00745978" w:rsidRDefault="00A14A29" w:rsidP="003B74FE">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7. </w:t>
      </w:r>
      <w:r w:rsidR="00B24920">
        <w:rPr>
          <w:rFonts w:ascii="Times New Roman" w:hAnsi="Times New Roman" w:cs="Times New Roman"/>
          <w:sz w:val="24"/>
          <w:szCs w:val="24"/>
        </w:rPr>
        <w:t xml:space="preserve">La comparación entre el salario base monolíticamente fijado por los convenios de las empresas multiservicios en torno al SMI o un poquito más y el salario base para las principales categorías u ocupaciones de los grupos profesionales de remuneración más baja de los 16 convenios sectoriales de la muestra es muy reveladora de la política retributiva </w:t>
      </w:r>
      <w:r w:rsidR="00B24920" w:rsidRPr="00A4186B">
        <w:rPr>
          <w:rFonts w:ascii="Times New Roman" w:hAnsi="Times New Roman" w:cs="Times New Roman"/>
          <w:i/>
          <w:sz w:val="24"/>
          <w:szCs w:val="24"/>
        </w:rPr>
        <w:t>low cost</w:t>
      </w:r>
      <w:r w:rsidR="00B24920">
        <w:rPr>
          <w:rFonts w:ascii="Times New Roman" w:hAnsi="Times New Roman" w:cs="Times New Roman"/>
          <w:sz w:val="24"/>
          <w:szCs w:val="24"/>
        </w:rPr>
        <w:t xml:space="preserve"> que está inequívocamente detrás del auge de la negociación colectiva en las empresas multiservicios. Por supuesto, ningún convenio sectorial fija como salario base del grupo profesional de más baja remuneración el SMI del año de elaboración, pues no está pensada la negociación colectiva sectorial para alcanzar lo que ya está garantizado por la ley. En los convenios sectoriales de la muestra el salario base o los salarios base del grupo profesional de más baja remuneración es siempre claramente superior al SMI del año de aprobación del convenio sectorial. A este respecto, cabe diferenciar entre los convenios sectoriales que fijan el salario base o los </w:t>
      </w:r>
      <w:r w:rsidR="00B24920">
        <w:rPr>
          <w:rFonts w:ascii="Times New Roman" w:hAnsi="Times New Roman" w:cs="Times New Roman"/>
          <w:sz w:val="24"/>
          <w:szCs w:val="24"/>
        </w:rPr>
        <w:lastRenderedPageBreak/>
        <w:t>salarios base muy por encima del SMI, con porcentajes de incremento del 25% o más, y los convenios sectoriales con el salario base o los salarios base claramente por encima del SMI, pero sin alcanzar el porcentaje de incremento del 25%, al menos para todas las categorías o puestos de trabajo de más baja remuneración.</w:t>
      </w:r>
      <w:r w:rsidR="00745978">
        <w:rPr>
          <w:rFonts w:ascii="Times New Roman" w:hAnsi="Times New Roman" w:cs="Times New Roman"/>
          <w:sz w:val="24"/>
          <w:szCs w:val="24"/>
        </w:rPr>
        <w:t xml:space="preserve"> </w:t>
      </w:r>
    </w:p>
    <w:p w:rsidR="00B24920" w:rsidRDefault="00B24920" w:rsidP="003B74FE">
      <w:pPr>
        <w:pStyle w:val="irdivsang"/>
        <w:shd w:val="clear" w:color="auto" w:fill="FFFFFF"/>
        <w:ind w:firstLine="708"/>
        <w:jc w:val="both"/>
      </w:pPr>
      <w:r>
        <w:rPr>
          <w:b/>
        </w:rPr>
        <w:t xml:space="preserve">8. </w:t>
      </w:r>
      <w:r>
        <w:t>E</w:t>
      </w:r>
      <w:r w:rsidRPr="000415DE">
        <w:t xml:space="preserve">l notable incremento del SMI para el año 2017 ha supuesto que </w:t>
      </w:r>
      <w:r>
        <w:t>la mayoría de los</w:t>
      </w:r>
      <w:r w:rsidRPr="000415DE">
        <w:t xml:space="preserve"> convenios empresariales de la muestra</w:t>
      </w:r>
      <w:r>
        <w:t>,</w:t>
      </w:r>
      <w:r w:rsidRPr="000415DE">
        <w:t xml:space="preserve"> negociados con anterioridad a ese año y vigentes el 1 de enero de 2017, de manera sobrevenida hayan quedado con un salario base</w:t>
      </w:r>
      <w:r>
        <w:t>, por lo que al grupo profesional de operarios, oficios varios servicios externos u otras denominaciones se refiere,</w:t>
      </w:r>
      <w:r w:rsidRPr="000415DE">
        <w:t xml:space="preserve"> por debajo del fijado para el año 2017 por el RD 742/2016</w:t>
      </w:r>
      <w:r>
        <w:t>, 707,70 euros al mes</w:t>
      </w:r>
      <w:r w:rsidRPr="000415DE">
        <w:t>. Situación</w:t>
      </w:r>
      <w:r>
        <w:t xml:space="preserve"> sobrevenida expresamente</w:t>
      </w:r>
      <w:r w:rsidRPr="000415DE">
        <w:t xml:space="preserve"> contemplada por la disposición transitoria primera del RD 742/2016, que</w:t>
      </w:r>
      <w:r w:rsidR="003000BC">
        <w:t xml:space="preserve"> contempla bajo determinadas circunstancias la aplicación no del SMI para el año 2017, sino del SMI del año 2016</w:t>
      </w:r>
      <w:r>
        <w:t>.</w:t>
      </w:r>
      <w:r w:rsidR="003000BC">
        <w:t xml:space="preserve"> </w:t>
      </w:r>
      <w:r w:rsidR="003000BC" w:rsidRPr="003000BC">
        <w:rPr>
          <w:rFonts w:eastAsiaTheme="minorHAnsi"/>
          <w:lang w:eastAsia="en-US"/>
        </w:rPr>
        <w:t>L</w:t>
      </w:r>
      <w:r w:rsidRPr="003000BC">
        <w:t xml:space="preserve">a norma transitoria </w:t>
      </w:r>
      <w:r w:rsidR="003000BC">
        <w:t>exige</w:t>
      </w:r>
      <w:r w:rsidRPr="003000BC">
        <w:t xml:space="preserve"> efectuar algunas distinciones y proyectarlas sobre la mayoría de los convenios de las empresas multiservicios presentes en la muestra y vigentes el 1 de enero de 2017. Hay que distinguir tres tipos de convenios empresariales de la muestra en mayor o menor medida afectados por la disposición transitoria de marras. Primer tipo, los convenios con salario base (siempre para los grupos profesionales de menor remuneración) igual al SMI del año de aprobación del convenio. Segundo tipo, los convenios con salario base ligeramente superior al SMI del año de aprobación del convenio y con revisión salarial ligada a la variación anual del SMI. Tercer tipo, convenios con salario base ligeramente superior al SMI del año de aprobación del convenio y sin revisión salarial ligada a la variación anual del SMI.</w:t>
      </w:r>
    </w:p>
    <w:p w:rsidR="00B24920" w:rsidRDefault="003000BC" w:rsidP="003B74FE">
      <w:pPr>
        <w:pStyle w:val="irdivsang"/>
        <w:shd w:val="clear" w:color="auto" w:fill="FFFFFF"/>
        <w:ind w:firstLine="708"/>
        <w:jc w:val="both"/>
        <w:rPr>
          <w:b/>
        </w:rPr>
      </w:pPr>
      <w:r>
        <w:t>A los convenios empresariales pertenecientes a los dos primeros tipos se les aplica la disposición transitoria primera del RD 742/2016, con la consecuencia última de tener como SMI de referencia, como tope mínimo para el salario base convencional, no el SMI de 2017, igual a</w:t>
      </w:r>
      <w:r w:rsidR="00CB60B8">
        <w:t xml:space="preserve"> </w:t>
      </w:r>
      <w:r>
        <w:t>707.70 euros al mes, sino el SMI de 2016, por importe de 655,20 euros al mes. Luego, el salario base de esos convenios empresariales durante el año 2017 será bien el SMI de 2016 bien una cantidad ligeramente superior, sin alcanzar necesariamente, salvo pacto de mejora, el SMI de 2017. Y además esa misma situación se mantendrá mientras estén en vigor los convenios empresariales durante los años 2018 y sucesivos, actuando como tope mínimo para el salario base convencional el SMI de 2016 más el objetivo de inflación para 2018 (y otro tanto para los años sucesivos) del Banco Central Europeo. Solo a los convenios empresariales de la muestra del tercer tipo se les aplica realmente el SMI para 2017, con todas las consecuencias positivas para los trabajadores afectados que ello supone. Así, el salario base convencional inferior debe desde enero de 2017 acomodarse a lo previsto en el RD 742/2016, incrementándose en la cuantía necesaria para alcanzar los 707,70 euros al mes (art. 3.3 RD 742/2016). Incremento del salario base que de ninguna manera puede soslayarse bajo el argumento de que al importe de los 707.70 euros al mes pueda llegarse mediante la suma del salario base convencional inferior al SMI para el año 2017 más los correspondientes complementos salariales por convenio o por contrato.</w:t>
      </w:r>
    </w:p>
    <w:p w:rsidR="00B24920" w:rsidRDefault="003B74FE" w:rsidP="00F84362">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9</w:t>
      </w:r>
      <w:r w:rsidR="00B24920">
        <w:rPr>
          <w:rFonts w:ascii="Times New Roman" w:hAnsi="Times New Roman" w:cs="Times New Roman"/>
          <w:b/>
          <w:sz w:val="24"/>
          <w:szCs w:val="24"/>
        </w:rPr>
        <w:t xml:space="preserve">. </w:t>
      </w:r>
      <w:r w:rsidR="00B24920">
        <w:rPr>
          <w:rFonts w:ascii="Times New Roman" w:hAnsi="Times New Roman" w:cs="Times New Roman"/>
          <w:sz w:val="24"/>
          <w:szCs w:val="24"/>
        </w:rPr>
        <w:t xml:space="preserve">Las pagas extraordinarias presentan en la regulación de los convenios de las empresas multiservicios un aspecto famélico, permítase la expresión. Limitadas al mínimo legal posible. En primer lugar, todos los convenios empresariales analizados contemplan exclusivamente dos pagas extras al año, el mínimo legal (art. 31 ET), cuando la mayoría de los convenios sectoriales de la muestra prevén una tercera paga extraordinaria, así denominada o bajo otra denominación, siendo en cualquier caso una </w:t>
      </w:r>
      <w:r w:rsidR="00B24920">
        <w:rPr>
          <w:rFonts w:ascii="Times New Roman" w:hAnsi="Times New Roman" w:cs="Times New Roman"/>
          <w:sz w:val="24"/>
          <w:szCs w:val="24"/>
        </w:rPr>
        <w:lastRenderedPageBreak/>
        <w:t>genuina paga extra al no venir condicionada en modo alguno ni individual ni colectivamente.</w:t>
      </w:r>
      <w:r w:rsidR="00B24920" w:rsidRPr="00B24920">
        <w:rPr>
          <w:rFonts w:ascii="Times New Roman" w:hAnsi="Times New Roman" w:cs="Times New Roman"/>
          <w:sz w:val="24"/>
          <w:szCs w:val="24"/>
        </w:rPr>
        <w:t xml:space="preserve"> </w:t>
      </w:r>
      <w:r w:rsidR="00B24920">
        <w:rPr>
          <w:rFonts w:ascii="Times New Roman" w:hAnsi="Times New Roman" w:cs="Times New Roman"/>
          <w:sz w:val="24"/>
          <w:szCs w:val="24"/>
        </w:rPr>
        <w:t>En segundo lugar, las pagas extras en la regulación de la inmensa mayoría de los convenios de las empresas multiservicios incluye solo el salario base, sin consideración de cualquier complemento salarial del tipo que sea. Regulación de mínimos, legal sin duda, que contrasta con la habitual presencia en los convenios sectoriales de la muestra de algún que otro complemento salarial incluido en las pagas extras junto al salario base, en particular los complementos personales, sobre todo el plus de antigüedad.</w:t>
      </w:r>
    </w:p>
    <w:p w:rsidR="00B24920" w:rsidRDefault="00B24920" w:rsidP="00B24920">
      <w:pPr>
        <w:spacing w:after="0" w:line="240" w:lineRule="auto"/>
        <w:jc w:val="both"/>
        <w:rPr>
          <w:rFonts w:ascii="Times New Roman" w:hAnsi="Times New Roman" w:cs="Times New Roman"/>
          <w:sz w:val="24"/>
          <w:szCs w:val="24"/>
        </w:rPr>
      </w:pPr>
    </w:p>
    <w:p w:rsidR="00B24920" w:rsidRDefault="003B74FE" w:rsidP="003B74FE">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10</w:t>
      </w:r>
      <w:r w:rsidR="00B24920">
        <w:rPr>
          <w:rFonts w:ascii="Times New Roman" w:hAnsi="Times New Roman" w:cs="Times New Roman"/>
          <w:b/>
          <w:sz w:val="24"/>
          <w:szCs w:val="24"/>
        </w:rPr>
        <w:t xml:space="preserve">. </w:t>
      </w:r>
      <w:r w:rsidR="00B24920">
        <w:rPr>
          <w:rFonts w:ascii="Times New Roman" w:hAnsi="Times New Roman" w:cs="Times New Roman"/>
          <w:sz w:val="24"/>
          <w:szCs w:val="24"/>
        </w:rPr>
        <w:t>Lo más llamativo de la regulación de las horas extras por parte de los convenios de las empresas multiservicios es el aprovechamiento del marco legal dispositivo acerca de la voluntariedad de la realización de las horas extras (art. 35.4 ET), estableciendo la inmensa mayoría de los convenios empresariales de la muestra la obligatoriedad de las horas extras hasta el límite legal anual (80 horas, exceptuadas las de fuerza mayor y las compensadas mediante descanso), este sí imperativo. Obligatoriedad no de cualesquiera horas extras, sino de las con frecuencia denominadas estructurales, entendiendo por tales las necesarias para la conclusión de los trabajos o encargos en curso de realización, o bien con motivo del relevo o cambio de turno de los trabajadores cedidos en caso de algún imprevisto que pudiera perjudicar al empresario cliente, etc</w:t>
      </w:r>
      <w:r w:rsidR="00B24920" w:rsidRPr="008414E4">
        <w:rPr>
          <w:rFonts w:ascii="Times New Roman" w:hAnsi="Times New Roman" w:cs="Times New Roman"/>
          <w:sz w:val="24"/>
          <w:szCs w:val="24"/>
        </w:rPr>
        <w:t>.</w:t>
      </w:r>
      <w:r w:rsidR="00B24920">
        <w:rPr>
          <w:rFonts w:ascii="Times New Roman" w:hAnsi="Times New Roman" w:cs="Times New Roman"/>
          <w:sz w:val="24"/>
          <w:szCs w:val="24"/>
        </w:rPr>
        <w:t xml:space="preserve"> Bien es cierto que este tipo de regulación convencional, en el marco de lo previsto con carácter dispositivo por el artículo 35.4 ET, tiene también tradición en algunos convenios sectoriales incluidos en la muestra.</w:t>
      </w:r>
    </w:p>
    <w:p w:rsidR="00DE3430" w:rsidRDefault="00DE3430" w:rsidP="003B74FE">
      <w:pPr>
        <w:spacing w:after="0" w:line="240" w:lineRule="auto"/>
        <w:ind w:firstLine="708"/>
        <w:jc w:val="both"/>
        <w:rPr>
          <w:rFonts w:ascii="Times New Roman" w:hAnsi="Times New Roman" w:cs="Times New Roman"/>
          <w:sz w:val="24"/>
          <w:szCs w:val="24"/>
        </w:rPr>
      </w:pPr>
    </w:p>
    <w:p w:rsidR="00DE3430" w:rsidRDefault="00DE3430" w:rsidP="003B74FE">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L</w:t>
      </w:r>
      <w:r w:rsidRPr="00E96769">
        <w:rPr>
          <w:rFonts w:ascii="Times New Roman" w:hAnsi="Times New Roman" w:cs="Times New Roman"/>
          <w:sz w:val="24"/>
          <w:szCs w:val="24"/>
        </w:rPr>
        <w:t xml:space="preserve">a prioridad aplicativa del convenio de empresa se concede a la “cuantía del salario base y de los complementos salariales” sin incluir la posibilidad de afectar a la estructura salarial. </w:t>
      </w:r>
      <w:r>
        <w:rPr>
          <w:rFonts w:ascii="Times New Roman" w:hAnsi="Times New Roman" w:cs="Times New Roman"/>
          <w:sz w:val="24"/>
          <w:szCs w:val="24"/>
        </w:rPr>
        <w:t>C</w:t>
      </w:r>
      <w:r w:rsidRPr="00E96769">
        <w:rPr>
          <w:rFonts w:ascii="Times New Roman" w:hAnsi="Times New Roman" w:cs="Times New Roman"/>
          <w:sz w:val="24"/>
          <w:szCs w:val="24"/>
        </w:rPr>
        <w:t xml:space="preserve">uando el legislador desea posibilitar la modificación de la estructura salarial –art. 82.3 y 41.1 d)- hace referencia al término “sistema de remuneración”-. De esta manera, si se entiende excluido de la preferencia aplicativa el “sistema de remuneración” los convenios de empresa no podrían suprimir complementos salariales </w:t>
      </w:r>
      <w:r>
        <w:rPr>
          <w:rFonts w:ascii="Times New Roman" w:hAnsi="Times New Roman" w:cs="Times New Roman"/>
          <w:sz w:val="24"/>
          <w:szCs w:val="24"/>
        </w:rPr>
        <w:t>establecidos</w:t>
      </w:r>
      <w:r w:rsidRPr="00E96769">
        <w:rPr>
          <w:rFonts w:ascii="Times New Roman" w:hAnsi="Times New Roman" w:cs="Times New Roman"/>
          <w:sz w:val="24"/>
          <w:szCs w:val="24"/>
        </w:rPr>
        <w:t xml:space="preserve"> en convenios colectivos de ámbito superior ni tampoco podrían modificar los criterios de cálculo del complemento, dejándoles simplemente la posibilidad de afectar a la cantidad monetaria percibida por el trabajador como derecho a un complemento salarial</w:t>
      </w:r>
      <w:r>
        <w:rPr>
          <w:rFonts w:ascii="Times New Roman" w:hAnsi="Times New Roman" w:cs="Times New Roman"/>
          <w:sz w:val="24"/>
          <w:szCs w:val="24"/>
        </w:rPr>
        <w:t>.</w:t>
      </w:r>
    </w:p>
    <w:p w:rsidR="00DE3430" w:rsidRDefault="00DE3430" w:rsidP="003B74FE">
      <w:pPr>
        <w:spacing w:after="0" w:line="240" w:lineRule="auto"/>
        <w:ind w:firstLine="708"/>
        <w:jc w:val="both"/>
        <w:rPr>
          <w:rFonts w:ascii="Times New Roman" w:hAnsi="Times New Roman" w:cs="Times New Roman"/>
          <w:sz w:val="24"/>
          <w:szCs w:val="24"/>
        </w:rPr>
      </w:pPr>
    </w:p>
    <w:p w:rsidR="00DE3430" w:rsidRDefault="00DE3430" w:rsidP="00DE3430">
      <w:pPr>
        <w:spacing w:after="0" w:line="24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b/>
          <w:sz w:val="24"/>
          <w:szCs w:val="24"/>
        </w:rPr>
        <w:t xml:space="preserve">12. </w:t>
      </w:r>
      <w:r>
        <w:rPr>
          <w:rFonts w:ascii="Times New Roman" w:hAnsi="Times New Roman" w:cs="Times New Roman"/>
          <w:color w:val="222222"/>
          <w:sz w:val="24"/>
          <w:szCs w:val="24"/>
          <w:shd w:val="clear" w:color="auto" w:fill="FFFFFF"/>
        </w:rPr>
        <w:t>S</w:t>
      </w:r>
      <w:r w:rsidRPr="00E96769">
        <w:rPr>
          <w:rFonts w:ascii="Times New Roman" w:hAnsi="Times New Roman" w:cs="Times New Roman"/>
          <w:color w:val="222222"/>
          <w:sz w:val="24"/>
          <w:szCs w:val="24"/>
          <w:shd w:val="clear" w:color="auto" w:fill="FFFFFF"/>
        </w:rPr>
        <w:t>e observa una infrautilización de los complementos salariales en ambos tipos de convenios colectivos. En especial, no se han encontrado complementos que busquen el interesamiento de los trabajadores en la buena marcha de la empresa.</w:t>
      </w:r>
      <w:r>
        <w:rPr>
          <w:rFonts w:ascii="Times New Roman" w:hAnsi="Times New Roman" w:cs="Times New Roman"/>
          <w:color w:val="222222"/>
          <w:sz w:val="24"/>
          <w:szCs w:val="24"/>
          <w:shd w:val="clear" w:color="auto" w:fill="FFFFFF"/>
        </w:rPr>
        <w:t xml:space="preserve"> </w:t>
      </w:r>
      <w:r w:rsidR="00CB60B8">
        <w:rPr>
          <w:rFonts w:ascii="Times New Roman" w:hAnsi="Times New Roman" w:cs="Times New Roman"/>
          <w:color w:val="222222"/>
          <w:sz w:val="24"/>
          <w:szCs w:val="24"/>
          <w:shd w:val="clear" w:color="auto" w:fill="FFFFFF"/>
        </w:rPr>
        <w:t>Se aprecia</w:t>
      </w:r>
      <w:r w:rsidRPr="00E96769">
        <w:rPr>
          <w:rFonts w:ascii="Times New Roman" w:hAnsi="Times New Roman" w:cs="Times New Roman"/>
          <w:color w:val="222222"/>
          <w:sz w:val="24"/>
          <w:szCs w:val="24"/>
          <w:shd w:val="clear" w:color="auto" w:fill="FFFFFF"/>
        </w:rPr>
        <w:t xml:space="preserve"> un mayor uso del complemento por antigüedad en la negociación sectorial, mientras que la negociación a nivel de empresa utiliza más complementos que aumentan el poder unilateral del empresario a la hora de cambiar las funciones de los trabajadores. En ambos tipos de convenios se ha encontrado la misma cantidad de uso de complementos que buscan el aumento de flexibilidad en materia horaria a favor de la empresa.</w:t>
      </w:r>
      <w:r>
        <w:rPr>
          <w:rFonts w:ascii="Times New Roman" w:hAnsi="Times New Roman" w:cs="Times New Roman"/>
          <w:color w:val="222222"/>
          <w:sz w:val="24"/>
          <w:szCs w:val="24"/>
          <w:shd w:val="clear" w:color="auto" w:fill="FFFFFF"/>
        </w:rPr>
        <w:t xml:space="preserve"> </w:t>
      </w:r>
      <w:r w:rsidRPr="00E96769">
        <w:rPr>
          <w:rFonts w:ascii="Times New Roman" w:hAnsi="Times New Roman" w:cs="Times New Roman"/>
          <w:color w:val="222222"/>
          <w:sz w:val="24"/>
          <w:szCs w:val="24"/>
          <w:shd w:val="clear" w:color="auto" w:fill="FFFFFF"/>
        </w:rPr>
        <w:t>Por último, señalar que se ha observado una menor calidad técnica en la redacción de las cláusulas de los complementos salariales</w:t>
      </w:r>
      <w:r>
        <w:rPr>
          <w:rFonts w:ascii="Times New Roman" w:hAnsi="Times New Roman" w:cs="Times New Roman"/>
          <w:color w:val="222222"/>
          <w:sz w:val="24"/>
          <w:szCs w:val="24"/>
          <w:shd w:val="clear" w:color="auto" w:fill="FFFFFF"/>
        </w:rPr>
        <w:t xml:space="preserve"> de</w:t>
      </w:r>
      <w:r w:rsidRPr="00E96769">
        <w:rPr>
          <w:rFonts w:ascii="Times New Roman" w:hAnsi="Times New Roman" w:cs="Times New Roman"/>
          <w:color w:val="222222"/>
          <w:sz w:val="24"/>
          <w:szCs w:val="24"/>
          <w:shd w:val="clear" w:color="auto" w:fill="FFFFFF"/>
        </w:rPr>
        <w:t xml:space="preserve"> convenios empresariales respecto de los convenios sectoriales</w:t>
      </w:r>
      <w:r>
        <w:rPr>
          <w:rFonts w:ascii="Times New Roman" w:hAnsi="Times New Roman" w:cs="Times New Roman"/>
          <w:color w:val="222222"/>
          <w:sz w:val="24"/>
          <w:szCs w:val="24"/>
          <w:shd w:val="clear" w:color="auto" w:fill="FFFFFF"/>
        </w:rPr>
        <w:t>.</w:t>
      </w:r>
    </w:p>
    <w:p w:rsidR="003C0E27" w:rsidRDefault="003C0E27" w:rsidP="00DE3430">
      <w:pPr>
        <w:spacing w:after="0" w:line="240" w:lineRule="auto"/>
        <w:ind w:firstLine="709"/>
        <w:jc w:val="both"/>
        <w:rPr>
          <w:rFonts w:ascii="Times New Roman" w:hAnsi="Times New Roman" w:cs="Times New Roman"/>
          <w:color w:val="222222"/>
          <w:sz w:val="24"/>
          <w:szCs w:val="24"/>
          <w:shd w:val="clear" w:color="auto" w:fill="FFFFFF"/>
        </w:rPr>
      </w:pPr>
    </w:p>
    <w:p w:rsidR="00B32135"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r>
        <w:rPr>
          <w:rFonts w:ascii="Times New Roman" w:hAnsi="Times New Roman" w:cs="Times New Roman"/>
          <w:b/>
          <w:color w:val="222222"/>
          <w:sz w:val="24"/>
          <w:szCs w:val="24"/>
          <w:shd w:val="clear" w:color="auto" w:fill="FFFFFF"/>
        </w:rPr>
        <w:t>13.</w:t>
      </w:r>
      <w:r>
        <w:rPr>
          <w:rFonts w:ascii="Times New Roman" w:hAnsi="Times New Roman" w:cs="Times New Roman"/>
          <w:b/>
          <w:sz w:val="24"/>
          <w:szCs w:val="24"/>
        </w:rPr>
        <w:t xml:space="preserve"> </w:t>
      </w:r>
      <w:r>
        <w:rPr>
          <w:rFonts w:ascii="Times New Roman" w:hAnsi="Times New Roman" w:cs="Times New Roman"/>
          <w:sz w:val="24"/>
          <w:szCs w:val="24"/>
        </w:rPr>
        <w:t xml:space="preserve">Respecto del último bloque de la investigación </w:t>
      </w:r>
      <w:r w:rsidR="00CB60B8">
        <w:rPr>
          <w:rFonts w:ascii="Times New Roman" w:hAnsi="Times New Roman" w:cs="Times New Roman"/>
          <w:sz w:val="24"/>
          <w:szCs w:val="24"/>
        </w:rPr>
        <w:t xml:space="preserve">dedicado a diversos aspectos de la regulación salarial, </w:t>
      </w:r>
      <w:r>
        <w:rPr>
          <w:rFonts w:ascii="Times New Roman" w:hAnsi="Times New Roman" w:cs="Times New Roman"/>
          <w:sz w:val="24"/>
          <w:szCs w:val="24"/>
        </w:rPr>
        <w:t>cabe concluir lo siguiente: r</w:t>
      </w:r>
      <w:r w:rsidR="00CB60B8">
        <w:rPr>
          <w:rFonts w:ascii="Times New Roman" w:hAnsi="Times New Roman" w:cs="Times New Roman"/>
          <w:bCs/>
          <w:sz w:val="24"/>
          <w:szCs w:val="24"/>
        </w:rPr>
        <w:t>esulta complejo</w:t>
      </w:r>
      <w:r w:rsidRPr="001435A1">
        <w:rPr>
          <w:rFonts w:ascii="Times New Roman" w:hAnsi="Times New Roman" w:cs="Times New Roman"/>
          <w:bCs/>
          <w:sz w:val="24"/>
          <w:szCs w:val="24"/>
        </w:rPr>
        <w:t xml:space="preserve"> en todos los espacios salariales analizados, pero particularmente en cuanto concierne a la revisión salarial, realizar una aproximación metodológicamente adecuada para colegir evidencias </w:t>
      </w:r>
      <w:r w:rsidRPr="001435A1">
        <w:rPr>
          <w:rFonts w:ascii="Times New Roman" w:hAnsi="Times New Roman" w:cs="Times New Roman"/>
          <w:bCs/>
          <w:sz w:val="24"/>
          <w:szCs w:val="24"/>
        </w:rPr>
        <w:lastRenderedPageBreak/>
        <w:t>concluyentes. Y ello por razones “endógenas” como la tan traída amplitud funcional de este tipo de empresas y consiguientes dificultades de identificar un correcto término de comparación. Y “exógenas” como las divergencias de vigencia apreciables o</w:t>
      </w:r>
      <w:r w:rsidRPr="001435A1">
        <w:rPr>
          <w:rFonts w:ascii="Times New Roman" w:hAnsi="Times New Roman" w:cs="Times New Roman"/>
          <w:sz w:val="24"/>
          <w:szCs w:val="24"/>
        </w:rPr>
        <w:t xml:space="preserve"> el hecho de que los datos estadísticos de convenios registrados este año a fecha 31 de julio muestra que el incremento salarial es mayor en los convenios de ámbito superior a la empresa que en éstos. Lo que dificulta identificar especificidades del objeto de estudio. </w:t>
      </w:r>
      <w:r w:rsidRPr="001435A1">
        <w:rPr>
          <w:rFonts w:ascii="Times New Roman" w:hAnsi="Times New Roman" w:cs="Times New Roman"/>
          <w:bCs/>
          <w:sz w:val="24"/>
          <w:szCs w:val="24"/>
        </w:rPr>
        <w:t xml:space="preserve">Por ello trasladaremos algunas reflexiones más genéricas. </w:t>
      </w:r>
    </w:p>
    <w:p w:rsidR="00B32135" w:rsidRPr="001435A1"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p>
    <w:p w:rsidR="00B32135" w:rsidRDefault="00B32135" w:rsidP="00B32135">
      <w:pPr>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Primera, </w:t>
      </w:r>
      <w:r w:rsidRPr="001435A1">
        <w:rPr>
          <w:rFonts w:ascii="Times New Roman" w:hAnsi="Times New Roman" w:cs="Times New Roman"/>
          <w:sz w:val="24"/>
          <w:szCs w:val="24"/>
        </w:rPr>
        <w:t xml:space="preserve"> </w:t>
      </w:r>
      <w:r>
        <w:rPr>
          <w:rFonts w:ascii="Times New Roman" w:hAnsi="Times New Roman" w:cs="Times New Roman"/>
          <w:sz w:val="24"/>
          <w:szCs w:val="24"/>
        </w:rPr>
        <w:t>g</w:t>
      </w:r>
      <w:r w:rsidRPr="001435A1">
        <w:rPr>
          <w:rFonts w:ascii="Times New Roman" w:hAnsi="Times New Roman" w:cs="Times New Roman"/>
          <w:sz w:val="24"/>
          <w:szCs w:val="24"/>
        </w:rPr>
        <w:t>eneral. En relación con la técnica reguladora, la sistemática de la muestra analizada sigue un patrón de dispersión del régimen jurídico retributivo, en modo alguno inusual en los convenios sectoriales. Compensación y absorción, revisión e inaplicación suelen ubicarse al margen del apartado autónomo destinado al salario. Por otra parte, el pago del salario se regula equívocamente en algunos casos bajo la rúbrica de “estructura”.</w:t>
      </w:r>
      <w:r>
        <w:rPr>
          <w:rFonts w:ascii="Times New Roman" w:hAnsi="Times New Roman" w:cs="Times New Roman"/>
          <w:sz w:val="24"/>
          <w:szCs w:val="24"/>
        </w:rPr>
        <w:t xml:space="preserve"> </w:t>
      </w:r>
      <w:r w:rsidRPr="001435A1">
        <w:rPr>
          <w:rFonts w:ascii="Times New Roman" w:hAnsi="Times New Roman" w:cs="Times New Roman"/>
          <w:sz w:val="24"/>
          <w:szCs w:val="24"/>
        </w:rPr>
        <w:t xml:space="preserve">No parece que la dimensión de la empresa marque grandes diferencias en el régimen jurídico. Se aprecia una muy </w:t>
      </w:r>
      <w:r w:rsidRPr="001435A1">
        <w:rPr>
          <w:rFonts w:ascii="Times New Roman" w:hAnsi="Times New Roman" w:cs="Times New Roman"/>
          <w:iCs/>
          <w:sz w:val="24"/>
          <w:szCs w:val="24"/>
        </w:rPr>
        <w:t>destacable similitud en este extremo entre los convenios de empresas que operan en las Islas Baleares. También, acaso menor, entre diversos convenios catalanes entre sí –en particular en inaplicación salarial- y otros gestados en las Islas Canarias y en algún ámbito como la inaplicación salarial en Cataluña</w:t>
      </w:r>
      <w:r w:rsidRPr="001435A1">
        <w:rPr>
          <w:rFonts w:ascii="Times New Roman" w:hAnsi="Times New Roman" w:cs="Times New Roman"/>
          <w:sz w:val="24"/>
          <w:szCs w:val="24"/>
        </w:rPr>
        <w:t xml:space="preserve"> </w:t>
      </w:r>
    </w:p>
    <w:p w:rsidR="00B32135" w:rsidRPr="001435A1" w:rsidRDefault="00B32135" w:rsidP="00B32135">
      <w:pPr>
        <w:spacing w:after="0" w:line="240" w:lineRule="auto"/>
        <w:ind w:right="-1" w:firstLine="709"/>
        <w:jc w:val="both"/>
        <w:rPr>
          <w:rFonts w:ascii="Times New Roman" w:hAnsi="Times New Roman" w:cs="Times New Roman"/>
          <w:sz w:val="24"/>
          <w:szCs w:val="24"/>
        </w:rPr>
      </w:pPr>
    </w:p>
    <w:p w:rsidR="00B32135"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bCs/>
          <w:sz w:val="24"/>
          <w:szCs w:val="24"/>
        </w:rPr>
        <w:t>Segunda. Pago del salario.</w:t>
      </w:r>
      <w:r>
        <w:rPr>
          <w:rFonts w:ascii="Times New Roman" w:hAnsi="Times New Roman" w:cs="Times New Roman"/>
          <w:bCs/>
          <w:sz w:val="24"/>
          <w:szCs w:val="24"/>
        </w:rPr>
        <w:t xml:space="preserve"> </w:t>
      </w:r>
      <w:r w:rsidRPr="001435A1">
        <w:rPr>
          <w:rFonts w:ascii="Times New Roman" w:hAnsi="Times New Roman" w:cs="Times New Roman"/>
          <w:bCs/>
          <w:sz w:val="24"/>
          <w:szCs w:val="24"/>
        </w:rPr>
        <w:t>La regulación sectorial se muestra en este punto más distante que en otros ámbitos analizados del régimen salarial y, sobre todo, resulta más razonable para el trabajador. Con carácter general los convenios sectoriales ordenan un más pronto pago del salario y regulan en menos casos, pero mejor, los anticipos, en particular acogiendo la satisfacción obligatoria de los mismos y una aparente mayor entidad.</w:t>
      </w:r>
      <w:r w:rsidRPr="001435A1">
        <w:rPr>
          <w:rFonts w:ascii="Times New Roman" w:hAnsi="Times New Roman" w:cs="Times New Roman"/>
          <w:sz w:val="24"/>
          <w:szCs w:val="24"/>
        </w:rPr>
        <w:t xml:space="preserve"> </w:t>
      </w:r>
    </w:p>
    <w:p w:rsidR="00B32135" w:rsidRPr="001435A1"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p>
    <w:p w:rsidR="00B32135"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bCs/>
          <w:sz w:val="24"/>
          <w:szCs w:val="24"/>
        </w:rPr>
        <w:t xml:space="preserve">Tercera. Compensación y absorción salarial. </w:t>
      </w:r>
      <w:r w:rsidRPr="001435A1">
        <w:rPr>
          <w:rFonts w:ascii="Times New Roman" w:hAnsi="Times New Roman" w:cs="Times New Roman"/>
          <w:sz w:val="24"/>
          <w:szCs w:val="24"/>
        </w:rPr>
        <w:t xml:space="preserve">La regla general en favor de la compensación y absorción salarial es compartida por unos y otros convenios. También comparten la categorización como garantías </w:t>
      </w:r>
      <w:r w:rsidRPr="001435A1">
        <w:rPr>
          <w:rFonts w:ascii="Times New Roman" w:hAnsi="Times New Roman" w:cs="Times New Roman"/>
          <w:i/>
          <w:sz w:val="24"/>
          <w:szCs w:val="24"/>
        </w:rPr>
        <w:t>ad personam</w:t>
      </w:r>
      <w:r w:rsidRPr="001435A1">
        <w:rPr>
          <w:rFonts w:ascii="Times New Roman" w:hAnsi="Times New Roman" w:cs="Times New Roman"/>
          <w:sz w:val="24"/>
          <w:szCs w:val="24"/>
        </w:rPr>
        <w:t xml:space="preserve"> de las mejoras salariales frente al convenio, e incluso su integración, así como la de los conceptos salariales no contemplados en la norma convencional, en un usualmente denominado complemento “ad personam”</w:t>
      </w:r>
      <w:r>
        <w:rPr>
          <w:rFonts w:ascii="Times New Roman" w:hAnsi="Times New Roman" w:cs="Times New Roman"/>
          <w:sz w:val="24"/>
          <w:szCs w:val="24"/>
        </w:rPr>
        <w:t>.</w:t>
      </w:r>
    </w:p>
    <w:p w:rsidR="00B32135" w:rsidRPr="001435A1"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i/>
          <w:sz w:val="24"/>
          <w:szCs w:val="24"/>
        </w:rPr>
      </w:pPr>
    </w:p>
    <w:p w:rsidR="00B32135"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r w:rsidRPr="001435A1">
        <w:rPr>
          <w:rFonts w:ascii="Times New Roman" w:hAnsi="Times New Roman" w:cs="Times New Roman"/>
          <w:bCs/>
          <w:sz w:val="24"/>
          <w:szCs w:val="24"/>
        </w:rPr>
        <w:t>Cuarta. Revisión o actualización salarial.</w:t>
      </w:r>
      <w:r>
        <w:rPr>
          <w:rFonts w:ascii="Times New Roman" w:hAnsi="Times New Roman" w:cs="Times New Roman"/>
          <w:bCs/>
          <w:sz w:val="24"/>
          <w:szCs w:val="24"/>
        </w:rPr>
        <w:t xml:space="preserve"> </w:t>
      </w:r>
      <w:r w:rsidRPr="001435A1">
        <w:rPr>
          <w:rFonts w:ascii="Times New Roman" w:hAnsi="Times New Roman" w:cs="Times New Roman"/>
          <w:sz w:val="24"/>
          <w:szCs w:val="24"/>
        </w:rPr>
        <w:t xml:space="preserve">La revisión o actualización salarial es, desde luego, una materia muy regulada en estos convenios. </w:t>
      </w:r>
      <w:r w:rsidRPr="001435A1">
        <w:rPr>
          <w:rFonts w:ascii="Times New Roman" w:hAnsi="Times New Roman" w:cs="Times New Roman"/>
          <w:bCs/>
          <w:sz w:val="24"/>
          <w:szCs w:val="24"/>
        </w:rPr>
        <w:t>Pormenorizada regulación que contrasta con la más que discreta de los convenios sectoriales analizados, que además presentan una menor riqueza de indicadores a efectos de determinar la entidad de la revisión salarial, siendo en particular la situación económica general y los resultados de la empresa más atendidos por los convenios de empresas multiservicios que en el ámbito sectorial.</w:t>
      </w:r>
      <w:r>
        <w:rPr>
          <w:rFonts w:ascii="Times New Roman" w:hAnsi="Times New Roman" w:cs="Times New Roman"/>
          <w:bCs/>
          <w:sz w:val="24"/>
          <w:szCs w:val="24"/>
        </w:rPr>
        <w:t xml:space="preserve"> </w:t>
      </w:r>
      <w:r w:rsidRPr="001435A1">
        <w:rPr>
          <w:rFonts w:ascii="Times New Roman" w:hAnsi="Times New Roman" w:cs="Times New Roman"/>
          <w:bCs/>
          <w:sz w:val="24"/>
          <w:szCs w:val="24"/>
        </w:rPr>
        <w:t xml:space="preserve">Existen ciertas cotas de revisión sectorial no alcanzadas en los convenios de las empresas multiservicios y resulta difícil pensar, centrados en la indexación salarial al IPC, que por ejemplo estas empresas alcancen el nivel salarial contemplado para el personal estructural en el art. 27 del V </w:t>
      </w:r>
      <w:r w:rsidR="005F0BA7">
        <w:rPr>
          <w:rFonts w:ascii="Times New Roman" w:hAnsi="Times New Roman" w:cs="Times New Roman"/>
          <w:bCs/>
          <w:sz w:val="24"/>
          <w:szCs w:val="24"/>
        </w:rPr>
        <w:t>Convenio colectivo</w:t>
      </w:r>
      <w:r w:rsidRPr="001435A1">
        <w:rPr>
          <w:rFonts w:ascii="Times New Roman" w:hAnsi="Times New Roman" w:cs="Times New Roman"/>
          <w:bCs/>
          <w:sz w:val="24"/>
          <w:szCs w:val="24"/>
        </w:rPr>
        <w:t xml:space="preserve"> estatal de empresas de trabajo temporal. Pero las lecturas ofrecen datos contradictorios, no fáciles de llevar a conclusiones generalizables.</w:t>
      </w:r>
    </w:p>
    <w:p w:rsidR="00B32135" w:rsidRPr="001435A1"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bCs/>
          <w:sz w:val="24"/>
          <w:szCs w:val="24"/>
        </w:rPr>
      </w:pPr>
    </w:p>
    <w:p w:rsidR="00B32135"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iCs/>
          <w:sz w:val="24"/>
          <w:szCs w:val="24"/>
        </w:rPr>
      </w:pPr>
      <w:r w:rsidRPr="001435A1">
        <w:rPr>
          <w:rFonts w:ascii="Times New Roman" w:hAnsi="Times New Roman" w:cs="Times New Roman"/>
          <w:bCs/>
          <w:sz w:val="24"/>
          <w:szCs w:val="24"/>
        </w:rPr>
        <w:t>Quinta. Descuelgue salarial.</w:t>
      </w:r>
      <w:r>
        <w:rPr>
          <w:rFonts w:ascii="Times New Roman" w:hAnsi="Times New Roman" w:cs="Times New Roman"/>
          <w:bCs/>
          <w:sz w:val="24"/>
          <w:szCs w:val="24"/>
        </w:rPr>
        <w:t xml:space="preserve"> </w:t>
      </w:r>
      <w:r w:rsidRPr="001435A1">
        <w:rPr>
          <w:rFonts w:ascii="Times New Roman" w:hAnsi="Times New Roman" w:cs="Times New Roman"/>
          <w:iCs/>
          <w:sz w:val="24"/>
          <w:szCs w:val="24"/>
        </w:rPr>
        <w:t xml:space="preserve">Bajo el patrón procedimental del artículo 82.3 ET, ambas muestras de convenios comparten la especial trascendencia de la comisión paritaria en este extremo y orillan las intervenciones arbitrales obligatorias así como de </w:t>
      </w:r>
      <w:r w:rsidRPr="001435A1">
        <w:rPr>
          <w:rFonts w:ascii="Times New Roman" w:hAnsi="Times New Roman" w:cs="Times New Roman"/>
          <w:iCs/>
          <w:sz w:val="24"/>
          <w:szCs w:val="24"/>
        </w:rPr>
        <w:lastRenderedPageBreak/>
        <w:t xml:space="preserve">la CCNCC u análogos autonómicos, si bien esta posposición es incluso mayor en los convenios sectoriales. </w:t>
      </w:r>
    </w:p>
    <w:p w:rsidR="00B32135" w:rsidRPr="001435A1"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iCs/>
          <w:sz w:val="24"/>
          <w:szCs w:val="24"/>
        </w:rPr>
      </w:pPr>
    </w:p>
    <w:p w:rsidR="00B32135" w:rsidRPr="00B32135" w:rsidRDefault="00B32135" w:rsidP="00B32135">
      <w:pPr>
        <w:widowControl w:val="0"/>
        <w:suppressAutoHyphens/>
        <w:autoSpaceDE w:val="0"/>
        <w:autoSpaceDN w:val="0"/>
        <w:adjustRightInd w:val="0"/>
        <w:spacing w:after="0" w:line="240" w:lineRule="auto"/>
        <w:ind w:right="-1" w:firstLine="709"/>
        <w:jc w:val="both"/>
        <w:rPr>
          <w:rFonts w:ascii="Times New Roman" w:hAnsi="Times New Roman" w:cs="Times New Roman"/>
          <w:sz w:val="24"/>
          <w:szCs w:val="24"/>
        </w:rPr>
      </w:pPr>
      <w:r w:rsidRPr="001435A1">
        <w:rPr>
          <w:rFonts w:ascii="Times New Roman" w:hAnsi="Times New Roman" w:cs="Times New Roman"/>
          <w:bCs/>
          <w:sz w:val="24"/>
          <w:szCs w:val="24"/>
        </w:rPr>
        <w:t>Sexta. Sobre algunas cláusulas</w:t>
      </w:r>
      <w:r>
        <w:rPr>
          <w:rFonts w:ascii="Times New Roman" w:hAnsi="Times New Roman" w:cs="Times New Roman"/>
          <w:bCs/>
          <w:sz w:val="24"/>
          <w:szCs w:val="24"/>
        </w:rPr>
        <w:t xml:space="preserve">. </w:t>
      </w:r>
      <w:r w:rsidRPr="001435A1">
        <w:rPr>
          <w:rFonts w:ascii="Times New Roman" w:eastAsia="Times New Roman" w:hAnsi="Times New Roman" w:cs="Times New Roman"/>
          <w:sz w:val="24"/>
          <w:szCs w:val="24"/>
          <w:lang w:eastAsia="es-ES"/>
        </w:rPr>
        <w:t xml:space="preserve">Ciertas cláusulas han llamado nuestra atención en uno u otro sentido: la dudosa legalidad, por distintas razones, de configurar la mera orden de transferencia realizada a favor del trabajador como acreditativa del pago del salario y exoneradora de responsabilidad empresarial por el mismo; la conveniencia de </w:t>
      </w:r>
      <w:r w:rsidRPr="001435A1">
        <w:rPr>
          <w:rFonts w:ascii="Times New Roman" w:hAnsi="Times New Roman" w:cs="Times New Roman"/>
          <w:sz w:val="24"/>
          <w:szCs w:val="24"/>
        </w:rPr>
        <w:t>extender la previsión sectorial de obligatoriedad de pago del anticipo, dada su finalidad; la necesidad de procurar la supresión de claúsulas que establezcan la compensación y absorción salarial respecto de condiciones salariales futuras (?), máxime nacidas de pronunciamientos judiciales, incluyendo cuanto menos la cautela sectorial de limitar esta previsión “</w:t>
      </w:r>
      <w:r w:rsidRPr="001435A1">
        <w:rPr>
          <w:rFonts w:ascii="Times New Roman" w:hAnsi="Times New Roman" w:cs="Times New Roman"/>
          <w:bCs/>
          <w:sz w:val="24"/>
          <w:szCs w:val="24"/>
        </w:rPr>
        <w:t>en la medida en que sea posible”; la existencia de fórmulas limitativas o complementarias del descuelgue salarial, siendo además conveniente regular en mayor detalle  aspectos tales como las condiciones salariales subsiguientes o el recuelgue.</w:t>
      </w:r>
    </w:p>
    <w:p w:rsidR="00B32135" w:rsidRDefault="00B32135" w:rsidP="003C0E27">
      <w:pPr>
        <w:shd w:val="clear" w:color="auto" w:fill="FFFFFF"/>
        <w:spacing w:after="0" w:line="240" w:lineRule="auto"/>
        <w:ind w:firstLine="708"/>
        <w:jc w:val="both"/>
        <w:rPr>
          <w:rFonts w:ascii="Times New Roman" w:hAnsi="Times New Roman" w:cs="Times New Roman"/>
          <w:b/>
          <w:color w:val="222222"/>
          <w:sz w:val="24"/>
          <w:szCs w:val="24"/>
          <w:shd w:val="clear" w:color="auto" w:fill="FFFFFF"/>
        </w:rPr>
      </w:pPr>
    </w:p>
    <w:p w:rsidR="003C0E27" w:rsidRDefault="00B32135" w:rsidP="003C0E27">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b/>
          <w:color w:val="222222"/>
          <w:sz w:val="24"/>
          <w:szCs w:val="24"/>
          <w:shd w:val="clear" w:color="auto" w:fill="FFFFFF"/>
        </w:rPr>
        <w:t>14</w:t>
      </w:r>
      <w:r w:rsidR="003C0E27">
        <w:rPr>
          <w:rFonts w:ascii="Times New Roman" w:hAnsi="Times New Roman" w:cs="Times New Roman"/>
          <w:b/>
          <w:color w:val="222222"/>
          <w:sz w:val="24"/>
          <w:szCs w:val="24"/>
          <w:shd w:val="clear" w:color="auto" w:fill="FFFFFF"/>
        </w:rPr>
        <w:t xml:space="preserve">. </w:t>
      </w:r>
      <w:r w:rsidR="003C0E27">
        <w:rPr>
          <w:rFonts w:ascii="Times New Roman" w:hAnsi="Times New Roman" w:cs="Times New Roman"/>
          <w:sz w:val="24"/>
          <w:szCs w:val="24"/>
        </w:rPr>
        <w:t>La mayor parte de los convenios de las empresas multiservicios han entrado a regular los complementos extrasalariales (principalmente el plus de transporte y el de gastos por desplazamiento y dietas), pese a la inexistencia de prioridad aplicativa del convenio de empresa en este punto. En función de las actividades encomendadas a su personal se contemplan también otros pluses, como el de vestuario y por quebranto de moneda, si bien de forma más minoritaria. Y aunque lo cierto sea que l</w:t>
      </w:r>
      <w:r w:rsidR="003C0E27" w:rsidRPr="00C22967">
        <w:rPr>
          <w:rFonts w:ascii="Times New Roman" w:hAnsi="Times New Roman" w:cs="Times New Roman"/>
          <w:sz w:val="24"/>
          <w:szCs w:val="24"/>
        </w:rPr>
        <w:t xml:space="preserve">a prevalencia aplicativa del convenio de empresa sobre el sectorial </w:t>
      </w:r>
      <w:r w:rsidR="003C0E27">
        <w:rPr>
          <w:rFonts w:ascii="Times New Roman" w:hAnsi="Times New Roman" w:cs="Times New Roman"/>
          <w:sz w:val="24"/>
          <w:szCs w:val="24"/>
        </w:rPr>
        <w:t>no puede provocar en este punto una devaluación re</w:t>
      </w:r>
      <w:r w:rsidR="00CB60B8">
        <w:rPr>
          <w:rFonts w:ascii="Times New Roman" w:hAnsi="Times New Roman" w:cs="Times New Roman"/>
          <w:sz w:val="24"/>
          <w:szCs w:val="24"/>
        </w:rPr>
        <w:t>tributiva, al estar exceptuadas</w:t>
      </w:r>
      <w:r w:rsidR="003C0E27">
        <w:rPr>
          <w:rFonts w:ascii="Times New Roman" w:hAnsi="Times New Roman" w:cs="Times New Roman"/>
          <w:sz w:val="24"/>
          <w:szCs w:val="24"/>
        </w:rPr>
        <w:t xml:space="preserve"> las partidas extrasalariales del art. 84.2, a) ET, sí se ha observado un empeoramiento de las condiciones de trabajo de los trabajadores de las empresas multiservicios. </w:t>
      </w:r>
    </w:p>
    <w:p w:rsidR="003C0E27" w:rsidRDefault="003C0E27" w:rsidP="003C0E27">
      <w:pPr>
        <w:shd w:val="clear" w:color="auto" w:fill="FFFFFF"/>
        <w:spacing w:after="0" w:line="240" w:lineRule="auto"/>
        <w:ind w:firstLine="708"/>
        <w:jc w:val="both"/>
        <w:rPr>
          <w:rFonts w:ascii="Times New Roman" w:hAnsi="Times New Roman" w:cs="Times New Roman"/>
          <w:sz w:val="24"/>
          <w:szCs w:val="24"/>
        </w:rPr>
      </w:pPr>
    </w:p>
    <w:p w:rsidR="003C0E27" w:rsidRDefault="003C0E27" w:rsidP="003C0E27">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fórmula empleada por muchas de estas empresas para rebajar las condiciones pactadas sectorialmente es fruto, en ocasiones, de la ilícita inobservancia de las reglas de articulación de la regulación convencional que recogen parte de los convenios sectoriales a fin de limitar la negociación empresarial a la mejora de la regulación de ámbito superior. En otras, de la simple aplicación del criterio cronológico del art. 84.1 ET. Todo ello pese a que, no pocas veces, la negociación colectiva sectorial que podría resultar de aplicación, y de la que el convenio de empresa trata de huir, establece ya de por sí una remuneración excesivamente escasa. Y, precisamente, muchos de ellos son convenios de centro de trabajo, con muy reducido número de trabajadores, probablemente creados en función de los servicios contratados con la empresa cliente, lo cual ya nos hace dudar de la legitimidad del centro de trabajo como unidad de negociación en estos casos. A sabiendas, además, de que tal y como ya se ha comentado en el capítulo general, estos convenios de ámbito inferior a la empresa están excluidos de la prioridad aplicativa resultante del art. 84.2 ET en virtud de la conocida jurisprudencia del TS. </w:t>
      </w:r>
    </w:p>
    <w:p w:rsidR="003C0E27" w:rsidRDefault="003C0E27" w:rsidP="003C0E27">
      <w:pPr>
        <w:shd w:val="clear" w:color="auto" w:fill="FFFFFF"/>
        <w:spacing w:after="0" w:line="240" w:lineRule="auto"/>
        <w:ind w:firstLine="708"/>
        <w:jc w:val="both"/>
        <w:rPr>
          <w:rFonts w:ascii="Times New Roman" w:hAnsi="Times New Roman" w:cs="Times New Roman"/>
          <w:sz w:val="24"/>
          <w:szCs w:val="24"/>
        </w:rPr>
      </w:pPr>
    </w:p>
    <w:p w:rsidR="003C0E27" w:rsidRDefault="003C0E27" w:rsidP="003C0E2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lo demás, no hay diferencias significativas en función del número de trabajadores de la empresa multiservicios, pues el hilo conductor común en los convenios firmados, en lo que atañe a estos complementos extrasalariales, suele ser una regulación más favorable en los convenios colectivos de sector, ya sean de ámbito provincial, autonómico o estatal, en función de cada caso concreto. </w:t>
      </w:r>
    </w:p>
    <w:p w:rsidR="007C46AC" w:rsidRDefault="007C46AC" w:rsidP="007C46AC">
      <w:pPr>
        <w:spacing w:after="0" w:line="240" w:lineRule="auto"/>
        <w:jc w:val="both"/>
        <w:rPr>
          <w:rFonts w:ascii="Times New Roman" w:hAnsi="Times New Roman" w:cs="Times New Roman"/>
          <w:sz w:val="24"/>
          <w:szCs w:val="24"/>
        </w:rPr>
      </w:pPr>
    </w:p>
    <w:p w:rsidR="007C46AC" w:rsidRDefault="00B32135" w:rsidP="007C46AC">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15</w:t>
      </w:r>
      <w:r w:rsidR="007C46AC">
        <w:rPr>
          <w:rFonts w:ascii="Times New Roman" w:hAnsi="Times New Roman" w:cs="Times New Roman"/>
          <w:b/>
          <w:sz w:val="24"/>
          <w:szCs w:val="24"/>
        </w:rPr>
        <w:t xml:space="preserve">. </w:t>
      </w:r>
      <w:r w:rsidR="007C46AC">
        <w:rPr>
          <w:rFonts w:ascii="Times New Roman" w:hAnsi="Times New Roman" w:cs="Times New Roman"/>
          <w:sz w:val="24"/>
          <w:szCs w:val="24"/>
        </w:rPr>
        <w:t>En lo que se refiere a la acción social en la empresa cabe concluir lo siguiente: A)</w:t>
      </w:r>
      <w:r w:rsidR="007C46AC" w:rsidRPr="008F22B9">
        <w:rPr>
          <w:rFonts w:ascii="Times New Roman" w:hAnsi="Times New Roman" w:cs="Times New Roman"/>
          <w:sz w:val="24"/>
          <w:szCs w:val="24"/>
        </w:rPr>
        <w:t xml:space="preserve"> Pobreza regulativa: lo primero que sorprende del estudio de los convenios </w:t>
      </w:r>
      <w:r w:rsidR="007C46AC" w:rsidRPr="008F22B9">
        <w:rPr>
          <w:rFonts w:ascii="Times New Roman" w:hAnsi="Times New Roman" w:cs="Times New Roman"/>
          <w:sz w:val="24"/>
          <w:szCs w:val="24"/>
        </w:rPr>
        <w:lastRenderedPageBreak/>
        <w:t>empresariales de la muestra es la carencia regulativa de todo aquello relativo a las mejoras voluntarias de la Seguridad Social y otros beneficios de acción social. La pauta más común es el silencio y, en consecuencia, la omisión de cualquier referencia convencional a las mejoras sociales</w:t>
      </w:r>
      <w:r w:rsidR="007C46AC">
        <w:rPr>
          <w:rFonts w:ascii="Times New Roman" w:hAnsi="Times New Roman" w:cs="Times New Roman"/>
          <w:sz w:val="24"/>
          <w:szCs w:val="24"/>
        </w:rPr>
        <w:t>. B)</w:t>
      </w:r>
      <w:r w:rsidR="007C46AC" w:rsidRPr="008F22B9">
        <w:rPr>
          <w:rFonts w:ascii="Times New Roman" w:hAnsi="Times New Roman" w:cs="Times New Roman"/>
          <w:sz w:val="24"/>
          <w:szCs w:val="24"/>
        </w:rPr>
        <w:t xml:space="preserve"> Complementos por IT y seguros colectivos</w:t>
      </w:r>
      <w:r w:rsidR="007C46AC">
        <w:rPr>
          <w:rFonts w:ascii="Times New Roman" w:hAnsi="Times New Roman" w:cs="Times New Roman"/>
          <w:sz w:val="24"/>
          <w:szCs w:val="24"/>
        </w:rPr>
        <w:t xml:space="preserve"> en el mejor escenario: t</w:t>
      </w:r>
      <w:r w:rsidR="007C46AC" w:rsidRPr="008F22B9">
        <w:rPr>
          <w:rFonts w:ascii="Times New Roman" w:hAnsi="Times New Roman" w:cs="Times New Roman"/>
          <w:sz w:val="24"/>
          <w:szCs w:val="24"/>
        </w:rPr>
        <w:t>ras el silencio la opción regulativa más general es reducir las medidas de acción social al complemento por IT y al seguro colectivo de accidentes en el mejor de los casos o exclusivamente a este último en otro buen número de supuestos. Otro tipo de ayudas sociales son claramente anecdóticas, aunque tampoco los convenios sectoriales destacan especialmente en este punto.</w:t>
      </w:r>
    </w:p>
    <w:p w:rsidR="007C46AC" w:rsidRPr="008F22B9" w:rsidRDefault="007C46AC" w:rsidP="007C46AC">
      <w:pPr>
        <w:spacing w:after="0" w:line="240" w:lineRule="auto"/>
        <w:ind w:firstLine="709"/>
        <w:jc w:val="both"/>
        <w:rPr>
          <w:rFonts w:ascii="Times New Roman" w:hAnsi="Times New Roman" w:cs="Times New Roman"/>
          <w:sz w:val="24"/>
          <w:szCs w:val="24"/>
        </w:rPr>
      </w:pPr>
    </w:p>
    <w:p w:rsidR="007C46AC" w:rsidRDefault="007C46AC" w:rsidP="007C46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Pr="008F22B9">
        <w:rPr>
          <w:rFonts w:ascii="Times New Roman" w:hAnsi="Times New Roman" w:cs="Times New Roman"/>
          <w:sz w:val="24"/>
          <w:szCs w:val="24"/>
        </w:rPr>
        <w:t xml:space="preserve"> El tamaño de la empresa no parece ser significativo: la muestra de convenios empresariales, en la que se hace una distinción de las empresas por el número de trabajadores a los que ocupan, no muestra de forma evidente, como se podría haber quizá esperado, que los derechos vinculados a la acción social en general se incrementen a medida que lo hace la dimensión empresarial. En la muestra de empresas más grandes no son pocos los convenios que no contienen indicación alguna sobre los derechos que nos han detenido en este estudio.</w:t>
      </w:r>
      <w:r>
        <w:rPr>
          <w:rFonts w:ascii="Times New Roman" w:hAnsi="Times New Roman" w:cs="Times New Roman"/>
          <w:sz w:val="24"/>
          <w:szCs w:val="24"/>
        </w:rPr>
        <w:t xml:space="preserve"> D)</w:t>
      </w:r>
      <w:r w:rsidRPr="008F22B9">
        <w:rPr>
          <w:rFonts w:ascii="Times New Roman" w:hAnsi="Times New Roman" w:cs="Times New Roman"/>
          <w:sz w:val="24"/>
          <w:szCs w:val="24"/>
        </w:rPr>
        <w:t xml:space="preserve"> Peores condiciones que en los referentes sectoriales: salvo contadas excepciones, cuando los convenios empresariales entran a regular estas materias, fundamentalmente el complemento de IT y el seguro colectivo (aunque en este caso con menor intensidad), lo hacen por debajo del reconocimiento sectorial de estos derechos al imponer límites más estrictos para el complemento de IT, limitar su operatividad a determinadas contingencias o reducir los capitales asegurados.</w:t>
      </w:r>
    </w:p>
    <w:p w:rsidR="007C46AC" w:rsidRPr="008F22B9" w:rsidRDefault="007C46AC" w:rsidP="007C46AC">
      <w:pPr>
        <w:spacing w:after="0" w:line="240" w:lineRule="auto"/>
        <w:ind w:firstLine="709"/>
        <w:jc w:val="both"/>
        <w:rPr>
          <w:rFonts w:ascii="Times New Roman" w:hAnsi="Times New Roman" w:cs="Times New Roman"/>
          <w:sz w:val="24"/>
          <w:szCs w:val="24"/>
        </w:rPr>
      </w:pPr>
    </w:p>
    <w:p w:rsidR="007C46AC" w:rsidRDefault="007C46AC" w:rsidP="007C46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Pr="008F22B9">
        <w:rPr>
          <w:rFonts w:ascii="Times New Roman" w:hAnsi="Times New Roman" w:cs="Times New Roman"/>
          <w:sz w:val="24"/>
          <w:szCs w:val="24"/>
        </w:rPr>
        <w:t xml:space="preserve"> ¿Conculcación de la intangibilidad del convenio de sector? </w:t>
      </w:r>
      <w:r>
        <w:rPr>
          <w:rFonts w:ascii="Times New Roman" w:hAnsi="Times New Roman" w:cs="Times New Roman"/>
          <w:sz w:val="24"/>
          <w:szCs w:val="24"/>
        </w:rPr>
        <w:t>N</w:t>
      </w:r>
      <w:r w:rsidRPr="008F22B9">
        <w:rPr>
          <w:rFonts w:ascii="Times New Roman" w:hAnsi="Times New Roman" w:cs="Times New Roman"/>
          <w:sz w:val="24"/>
          <w:szCs w:val="24"/>
        </w:rPr>
        <w:t>o se puede descuidar que la regulación de todas estas materias, vinculadas en general a la acción social y a las mejoras voluntarias de la Seguridad Social no aparecen (cuando lo hacen o, como es más común, cuando se desplazan guardando silencio al respecto) en los convenios empresariales como consecuencia de la prioridad aplicativa prevista en el art. 84.2 ET, una vez que ésta no opera en este territorio. Razón, por la cual, podemos estar aquí ante maniobras fraudulentas de aún mayor calado que las que se basan en aquella decisión legal.</w:t>
      </w:r>
    </w:p>
    <w:p w:rsidR="007C46AC" w:rsidRPr="008F22B9" w:rsidRDefault="007C46AC" w:rsidP="007C46AC">
      <w:pPr>
        <w:spacing w:after="0" w:line="240" w:lineRule="auto"/>
        <w:ind w:firstLine="709"/>
        <w:jc w:val="both"/>
        <w:rPr>
          <w:rFonts w:ascii="Times New Roman" w:hAnsi="Times New Roman" w:cs="Times New Roman"/>
          <w:sz w:val="24"/>
          <w:szCs w:val="24"/>
        </w:rPr>
      </w:pPr>
    </w:p>
    <w:p w:rsidR="001D640D" w:rsidRPr="001D640D" w:rsidRDefault="007C46AC" w:rsidP="00B321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 Acción social inexistente en empresas </w:t>
      </w:r>
      <w:r w:rsidRPr="006C4961">
        <w:rPr>
          <w:rFonts w:ascii="Times New Roman" w:hAnsi="Times New Roman" w:cs="Times New Roman"/>
          <w:i/>
          <w:sz w:val="24"/>
          <w:szCs w:val="24"/>
        </w:rPr>
        <w:t>low cost</w:t>
      </w:r>
      <w:r>
        <w:rPr>
          <w:rFonts w:ascii="Times New Roman" w:hAnsi="Times New Roman" w:cs="Times New Roman"/>
          <w:i/>
          <w:sz w:val="24"/>
          <w:szCs w:val="24"/>
        </w:rPr>
        <w:t>:</w:t>
      </w:r>
      <w:r>
        <w:rPr>
          <w:rFonts w:ascii="Times New Roman" w:hAnsi="Times New Roman" w:cs="Times New Roman"/>
          <w:sz w:val="24"/>
          <w:szCs w:val="24"/>
        </w:rPr>
        <w:t xml:space="preserve"> no es posible, por último, dejar de advertir que en el caso de las multiservicios estamos ante un modelo </w:t>
      </w:r>
      <w:r w:rsidRPr="009120F0">
        <w:rPr>
          <w:rFonts w:ascii="Times New Roman" w:hAnsi="Times New Roman" w:cs="Times New Roman"/>
          <w:i/>
          <w:sz w:val="24"/>
          <w:szCs w:val="24"/>
        </w:rPr>
        <w:t>low cost</w:t>
      </w:r>
      <w:r>
        <w:rPr>
          <w:rFonts w:ascii="Times New Roman" w:hAnsi="Times New Roman" w:cs="Times New Roman"/>
          <w:sz w:val="24"/>
          <w:szCs w:val="24"/>
        </w:rPr>
        <w:t xml:space="preserve"> de empresa que hace impensable, dada su propensión a limitar los derechos laborales a la mínima expresión, un espacio para la acción social, una vez que éste exige cierta idea de comunidad difícil de atender, más allá de por una mera razón de costes, en espacios productivos basados en la explotación intensiva de la fuerza de trabajo, haciendo de ello su principal atractivo competitivo.</w:t>
      </w:r>
    </w:p>
    <w:p w:rsidR="007C46AC" w:rsidRPr="007C46AC" w:rsidRDefault="007C46AC" w:rsidP="007C46AC">
      <w:pPr>
        <w:spacing w:after="0" w:line="240" w:lineRule="auto"/>
        <w:jc w:val="both"/>
        <w:rPr>
          <w:rFonts w:ascii="Times New Roman" w:hAnsi="Times New Roman" w:cs="Times New Roman"/>
          <w:color w:val="FF0000"/>
          <w:sz w:val="24"/>
          <w:szCs w:val="24"/>
        </w:rPr>
      </w:pPr>
    </w:p>
    <w:p w:rsidR="003C0E27" w:rsidRPr="003C0E27" w:rsidRDefault="003C0E27" w:rsidP="00DE3430">
      <w:pPr>
        <w:spacing w:after="0" w:line="240" w:lineRule="auto"/>
        <w:ind w:firstLine="709"/>
        <w:jc w:val="both"/>
        <w:rPr>
          <w:rFonts w:ascii="Times New Roman" w:hAnsi="Times New Roman" w:cs="Times New Roman"/>
          <w:b/>
          <w:sz w:val="24"/>
          <w:szCs w:val="24"/>
        </w:rPr>
      </w:pPr>
    </w:p>
    <w:p w:rsidR="00B24920" w:rsidRDefault="00B24920" w:rsidP="00B249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45978" w:rsidRPr="00B24920" w:rsidRDefault="00745978" w:rsidP="009C2DDD">
      <w:pPr>
        <w:spacing w:after="0" w:line="240" w:lineRule="auto"/>
        <w:jc w:val="both"/>
        <w:rPr>
          <w:rFonts w:ascii="Times New Roman" w:hAnsi="Times New Roman" w:cs="Times New Roman"/>
          <w:b/>
          <w:sz w:val="24"/>
          <w:szCs w:val="24"/>
        </w:rPr>
      </w:pPr>
    </w:p>
    <w:p w:rsidR="009C2DDD" w:rsidRPr="009C2DDD" w:rsidRDefault="009C2DDD" w:rsidP="00E212F3">
      <w:pPr>
        <w:spacing w:after="0" w:line="240" w:lineRule="auto"/>
        <w:jc w:val="both"/>
        <w:rPr>
          <w:rFonts w:ascii="Times New Roman" w:hAnsi="Times New Roman" w:cs="Times New Roman"/>
          <w:sz w:val="24"/>
          <w:szCs w:val="24"/>
        </w:rPr>
      </w:pPr>
    </w:p>
    <w:p w:rsidR="00E212F3" w:rsidRPr="00E212F3" w:rsidRDefault="00E212F3" w:rsidP="00E212F3">
      <w:pPr>
        <w:spacing w:after="0" w:line="240" w:lineRule="auto"/>
        <w:ind w:firstLine="708"/>
        <w:jc w:val="both"/>
        <w:rPr>
          <w:rFonts w:ascii="Times New Roman" w:hAnsi="Times New Roman" w:cs="Times New Roman"/>
          <w:b/>
          <w:sz w:val="24"/>
          <w:szCs w:val="24"/>
        </w:rPr>
      </w:pPr>
    </w:p>
    <w:p w:rsidR="00BE2379" w:rsidRDefault="00BE2379" w:rsidP="000F7897">
      <w:pPr>
        <w:spacing w:after="0" w:line="240" w:lineRule="auto"/>
        <w:ind w:firstLine="708"/>
        <w:jc w:val="both"/>
        <w:rPr>
          <w:rFonts w:ascii="Times New Roman" w:hAnsi="Times New Roman" w:cs="Times New Roman"/>
          <w:sz w:val="24"/>
          <w:szCs w:val="24"/>
        </w:rPr>
      </w:pPr>
    </w:p>
    <w:p w:rsidR="000F7897" w:rsidRDefault="000F7897" w:rsidP="000F789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447AD7" w:rsidRDefault="00E4761D"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06C5">
        <w:rPr>
          <w:rFonts w:ascii="Times New Roman" w:hAnsi="Times New Roman" w:cs="Times New Roman"/>
          <w:sz w:val="24"/>
          <w:szCs w:val="24"/>
        </w:rPr>
        <w:t xml:space="preserve">   </w:t>
      </w:r>
    </w:p>
    <w:p w:rsidR="00447AD7" w:rsidRPr="00447AD7" w:rsidRDefault="00447AD7" w:rsidP="008A42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sectPr w:rsidR="00447AD7" w:rsidRPr="00447AD7" w:rsidSect="00766AD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557" w:rsidRDefault="00B54557" w:rsidP="00447AD7">
      <w:pPr>
        <w:spacing w:after="0" w:line="240" w:lineRule="auto"/>
      </w:pPr>
      <w:r>
        <w:separator/>
      </w:r>
    </w:p>
  </w:endnote>
  <w:endnote w:type="continuationSeparator" w:id="0">
    <w:p w:rsidR="00B54557" w:rsidRDefault="00B54557" w:rsidP="0044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298839"/>
      <w:docPartObj>
        <w:docPartGallery w:val="Page Numbers (Bottom of Page)"/>
        <w:docPartUnique/>
      </w:docPartObj>
    </w:sdtPr>
    <w:sdtEndPr/>
    <w:sdtContent>
      <w:p w:rsidR="00122278" w:rsidRDefault="0038065A">
        <w:pPr>
          <w:pStyle w:val="Piedepgina"/>
        </w:pPr>
        <w:r>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9"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2049">
                <w:txbxContent>
                  <w:p w:rsidR="00122278" w:rsidRDefault="00E45F5F">
                    <w:pPr>
                      <w:jc w:val="center"/>
                      <w:rPr>
                        <w:color w:val="4F81BD" w:themeColor="accent1"/>
                      </w:rPr>
                    </w:pPr>
                    <w:r>
                      <w:fldChar w:fldCharType="begin"/>
                    </w:r>
                    <w:r w:rsidR="00122278">
                      <w:instrText xml:space="preserve"> PAGE    \* MERGEFORMAT </w:instrText>
                    </w:r>
                    <w:r>
                      <w:fldChar w:fldCharType="separate"/>
                    </w:r>
                    <w:r w:rsidR="000073D2" w:rsidRPr="000073D2">
                      <w:rPr>
                        <w:noProof/>
                        <w:color w:val="4F81BD" w:themeColor="accent1"/>
                      </w:rPr>
                      <w:t>77</w:t>
                    </w:r>
                    <w:r>
                      <w:rPr>
                        <w:noProof/>
                        <w:color w:val="4F81BD" w:themeColor="accent1"/>
                      </w:rPr>
                      <w:fldChar w:fldCharType="end"/>
                    </w:r>
                  </w:p>
                </w:txbxContent>
              </v:textbox>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557" w:rsidRDefault="00B54557" w:rsidP="00447AD7">
      <w:pPr>
        <w:spacing w:after="0" w:line="240" w:lineRule="auto"/>
      </w:pPr>
      <w:r>
        <w:separator/>
      </w:r>
    </w:p>
  </w:footnote>
  <w:footnote w:type="continuationSeparator" w:id="0">
    <w:p w:rsidR="00B54557" w:rsidRDefault="00B54557" w:rsidP="00447AD7">
      <w:pPr>
        <w:spacing w:after="0" w:line="240" w:lineRule="auto"/>
      </w:pPr>
      <w:r>
        <w:continuationSeparator/>
      </w:r>
    </w:p>
  </w:footnote>
  <w:footnote w:id="1">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Pr>
          <w:rFonts w:ascii="Times New Roman" w:hAnsi="Times New Roman" w:cs="Times New Roman"/>
        </w:rPr>
        <w:t xml:space="preserve">A este respecto, destaca el editorial de la </w:t>
      </w:r>
      <w:r>
        <w:rPr>
          <w:rFonts w:ascii="Times New Roman" w:hAnsi="Times New Roman" w:cs="Times New Roman"/>
          <w:i/>
        </w:rPr>
        <w:t>Revista de Derecho Social</w:t>
      </w:r>
      <w:r>
        <w:rPr>
          <w:rFonts w:ascii="Times New Roman" w:hAnsi="Times New Roman" w:cs="Times New Roman"/>
        </w:rPr>
        <w:t xml:space="preserve">, 2017, núm. 77, pp. 13 ss. bajo el elocuente título </w:t>
      </w:r>
      <w:r>
        <w:rPr>
          <w:rFonts w:ascii="Times New Roman" w:hAnsi="Times New Roman" w:cs="Times New Roman"/>
          <w:i/>
        </w:rPr>
        <w:t xml:space="preserve">Las empresas miltiservicios: un espacio de desprotección. </w:t>
      </w:r>
      <w:r>
        <w:rPr>
          <w:rFonts w:ascii="Times New Roman" w:hAnsi="Times New Roman" w:cs="Times New Roman"/>
        </w:rPr>
        <w:t xml:space="preserve">Asimismo, A. ESTEVE SEGARRA, «Vías para atajar la precariedad en las empresas multiservicios: una contribución al debate», en </w:t>
      </w:r>
      <w:r>
        <w:rPr>
          <w:rFonts w:ascii="Times New Roman" w:hAnsi="Times New Roman" w:cs="Times New Roman"/>
          <w:i/>
        </w:rPr>
        <w:t>Revista de Derecho Social</w:t>
      </w:r>
      <w:r>
        <w:rPr>
          <w:rFonts w:ascii="Times New Roman" w:hAnsi="Times New Roman" w:cs="Times New Roman"/>
        </w:rPr>
        <w:t>, 2017, núm. 77, pp. 215 ss.</w:t>
      </w:r>
      <w:r>
        <w:rPr>
          <w:rFonts w:ascii="Times New Roman" w:hAnsi="Times New Roman" w:cs="Times New Roman"/>
          <w:i/>
        </w:rPr>
        <w:t xml:space="preserve"> </w:t>
      </w:r>
      <w:r>
        <w:rPr>
          <w:rFonts w:ascii="Times New Roman" w:hAnsi="Times New Roman" w:cs="Times New Roman"/>
        </w:rPr>
        <w:t>Igualmente</w:t>
      </w:r>
      <w:r w:rsidRPr="00CD4905">
        <w:rPr>
          <w:rFonts w:ascii="Times New Roman" w:hAnsi="Times New Roman" w:cs="Times New Roman"/>
        </w:rPr>
        <w:t>, la prolija información</w:t>
      </w:r>
      <w:r>
        <w:rPr>
          <w:rFonts w:ascii="Times New Roman" w:hAnsi="Times New Roman" w:cs="Times New Roman"/>
        </w:rPr>
        <w:t xml:space="preserve"> de signo crítico </w:t>
      </w:r>
      <w:r w:rsidRPr="00CD4905">
        <w:rPr>
          <w:rFonts w:ascii="Times New Roman" w:hAnsi="Times New Roman" w:cs="Times New Roman"/>
        </w:rPr>
        <w:t xml:space="preserve">aparecida en </w:t>
      </w:r>
      <w:r>
        <w:rPr>
          <w:rFonts w:ascii="Times New Roman" w:hAnsi="Times New Roman" w:cs="Times New Roman"/>
        </w:rPr>
        <w:t xml:space="preserve">buena parte de los diarios españoles a lo largo del añ 2017. Los casos, por ejemplo, de El País: </w:t>
      </w:r>
      <w:r w:rsidRPr="00C167F1">
        <w:rPr>
          <w:rFonts w:ascii="Times New Roman" w:hAnsi="Times New Roman" w:cs="Times New Roman"/>
        </w:rPr>
        <w:t>https://elpais.com/economia/2017/07/19/actualidad/1500475447_675731.html</w:t>
      </w:r>
      <w:r>
        <w:rPr>
          <w:rFonts w:ascii="Times New Roman" w:hAnsi="Times New Roman" w:cs="Times New Roman"/>
        </w:rPr>
        <w:t>; y d</w:t>
      </w:r>
      <w:r w:rsidRPr="00CD4905">
        <w:rPr>
          <w:rFonts w:ascii="Times New Roman" w:hAnsi="Times New Roman" w:cs="Times New Roman"/>
        </w:rPr>
        <w:t>el diario digital El Confidencial: https://www.elconfidencial.com/empresas/2016-12-30/precariedad-reforma-laboral-empresas-multiservicios-convenios_1308910/</w:t>
      </w:r>
      <w:r>
        <w:rPr>
          <w:rFonts w:ascii="Times New Roman" w:hAnsi="Times New Roman" w:cs="Times New Roman"/>
        </w:rPr>
        <w:t>.</w:t>
      </w:r>
    </w:p>
  </w:footnote>
  <w:footnote w:id="2">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Pr>
          <w:rFonts w:ascii="Times New Roman" w:hAnsi="Times New Roman" w:cs="Times New Roman"/>
        </w:rPr>
        <w:t xml:space="preserve">Se trata del estudio introductorio a cargo de Emilio Palomo Balda. En cuanto a las monografías, </w:t>
      </w:r>
      <w:r w:rsidRPr="00CD4905">
        <w:rPr>
          <w:rFonts w:ascii="Times New Roman" w:hAnsi="Times New Roman" w:cs="Times New Roman"/>
        </w:rPr>
        <w:t xml:space="preserve">ESTEVE SEGARRA, A., </w:t>
      </w:r>
      <w:r w:rsidRPr="00CD4905">
        <w:rPr>
          <w:rFonts w:ascii="Times New Roman" w:hAnsi="Times New Roman" w:cs="Times New Roman"/>
          <w:i/>
          <w:shd w:val="clear" w:color="auto" w:fill="FBFBFF"/>
        </w:rPr>
        <w:t>Externalización laboral en empresas multiservicios y redes de empresas de servicios auxiliares</w:t>
      </w:r>
      <w:r w:rsidRPr="00CD4905">
        <w:rPr>
          <w:rFonts w:ascii="Times New Roman" w:hAnsi="Times New Roman" w:cs="Times New Roman"/>
          <w:i/>
        </w:rPr>
        <w:t xml:space="preserve">, </w:t>
      </w:r>
      <w:r w:rsidRPr="00CD4905">
        <w:rPr>
          <w:rFonts w:ascii="Times New Roman" w:hAnsi="Times New Roman" w:cs="Times New Roman"/>
        </w:rPr>
        <w:t xml:space="preserve">Tirant lo Blanch, Valencia, 2016 y VICENTE PALACIO, Mª. A., </w:t>
      </w:r>
      <w:r w:rsidRPr="00CD4905">
        <w:rPr>
          <w:rFonts w:ascii="Times New Roman" w:hAnsi="Times New Roman" w:cs="Times New Roman"/>
          <w:i/>
          <w:shd w:val="clear" w:color="auto" w:fill="FBFBFF"/>
        </w:rPr>
        <w:t>Empresas multiservicios y precarización del empleo : el trabajador sucedido</w:t>
      </w:r>
      <w:r w:rsidRPr="00CD4905">
        <w:rPr>
          <w:rFonts w:ascii="Times New Roman" w:hAnsi="Times New Roman" w:cs="Times New Roman"/>
        </w:rPr>
        <w:t>, Atelier, Barcelona, 2016.</w:t>
      </w:r>
      <w:r w:rsidRPr="00CD4905">
        <w:rPr>
          <w:rFonts w:ascii="Times New Roman" w:hAnsi="Times New Roman" w:cs="Times New Roman"/>
          <w:color w:val="FF0000"/>
        </w:rPr>
        <w:t xml:space="preserve"> </w:t>
      </w:r>
      <w:r w:rsidRPr="00CD4905">
        <w:rPr>
          <w:rFonts w:ascii="Times New Roman" w:hAnsi="Times New Roman" w:cs="Times New Roman"/>
        </w:rPr>
        <w:t xml:space="preserve"> </w:t>
      </w:r>
    </w:p>
  </w:footnote>
  <w:footnote w:id="3">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Ley 29/1999, de 16 de julio, de modificación de la Ley 14/1994, de 1 de junio, por la que se regulan las empresas de trabajo temporal. Conforme al reformado artículo 11.1 de la Ley 14/1994 los trabajadores cedidos por las ETTs percibirán todas las remuneraciones establecidas para el puesto de trabajo en el </w:t>
      </w:r>
      <w:r>
        <w:rPr>
          <w:rFonts w:ascii="Times New Roman" w:hAnsi="Times New Roman" w:cs="Times New Roman"/>
        </w:rPr>
        <w:t>Convenio colectivo</w:t>
      </w:r>
      <w:r w:rsidRPr="00CD4905">
        <w:rPr>
          <w:rFonts w:ascii="Times New Roman" w:hAnsi="Times New Roman" w:cs="Times New Roman"/>
        </w:rPr>
        <w:t xml:space="preserve"> aplicable a la empresa usuaria Por todos, CABEZA PEREIRO, J., </w:t>
      </w:r>
      <w:r w:rsidRPr="00CD4905">
        <w:rPr>
          <w:rFonts w:ascii="Times New Roman" w:hAnsi="Times New Roman" w:cs="Times New Roman"/>
          <w:i/>
        </w:rPr>
        <w:t xml:space="preserve">La reforma de las empresas de trabajo temporal, </w:t>
      </w:r>
      <w:r w:rsidRPr="00CD4905">
        <w:rPr>
          <w:rFonts w:ascii="Times New Roman" w:hAnsi="Times New Roman" w:cs="Times New Roman"/>
        </w:rPr>
        <w:t>Bomarzo, Albacete, 2011.</w:t>
      </w:r>
    </w:p>
  </w:footnote>
  <w:footnote w:id="4">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En este sentido, ALAMEDA CASTILLO, Mª. T., “La cesión de trabajadores a través de empresas multiservicios”, en </w:t>
      </w:r>
      <w:r w:rsidRPr="00CD4905">
        <w:rPr>
          <w:rFonts w:ascii="Times New Roman" w:hAnsi="Times New Roman" w:cs="Times New Roman"/>
          <w:i/>
        </w:rPr>
        <w:t>Relaciones Laborales,</w:t>
      </w:r>
      <w:r w:rsidRPr="00CD4905">
        <w:rPr>
          <w:rFonts w:ascii="Times New Roman" w:hAnsi="Times New Roman" w:cs="Times New Roman"/>
        </w:rPr>
        <w:t xml:space="preserve"> 2005, núms. 19-20, pp. 247 ss., y CAVAS MARTÍNEZ, F., “Empresas de multiservicios y empresas de trabajo temporal: una aproximación crítica a una realidad preocupante”, en </w:t>
      </w:r>
      <w:r w:rsidRPr="00CD4905">
        <w:rPr>
          <w:rFonts w:ascii="Times New Roman" w:hAnsi="Times New Roman" w:cs="Times New Roman"/>
          <w:i/>
        </w:rPr>
        <w:t xml:space="preserve">Aranzadi Social, </w:t>
      </w:r>
      <w:r w:rsidRPr="00CD4905">
        <w:rPr>
          <w:rFonts w:ascii="Times New Roman" w:hAnsi="Times New Roman" w:cs="Times New Roman"/>
        </w:rPr>
        <w:t xml:space="preserve">2007, núm. 2, pp. 9 ss. Más recientemente, FERNÁNDEZ AVILÉS, J. A., “Empresas multiservicios y dumpig social: estado de la cuestión”, en </w:t>
      </w:r>
      <w:r w:rsidRPr="00CD4905">
        <w:rPr>
          <w:rFonts w:ascii="Times New Roman" w:hAnsi="Times New Roman" w:cs="Times New Roman"/>
          <w:i/>
        </w:rPr>
        <w:t xml:space="preserve">Revista de Trabajo y Seguridad Social (CEF), </w:t>
      </w:r>
      <w:r w:rsidRPr="00CD4905">
        <w:rPr>
          <w:rFonts w:ascii="Times New Roman" w:hAnsi="Times New Roman" w:cs="Times New Roman"/>
        </w:rPr>
        <w:t xml:space="preserve">2016, núm. 405, pp. 5 ss. </w:t>
      </w:r>
    </w:p>
  </w:footnote>
  <w:footnote w:id="5">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El caso de la reciente STS, 4ª (Pleno), 26-10-2016, rcud 2913/201, que se ocupa de la cesión ilegal llevada a cabo por una empresa multiservicios, aunque no lo diga expresamente el alto tribunal. Sentencia reseñada en </w:t>
      </w:r>
      <w:r w:rsidRPr="00CD4905">
        <w:rPr>
          <w:rFonts w:ascii="Times New Roman" w:hAnsi="Times New Roman" w:cs="Times New Roman"/>
          <w:i/>
        </w:rPr>
        <w:t>Trabajo y Derecho</w:t>
      </w:r>
      <w:r w:rsidRPr="00CD4905">
        <w:rPr>
          <w:rFonts w:ascii="Times New Roman" w:hAnsi="Times New Roman" w:cs="Times New Roman"/>
        </w:rPr>
        <w:t xml:space="preserve">, 2017, núm. 25, pp. 84-85. </w:t>
      </w:r>
    </w:p>
  </w:footnote>
  <w:footnote w:id="6">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Así, recientemente, la STS, 4ª, 4-10-2016, recurso de casación 232/2015. </w:t>
      </w:r>
    </w:p>
  </w:footnote>
  <w:footnote w:id="7">
    <w:p w:rsidR="00122278"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RIVERO LAMAS, J. (Dir.), </w:t>
      </w:r>
      <w:r w:rsidRPr="00CD4905">
        <w:rPr>
          <w:rFonts w:ascii="Times New Roman" w:hAnsi="Times New Roman" w:cs="Times New Roman"/>
          <w:i/>
        </w:rPr>
        <w:t>La negociación colectiva en el sector de empresas multiservicios</w:t>
      </w:r>
      <w:r w:rsidRPr="00CD4905">
        <w:rPr>
          <w:rFonts w:ascii="Times New Roman" w:hAnsi="Times New Roman" w:cs="Times New Roman"/>
        </w:rPr>
        <w:t>, Ministerio de Trabajo, Madrid, 2006, y  THIBAULT ARANDA, J., “</w:t>
      </w:r>
      <w:r>
        <w:rPr>
          <w:rFonts w:ascii="Times New Roman" w:hAnsi="Times New Roman" w:cs="Times New Roman"/>
        </w:rPr>
        <w:t>Convenio colectivo</w:t>
      </w:r>
      <w:r w:rsidRPr="00CD4905">
        <w:rPr>
          <w:rFonts w:ascii="Times New Roman" w:hAnsi="Times New Roman" w:cs="Times New Roman"/>
        </w:rPr>
        <w:t xml:space="preserve"> aplicable en las empresas de multiservicios”, en </w:t>
      </w:r>
      <w:r w:rsidRPr="00CD4905">
        <w:rPr>
          <w:rFonts w:ascii="Times New Roman" w:hAnsi="Times New Roman" w:cs="Times New Roman"/>
          <w:i/>
        </w:rPr>
        <w:t xml:space="preserve">Actualidad Laboral, </w:t>
      </w:r>
      <w:r w:rsidRPr="00CD4905">
        <w:rPr>
          <w:rFonts w:ascii="Times New Roman" w:hAnsi="Times New Roman" w:cs="Times New Roman"/>
        </w:rPr>
        <w:t>2008, núm. 8, pp. 939 ss. Más recientemente, las autoras citadas en la nota número 2.</w:t>
      </w:r>
      <w:r>
        <w:rPr>
          <w:rFonts w:ascii="Times New Roman" w:hAnsi="Times New Roman" w:cs="Times New Roman"/>
        </w:rPr>
        <w:t xml:space="preserve"> Asimismo, </w:t>
      </w:r>
      <w:r w:rsidRPr="00671CEA">
        <w:rPr>
          <w:rFonts w:ascii="Times New Roman" w:hAnsi="Times New Roman" w:cs="Times New Roman"/>
        </w:rPr>
        <w:t>MUÑOZ RUIZ, A.</w:t>
      </w:r>
      <w:r>
        <w:rPr>
          <w:rFonts w:ascii="Times New Roman" w:hAnsi="Times New Roman" w:cs="Times New Roman"/>
        </w:rPr>
        <w:t xml:space="preserve"> </w:t>
      </w:r>
      <w:r w:rsidRPr="00671CEA">
        <w:rPr>
          <w:rFonts w:ascii="Times New Roman" w:hAnsi="Times New Roman" w:cs="Times New Roman"/>
        </w:rPr>
        <w:t xml:space="preserve">B., </w:t>
      </w:r>
      <w:r>
        <w:rPr>
          <w:rFonts w:ascii="Times New Roman" w:hAnsi="Times New Roman" w:cs="Times New Roman"/>
        </w:rPr>
        <w:t>«</w:t>
      </w:r>
      <w:r w:rsidRPr="00671CEA">
        <w:rPr>
          <w:rFonts w:ascii="Times New Roman" w:hAnsi="Times New Roman" w:cs="Times New Roman"/>
        </w:rPr>
        <w:t xml:space="preserve">Estrategias de negociación y empresas multiservicios: la problemática del </w:t>
      </w:r>
      <w:r>
        <w:rPr>
          <w:rFonts w:ascii="Times New Roman" w:hAnsi="Times New Roman" w:cs="Times New Roman"/>
        </w:rPr>
        <w:t>Convenio colectivo</w:t>
      </w:r>
      <w:r w:rsidRPr="00671CEA">
        <w:rPr>
          <w:rFonts w:ascii="Times New Roman" w:hAnsi="Times New Roman" w:cs="Times New Roman"/>
        </w:rPr>
        <w:t xml:space="preserve"> aplicable como telón de fondo</w:t>
      </w:r>
      <w:r>
        <w:rPr>
          <w:rFonts w:ascii="Times New Roman" w:hAnsi="Times New Roman" w:cs="Times New Roman"/>
        </w:rPr>
        <w:t>»</w:t>
      </w:r>
      <w:r w:rsidRPr="00671CEA">
        <w:rPr>
          <w:rFonts w:ascii="Times New Roman" w:hAnsi="Times New Roman" w:cs="Times New Roman"/>
        </w:rPr>
        <w:t>,</w:t>
      </w:r>
      <w:r>
        <w:rPr>
          <w:rFonts w:ascii="Times New Roman" w:hAnsi="Times New Roman" w:cs="Times New Roman"/>
        </w:rPr>
        <w:t xml:space="preserve"> en </w:t>
      </w:r>
      <w:r w:rsidRPr="00671CEA">
        <w:rPr>
          <w:rFonts w:ascii="Times New Roman" w:hAnsi="Times New Roman" w:cs="Times New Roman"/>
        </w:rPr>
        <w:t xml:space="preserve"> </w:t>
      </w:r>
      <w:r w:rsidRPr="00671CEA">
        <w:rPr>
          <w:rFonts w:ascii="Times New Roman" w:hAnsi="Times New Roman" w:cs="Times New Roman"/>
          <w:i/>
        </w:rPr>
        <w:t>Revista de Información Laboral</w:t>
      </w:r>
      <w:r w:rsidRPr="00671CEA">
        <w:rPr>
          <w:rFonts w:ascii="Times New Roman" w:hAnsi="Times New Roman" w:cs="Times New Roman"/>
        </w:rPr>
        <w:t>,</w:t>
      </w:r>
      <w:r>
        <w:rPr>
          <w:rFonts w:ascii="Times New Roman" w:hAnsi="Times New Roman" w:cs="Times New Roman"/>
        </w:rPr>
        <w:t xml:space="preserve"> 2014, núm</w:t>
      </w:r>
      <w:r w:rsidRPr="00671CEA">
        <w:rPr>
          <w:rFonts w:ascii="Times New Roman" w:hAnsi="Times New Roman" w:cs="Times New Roman"/>
        </w:rPr>
        <w:t>.7</w:t>
      </w:r>
      <w:r>
        <w:rPr>
          <w:rFonts w:ascii="Times New Roman" w:hAnsi="Times New Roman" w:cs="Times New Roman"/>
        </w:rPr>
        <w:t>, quien insiste en la vigencia de este principio tras la reforma laboral de 2012 dando ejemplos tanto de informes de la CCNCC como del dictamen del Ministerio de Empleo a consulta de los sindicatos.</w:t>
      </w:r>
    </w:p>
    <w:p w:rsidR="00122278" w:rsidRPr="00CD4905" w:rsidRDefault="00122278" w:rsidP="00CD4905">
      <w:pPr>
        <w:pStyle w:val="Textonotapie"/>
        <w:ind w:firstLine="709"/>
        <w:jc w:val="both"/>
        <w:rPr>
          <w:rFonts w:ascii="Times New Roman" w:hAnsi="Times New Roman" w:cs="Times New Roman"/>
        </w:rPr>
      </w:pPr>
      <w:r>
        <w:rPr>
          <w:rFonts w:ascii="Times New Roman" w:hAnsi="Times New Roman" w:cs="Times New Roman"/>
        </w:rPr>
        <w:t>Véase también el interesante estudio introductorio de esta obra colectiva a cargo de Emilio Palomo Balda.</w:t>
      </w:r>
    </w:p>
  </w:footnote>
  <w:footnote w:id="8">
    <w:p w:rsidR="00122278" w:rsidRPr="00CD4905" w:rsidRDefault="00122278" w:rsidP="00CE180E">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Se trata de la STS, 4ª, 17-3-2015, rcud 1464/2014. Sobre la misma, MUÑOZ RUIZ, A. B., “El </w:t>
      </w:r>
      <w:r>
        <w:rPr>
          <w:rFonts w:ascii="Times New Roman" w:hAnsi="Times New Roman" w:cs="Times New Roman"/>
        </w:rPr>
        <w:t>Convenio colectivo</w:t>
      </w:r>
      <w:r w:rsidRPr="00CD4905">
        <w:rPr>
          <w:rFonts w:ascii="Times New Roman" w:hAnsi="Times New Roman" w:cs="Times New Roman"/>
        </w:rPr>
        <w:t xml:space="preserve"> aplicable a las empresas multiservicios: situaciones posibles y criterios judiciales para su resolución”, en </w:t>
      </w:r>
      <w:r w:rsidRPr="00CD4905">
        <w:rPr>
          <w:rFonts w:ascii="Times New Roman" w:hAnsi="Times New Roman" w:cs="Times New Roman"/>
          <w:i/>
        </w:rPr>
        <w:t xml:space="preserve">Trabajo y </w:t>
      </w:r>
      <w:r w:rsidRPr="00CD4905">
        <w:rPr>
          <w:rFonts w:ascii="Times New Roman" w:hAnsi="Times New Roman" w:cs="Times New Roman"/>
        </w:rPr>
        <w:t xml:space="preserve">Derecho, 2016, núm. 13, pp. 86 ss., y ESTEVE SEGARRA, A., “La selección del </w:t>
      </w:r>
      <w:r>
        <w:rPr>
          <w:rFonts w:ascii="Times New Roman" w:hAnsi="Times New Roman" w:cs="Times New Roman"/>
        </w:rPr>
        <w:t>Convenio colectivo</w:t>
      </w:r>
      <w:r w:rsidRPr="00CD4905">
        <w:rPr>
          <w:rFonts w:ascii="Times New Roman" w:hAnsi="Times New Roman" w:cs="Times New Roman"/>
        </w:rPr>
        <w:t xml:space="preserve"> en empresas multiservicios: a propósito de la STS de 17 de marzo de 2015”, en </w:t>
      </w:r>
      <w:r w:rsidRPr="00CD4905">
        <w:rPr>
          <w:rFonts w:ascii="Times New Roman" w:hAnsi="Times New Roman" w:cs="Times New Roman"/>
          <w:i/>
        </w:rPr>
        <w:t xml:space="preserve">Boletín de Información Laboral, </w:t>
      </w:r>
      <w:r>
        <w:rPr>
          <w:rFonts w:ascii="Times New Roman" w:hAnsi="Times New Roman" w:cs="Times New Roman"/>
        </w:rPr>
        <w:t>2015, núm. 6, pp. 157 ss.</w:t>
      </w:r>
    </w:p>
  </w:footnote>
  <w:footnote w:id="9">
    <w:p w:rsidR="005C7234" w:rsidRPr="00CE180E" w:rsidRDefault="005C7234" w:rsidP="005C7234">
      <w:pPr>
        <w:pStyle w:val="Textonotapie"/>
        <w:ind w:firstLine="709"/>
        <w:jc w:val="both"/>
        <w:rPr>
          <w:rFonts w:ascii="Times New Roman" w:hAnsi="Times New Roman" w:cs="Times New Roman"/>
        </w:rPr>
      </w:pPr>
      <w:r w:rsidRPr="00CE180E">
        <w:rPr>
          <w:rStyle w:val="Refdenotaalpie"/>
          <w:rFonts w:ascii="Times New Roman" w:hAnsi="Times New Roman" w:cs="Times New Roman"/>
        </w:rPr>
        <w:footnoteRef/>
      </w:r>
      <w:r w:rsidRPr="00CE180E">
        <w:rPr>
          <w:rFonts w:ascii="Times New Roman" w:hAnsi="Times New Roman" w:cs="Times New Roman"/>
        </w:rPr>
        <w:t xml:space="preserve"> Las abundantes referencias en el texto del Proyecto de Ley aprobado</w:t>
      </w:r>
      <w:r>
        <w:rPr>
          <w:rFonts w:ascii="Times New Roman" w:hAnsi="Times New Roman" w:cs="Times New Roman"/>
        </w:rPr>
        <w:t xml:space="preserve"> inicialmente</w:t>
      </w:r>
      <w:r w:rsidRPr="00CE180E">
        <w:rPr>
          <w:rFonts w:ascii="Times New Roman" w:hAnsi="Times New Roman" w:cs="Times New Roman"/>
        </w:rPr>
        <w:t xml:space="preserve"> por el Congreso a los convenios </w:t>
      </w:r>
      <w:r>
        <w:rPr>
          <w:rFonts w:ascii="Times New Roman" w:hAnsi="Times New Roman" w:cs="Times New Roman"/>
        </w:rPr>
        <w:t>colectivo</w:t>
      </w:r>
      <w:r w:rsidRPr="00CE180E">
        <w:rPr>
          <w:rFonts w:ascii="Times New Roman" w:hAnsi="Times New Roman" w:cs="Times New Roman"/>
        </w:rPr>
        <w:t>s sectoriales han sido modificadas en el Senado</w:t>
      </w:r>
      <w:r>
        <w:rPr>
          <w:rFonts w:ascii="Times New Roman" w:hAnsi="Times New Roman" w:cs="Times New Roman"/>
        </w:rPr>
        <w:t xml:space="preserve"> (enmiendas del Grupo Popular)</w:t>
      </w:r>
      <w:r w:rsidRPr="00CE180E">
        <w:rPr>
          <w:rFonts w:ascii="Times New Roman" w:hAnsi="Times New Roman" w:cs="Times New Roman"/>
        </w:rPr>
        <w:t xml:space="preserve"> mediante la coletilla “</w:t>
      </w:r>
      <w:r>
        <w:rPr>
          <w:rFonts w:ascii="Times New Roman" w:hAnsi="Times New Roman" w:cs="Times New Roman"/>
        </w:rPr>
        <w:t>convenio colectivo</w:t>
      </w:r>
      <w:r w:rsidRPr="00CE180E">
        <w:rPr>
          <w:rFonts w:ascii="Times New Roman" w:hAnsi="Times New Roman" w:cs="Times New Roman"/>
        </w:rPr>
        <w:t xml:space="preserve"> de aplicación”, lo que sin duda remite al juego de la prioridad aplicativa del convenio de empresa del artículo 84.2 ET. Así, por poner un par de ejemplos, los artículos 35.1.n y 122.2. </w:t>
      </w:r>
      <w:r>
        <w:rPr>
          <w:rFonts w:ascii="Times New Roman" w:hAnsi="Times New Roman" w:cs="Times New Roman"/>
        </w:rPr>
        <w:t xml:space="preserve">No obstante, en la tramitación parlamentaria final del Proyecto en el Congreso de los Diputados (sesión del 19 de octubre de 2017) han sido suprimidas las enmiendas aprobadas en el Senado, recuperándose así la versión del Proyecto aprobada en su día por el Congreso. Al cierre de este trabajo está pendiente la publicación de la Ley, ya aprobada definitivamente por el Congreso, en el BOE. </w:t>
      </w:r>
    </w:p>
  </w:footnote>
  <w:footnote w:id="10">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La principal preocupación de buena parte de la bibliografía sobre las empresas multiservicios ha tenido de hecho que ver con la selección del </w:t>
      </w:r>
      <w:r>
        <w:rPr>
          <w:rFonts w:ascii="Times New Roman" w:hAnsi="Times New Roman" w:cs="Times New Roman"/>
        </w:rPr>
        <w:t>Convenio colectivo</w:t>
      </w:r>
      <w:r w:rsidRPr="00CD4905">
        <w:rPr>
          <w:rFonts w:ascii="Times New Roman" w:hAnsi="Times New Roman" w:cs="Times New Roman"/>
        </w:rPr>
        <w:t xml:space="preserve"> aplicable.  De hecho, sigue siendo el problema central de la producción bibliográfica sobre el particular. Basta con repasar los títulos de la mayoría de obras citadas en esta introducción. </w:t>
      </w:r>
    </w:p>
  </w:footnote>
  <w:footnote w:id="11">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Sobre el particular, por todos, AA. VV., </w:t>
      </w:r>
      <w:r w:rsidRPr="00CD4905">
        <w:rPr>
          <w:rFonts w:ascii="Times New Roman" w:hAnsi="Times New Roman" w:cs="Times New Roman"/>
          <w:i/>
        </w:rPr>
        <w:t xml:space="preserve">El impacto de la reforma laboral de 2012 en la negociación colectiva (2013-2015), </w:t>
      </w:r>
      <w:r w:rsidRPr="00CD4905">
        <w:rPr>
          <w:rFonts w:ascii="Times New Roman" w:hAnsi="Times New Roman" w:cs="Times New Roman"/>
        </w:rPr>
        <w:t xml:space="preserve">Lefebvre-CC.OO., 2016, pp. 244 ss. </w:t>
      </w:r>
    </w:p>
  </w:footnote>
  <w:footnote w:id="12">
    <w:p w:rsidR="00122278"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Sobre los distintos cauces jurídicos para la consecución del objetivo totémico de la devaluación salarial, entre otros muchos,  GARCÍA QUIÑONES, J. C.,</w:t>
      </w:r>
      <w:r w:rsidRPr="00CD4905">
        <w:rPr>
          <w:rFonts w:ascii="Times New Roman" w:hAnsi="Times New Roman" w:cs="Times New Roman"/>
          <w:b/>
        </w:rPr>
        <w:t xml:space="preserve"> </w:t>
      </w:r>
      <w:r w:rsidRPr="00CD4905">
        <w:rPr>
          <w:rFonts w:ascii="Times New Roman" w:hAnsi="Times New Roman" w:cs="Times New Roman"/>
        </w:rPr>
        <w:t xml:space="preserve">«El régimen jurídico de la retribución en el ordenamiento español: herencias y tendencias», en </w:t>
      </w:r>
      <w:r w:rsidRPr="00CD4905">
        <w:rPr>
          <w:rFonts w:ascii="Times New Roman" w:hAnsi="Times New Roman" w:cs="Times New Roman"/>
          <w:i/>
        </w:rPr>
        <w:t xml:space="preserve">Relaciones Laborales, </w:t>
      </w:r>
      <w:r>
        <w:rPr>
          <w:rFonts w:ascii="Times New Roman" w:hAnsi="Times New Roman" w:cs="Times New Roman"/>
        </w:rPr>
        <w:t xml:space="preserve">núm. 1, 2013, </w:t>
      </w:r>
      <w:r w:rsidRPr="00CD4905">
        <w:rPr>
          <w:rFonts w:ascii="Times New Roman" w:hAnsi="Times New Roman" w:cs="Times New Roman"/>
        </w:rPr>
        <w:t>LLOMPART BENNNÀSSAR, M.,</w:t>
      </w:r>
      <w:r w:rsidRPr="00CD4905">
        <w:rPr>
          <w:rFonts w:ascii="Times New Roman" w:hAnsi="Times New Roman" w:cs="Times New Roman"/>
          <w:b/>
        </w:rPr>
        <w:t xml:space="preserve"> «</w:t>
      </w:r>
      <w:r w:rsidRPr="00CD4905">
        <w:rPr>
          <w:rFonts w:ascii="Times New Roman" w:hAnsi="Times New Roman" w:cs="Times New Roman"/>
        </w:rPr>
        <w:t>Alcance de la reforma laboral en materia de salario</w:t>
      </w:r>
      <w:r w:rsidRPr="00CD4905">
        <w:rPr>
          <w:rFonts w:ascii="Times New Roman" w:hAnsi="Times New Roman" w:cs="Times New Roman"/>
          <w:b/>
        </w:rPr>
        <w:t xml:space="preserve">», </w:t>
      </w:r>
      <w:r w:rsidRPr="00CD4905">
        <w:rPr>
          <w:rFonts w:ascii="Times New Roman" w:hAnsi="Times New Roman" w:cs="Times New Roman"/>
        </w:rPr>
        <w:t xml:space="preserve">en </w:t>
      </w:r>
      <w:r w:rsidRPr="00CD4905">
        <w:rPr>
          <w:rFonts w:ascii="Times New Roman" w:hAnsi="Times New Roman" w:cs="Times New Roman"/>
          <w:i/>
        </w:rPr>
        <w:t xml:space="preserve">Temas Laborales, </w:t>
      </w:r>
      <w:r w:rsidRPr="00CD4905">
        <w:rPr>
          <w:rFonts w:ascii="Times New Roman" w:hAnsi="Times New Roman" w:cs="Times New Roman"/>
        </w:rPr>
        <w:t>núm. 122, 2013</w:t>
      </w:r>
      <w:r>
        <w:rPr>
          <w:rFonts w:ascii="Times New Roman" w:hAnsi="Times New Roman" w:cs="Times New Roman"/>
        </w:rPr>
        <w:t>, y LANTARÓN BARQUÍN, D., «</w:t>
      </w:r>
      <w:r w:rsidRPr="00EC7968">
        <w:rPr>
          <w:rFonts w:ascii="Times New Roman" w:hAnsi="Times New Roman" w:cs="Times New Roman"/>
        </w:rPr>
        <w:t>Economía, flexibilidad y esencia finalista del salario: en aras de un nuevo modelo (y II)</w:t>
      </w:r>
      <w:r>
        <w:rPr>
          <w:rFonts w:ascii="Times New Roman" w:hAnsi="Times New Roman" w:cs="Times New Roman"/>
        </w:rPr>
        <w:t>»</w:t>
      </w:r>
      <w:r w:rsidRPr="00EC7968">
        <w:rPr>
          <w:rFonts w:ascii="Times New Roman" w:hAnsi="Times New Roman" w:cs="Times New Roman"/>
        </w:rPr>
        <w:t>,</w:t>
      </w:r>
      <w:r>
        <w:rPr>
          <w:rFonts w:ascii="Times New Roman" w:hAnsi="Times New Roman" w:cs="Times New Roman"/>
        </w:rPr>
        <w:t xml:space="preserve"> en</w:t>
      </w:r>
      <w:r w:rsidRPr="00EC7968">
        <w:rPr>
          <w:rFonts w:ascii="Times New Roman" w:hAnsi="Times New Roman" w:cs="Times New Roman"/>
        </w:rPr>
        <w:t xml:space="preserve"> </w:t>
      </w:r>
      <w:r w:rsidRPr="00EC7968">
        <w:rPr>
          <w:rFonts w:ascii="Times New Roman" w:hAnsi="Times New Roman" w:cs="Times New Roman"/>
          <w:i/>
        </w:rPr>
        <w:t xml:space="preserve">Nueva Revista Española de Derecho del Trabajo, </w:t>
      </w:r>
      <w:r w:rsidRPr="00EC7968">
        <w:rPr>
          <w:rFonts w:ascii="Times New Roman" w:hAnsi="Times New Roman" w:cs="Times New Roman"/>
        </w:rPr>
        <w:t>2014,</w:t>
      </w:r>
      <w:r>
        <w:rPr>
          <w:rFonts w:ascii="Times New Roman" w:hAnsi="Times New Roman" w:cs="Times New Roman"/>
        </w:rPr>
        <w:t xml:space="preserve"> </w:t>
      </w:r>
      <w:r w:rsidRPr="00EC7968">
        <w:rPr>
          <w:rFonts w:ascii="Times New Roman" w:hAnsi="Times New Roman" w:cs="Times New Roman"/>
        </w:rPr>
        <w:t>núm. 167, pp. 19</w:t>
      </w:r>
      <w:r>
        <w:rPr>
          <w:rFonts w:ascii="Times New Roman" w:hAnsi="Times New Roman" w:cs="Times New Roman"/>
        </w:rPr>
        <w:t xml:space="preserve"> ss</w:t>
      </w:r>
      <w:r w:rsidRPr="00EC7968">
        <w:rPr>
          <w:rFonts w:ascii="Times New Roman" w:hAnsi="Times New Roman" w:cs="Times New Roman"/>
        </w:rPr>
        <w:t>.</w:t>
      </w:r>
      <w:r w:rsidRPr="00CD4905">
        <w:rPr>
          <w:rFonts w:ascii="Times New Roman" w:hAnsi="Times New Roman" w:cs="Times New Roman"/>
        </w:rPr>
        <w:t xml:space="preserve"> Recomienda para España la devaluación interna vía salarios, por ejemplo, KRUGMAN, P., </w:t>
      </w:r>
      <w:r w:rsidRPr="00CD4905">
        <w:rPr>
          <w:rFonts w:ascii="Times New Roman" w:hAnsi="Times New Roman" w:cs="Times New Roman"/>
          <w:i/>
        </w:rPr>
        <w:t xml:space="preserve">¡Acabad ya con esta crisisǃ, </w:t>
      </w:r>
      <w:r w:rsidRPr="00CD4905">
        <w:rPr>
          <w:rFonts w:ascii="Times New Roman" w:hAnsi="Times New Roman" w:cs="Times New Roman"/>
        </w:rPr>
        <w:t xml:space="preserve">Crítica, Barcelona, 2012, pp. 192 ss. Entre los laboralistas españoles se muestra particularmente incisivo y crítico con la devaluación vía salarios, MOLINA NAVARRETE, C., «De las “reformas laborales” a un nuevo, e irreconocible, “estatuto del trabajo subordinado”», en </w:t>
      </w:r>
      <w:r w:rsidRPr="00CD4905">
        <w:rPr>
          <w:rFonts w:ascii="Times New Roman" w:hAnsi="Times New Roman" w:cs="Times New Roman"/>
          <w:i/>
        </w:rPr>
        <w:t>Revista de Trabajo y Seguridad Social (CEF)</w:t>
      </w:r>
      <w:r w:rsidRPr="00CD4905">
        <w:rPr>
          <w:rFonts w:ascii="Times New Roman" w:hAnsi="Times New Roman" w:cs="Times New Roman"/>
        </w:rPr>
        <w:t xml:space="preserve">, 2012, núm. 348, pp. 18-19 y otras muchas. </w:t>
      </w:r>
    </w:p>
    <w:p w:rsidR="00122278" w:rsidRPr="00AB684E" w:rsidRDefault="00122278" w:rsidP="00CD4905">
      <w:pPr>
        <w:pStyle w:val="Textonotapie"/>
        <w:ind w:firstLine="709"/>
        <w:jc w:val="both"/>
        <w:rPr>
          <w:rFonts w:ascii="Times New Roman" w:hAnsi="Times New Roman" w:cs="Times New Roman"/>
        </w:rPr>
      </w:pPr>
      <w:r>
        <w:rPr>
          <w:rFonts w:ascii="Times New Roman" w:hAnsi="Times New Roman" w:cs="Times New Roman"/>
        </w:rPr>
        <w:t xml:space="preserve">Muy interesante la información proporcionada en la siguiente obra: </w:t>
      </w:r>
      <w:r w:rsidRPr="00AB684E">
        <w:rPr>
          <w:rFonts w:ascii="Times New Roman" w:hAnsi="Times New Roman" w:cs="Times New Roman"/>
        </w:rPr>
        <w:t xml:space="preserve">EUROFOUND, </w:t>
      </w:r>
      <w:r w:rsidRPr="00AB684E">
        <w:rPr>
          <w:rFonts w:ascii="Times New Roman" w:hAnsi="Times New Roman" w:cs="Times New Roman"/>
          <w:i/>
        </w:rPr>
        <w:t xml:space="preserve">Wages and working conditions in the crisis, </w:t>
      </w:r>
      <w:r w:rsidRPr="00AB684E">
        <w:rPr>
          <w:rFonts w:ascii="Times New Roman" w:hAnsi="Times New Roman" w:cs="Times New Roman"/>
        </w:rPr>
        <w:t>2012, pp. 30 y ss.</w:t>
      </w:r>
    </w:p>
  </w:footnote>
  <w:footnote w:id="13">
    <w:p w:rsidR="00122278" w:rsidRPr="00D258F9"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D258F9">
        <w:rPr>
          <w:rFonts w:ascii="Times New Roman" w:hAnsi="Times New Roman" w:cs="Times New Roman"/>
        </w:rPr>
        <w:t xml:space="preserve">Llama la atención en la muestra de convenios que muchas empresas multiservicios, que además ofrecen todo tipo de servicios, tienen una plantilla muy reducida. Los casos, por poner solo una par de ejemplos, del </w:t>
      </w:r>
      <w:r>
        <w:rPr>
          <w:rFonts w:ascii="Times New Roman" w:hAnsi="Times New Roman" w:cs="Times New Roman"/>
        </w:rPr>
        <w:t>Convenio colectivo</w:t>
      </w:r>
      <w:r w:rsidRPr="00D258F9">
        <w:rPr>
          <w:rFonts w:ascii="Times New Roman" w:hAnsi="Times New Roman" w:cs="Times New Roman"/>
        </w:rPr>
        <w:t xml:space="preserve"> del Grupo Tesco Facility Services S.L. y del </w:t>
      </w:r>
      <w:r>
        <w:rPr>
          <w:rFonts w:ascii="Times New Roman" w:hAnsi="Times New Roman" w:cs="Times New Roman"/>
        </w:rPr>
        <w:t>Convenio colectivo</w:t>
      </w:r>
      <w:r w:rsidRPr="00D258F9">
        <w:rPr>
          <w:rFonts w:ascii="Times New Roman" w:hAnsi="Times New Roman" w:cs="Times New Roman"/>
        </w:rPr>
        <w:t xml:space="preserve"> de Kapa Integral, S.A.  Bien es verdad que seguramente sea la plantilla integrante del </w:t>
      </w:r>
      <w:r w:rsidRPr="00D258F9">
        <w:rPr>
          <w:rFonts w:ascii="Times New Roman" w:hAnsi="Times New Roman" w:cs="Times New Roman"/>
          <w:i/>
        </w:rPr>
        <w:t xml:space="preserve">staff </w:t>
      </w:r>
      <w:r w:rsidRPr="00D258F9">
        <w:rPr>
          <w:rFonts w:ascii="Times New Roman" w:hAnsi="Times New Roman" w:cs="Times New Roman"/>
        </w:rPr>
        <w:t>o estructura, predominando abrumadoramente entre los trabajadores cedidos los contratados con carácter temporal (contrato de obra o servicio determinados) de difícil cómputo estadístico.</w:t>
      </w:r>
    </w:p>
  </w:footnote>
  <w:footnote w:id="14">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Así, BONILLA HUETE, E. y OLMOS MATA, R., “Empresas multiservicios, un modelo pervertido”, en </w:t>
      </w:r>
      <w:r w:rsidRPr="00CD4905">
        <w:rPr>
          <w:rFonts w:ascii="Times New Roman" w:hAnsi="Times New Roman" w:cs="Times New Roman"/>
          <w:i/>
        </w:rPr>
        <w:t>Acción Sindical</w:t>
      </w:r>
      <w:r w:rsidRPr="00CD4905">
        <w:rPr>
          <w:rFonts w:ascii="Times New Roman" w:hAnsi="Times New Roman" w:cs="Times New Roman"/>
        </w:rPr>
        <w:t xml:space="preserve">2016, núm. 39, pp. 6 ss. </w:t>
      </w:r>
    </w:p>
  </w:footnote>
  <w:footnote w:id="15">
    <w:p w:rsidR="00122278" w:rsidRPr="003504A4" w:rsidRDefault="00122278" w:rsidP="003504A4">
      <w:pPr>
        <w:pStyle w:val="Textonotapie"/>
        <w:ind w:firstLine="709"/>
        <w:jc w:val="both"/>
        <w:rPr>
          <w:rFonts w:ascii="Times New Roman" w:hAnsi="Times New Roman" w:cs="Times New Roman"/>
        </w:rPr>
      </w:pPr>
      <w:r>
        <w:t xml:space="preserve"> </w:t>
      </w:r>
      <w:r w:rsidRPr="003504A4">
        <w:rPr>
          <w:rStyle w:val="Refdenotaalpie"/>
          <w:rFonts w:ascii="Times New Roman" w:hAnsi="Times New Roman" w:cs="Times New Roman"/>
        </w:rPr>
        <w:footnoteRef/>
      </w:r>
      <w:r w:rsidRPr="003504A4">
        <w:rPr>
          <w:rFonts w:ascii="Times New Roman" w:hAnsi="Times New Roman" w:cs="Times New Roman"/>
        </w:rPr>
        <w:t xml:space="preserve"> Muy interesante, a este propósito, la propuesta de J. LAHERA FORTEZA, «Un nuevo marco laboral para las empresas multiservicios», publicada en el diario económico Cinco Días el día 19 de septiembre de 2017. </w:t>
      </w:r>
    </w:p>
  </w:footnote>
  <w:footnote w:id="16">
    <w:p w:rsidR="00122278" w:rsidRPr="00CD4905" w:rsidRDefault="00122278" w:rsidP="00CD4905">
      <w:pPr>
        <w:pStyle w:val="Default"/>
        <w:ind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Proposición de Ley de modificación del artículo 42.1 del Estatuto de </w:t>
      </w:r>
      <w:r w:rsidRPr="00CD4905">
        <w:rPr>
          <w:rFonts w:ascii="Times New Roman" w:hAnsi="Times New Roman" w:cs="Times New Roman"/>
          <w:bCs/>
          <w:sz w:val="20"/>
          <w:szCs w:val="20"/>
        </w:rPr>
        <w:t xml:space="preserve">los Trabajadores para garantizar la igualdad en las condiciones laborales de los trabajadores subcontratados, presentada por el Grupo Parlamentario Socialista (BOCG, 9-9-2016). En el debate de </w:t>
      </w:r>
      <w:r w:rsidRPr="00CD4905">
        <w:rPr>
          <w:rFonts w:ascii="Times New Roman" w:hAnsi="Times New Roman" w:cs="Times New Roman"/>
          <w:sz w:val="20"/>
          <w:szCs w:val="20"/>
        </w:rPr>
        <w:t>toma en consideración de la Proposición (BOCG 23.12.2016) solo el Grupo Parlamentario del Partido Popular se mostró contrario por impedir la reforma legal en cuestión la negociación de convenios empresariales por parte de las empresas contratistas.</w:t>
      </w:r>
    </w:p>
  </w:footnote>
  <w:footnote w:id="17">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Conflicto entre órganos constitucionales n.º 356-2017, en relación con el Acuerdo de la Mesa del Congreso de los Diputados de 18 de octubre de 2016, ratificado el 20 de diciembre de 2016, por el que, rechazando la disconformidad expresada por el Gobierno, se toma en consideración para su tramitación por el Pleno la Proposición de ley presentada por el Grupo Parlamentario Socialista sobre modificación del artículo 42.1 del Estatuto de los Trabajadores para garantizar la igualdad en las condiciones laborales de los trabajadores subcontratados (BOE, 22-2-2017).</w:t>
      </w:r>
    </w:p>
  </w:footnote>
  <w:footnote w:id="18">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Dice así la enmienda número 27 del Grupo Socialista en el particular que aquí interesa: «Cuando el objeto de la obra o servicio contratado corresponda con la propia actividad de la principal, a los trabajadores que prestan servicios en la contrata o subcontrata les será de aplicación el </w:t>
      </w:r>
      <w:r>
        <w:rPr>
          <w:rFonts w:ascii="Times New Roman" w:hAnsi="Times New Roman" w:cs="Times New Roman"/>
        </w:rPr>
        <w:t>Convenio colectivo</w:t>
      </w:r>
      <w:r w:rsidRPr="00CD4905">
        <w:rPr>
          <w:rFonts w:ascii="Times New Roman" w:hAnsi="Times New Roman" w:cs="Times New Roman"/>
        </w:rPr>
        <w:t xml:space="preserve"> aplicable a la empresa principal, salvo que las condiciones laborales del propio convenio fueran equivalentes. De no corresponder con la propia actividad, el </w:t>
      </w:r>
      <w:r>
        <w:rPr>
          <w:rFonts w:ascii="Times New Roman" w:hAnsi="Times New Roman" w:cs="Times New Roman"/>
        </w:rPr>
        <w:t>Convenio colectivo</w:t>
      </w:r>
      <w:r w:rsidRPr="00CD4905">
        <w:rPr>
          <w:rFonts w:ascii="Times New Roman" w:hAnsi="Times New Roman" w:cs="Times New Roman"/>
        </w:rPr>
        <w:t xml:space="preserve"> de aplicación será el del sector de la actividad ejecutada en la contrata o subcontrata, ello sin perjuicio de la aplicación en ambos supuestos, del convenio de la empresa si lo hubiere, cuando en su conjunto sea más favorable o en ausencia de los convenios anteriores señalados» (BOCG, 3-5-2017). </w:t>
      </w:r>
    </w:p>
  </w:footnote>
  <w:footnote w:id="19">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En la franja de convenios empresariales de hasta 9 trabajadores solo el Convenio de la empresa Higiene i Serveis Balears, S.L. (art. 5, que contiene una exclusión parcial, más allá del art. 84.2 ET desde luego).</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En la franja de convenios empresariales entre 10 y 49 trabajadores, entre otros muchos: el </w:t>
      </w:r>
      <w:r>
        <w:rPr>
          <w:rFonts w:ascii="Times New Roman" w:hAnsi="Times New Roman" w:cs="Times New Roman"/>
        </w:rPr>
        <w:t>Convenio colectivo</w:t>
      </w:r>
      <w:r w:rsidRPr="00CD4905">
        <w:rPr>
          <w:rFonts w:ascii="Times New Roman" w:hAnsi="Times New Roman" w:cs="Times New Roman"/>
        </w:rPr>
        <w:t xml:space="preserve"> de la empresa Prosegur BPO España, S.L., (art. 3.2), el</w:t>
      </w:r>
      <w:r w:rsidRPr="00CD4905">
        <w:rPr>
          <w:rFonts w:ascii="Times New Roman" w:hAnsi="Times New Roman" w:cs="Times New Roman"/>
          <w:b/>
        </w:rPr>
        <w:t xml:space="preserve"> </w:t>
      </w:r>
      <w:r>
        <w:rPr>
          <w:rFonts w:ascii="Times New Roman" w:hAnsi="Times New Roman" w:cs="Times New Roman"/>
        </w:rPr>
        <w:t>Convenio colectivo</w:t>
      </w:r>
      <w:r w:rsidRPr="00CD4905">
        <w:rPr>
          <w:rFonts w:ascii="Times New Roman" w:hAnsi="Times New Roman" w:cs="Times New Roman"/>
        </w:rPr>
        <w:t xml:space="preserve"> de la empresa Aniser Facility, S.L.U. (art. 7), el </w:t>
      </w:r>
      <w:r>
        <w:rPr>
          <w:rFonts w:ascii="Times New Roman" w:hAnsi="Times New Roman" w:cs="Times New Roman"/>
        </w:rPr>
        <w:t>Convenio colectivo</w:t>
      </w:r>
      <w:r w:rsidRPr="00CD4905">
        <w:rPr>
          <w:rFonts w:ascii="Times New Roman" w:hAnsi="Times New Roman" w:cs="Times New Roman"/>
        </w:rPr>
        <w:t xml:space="preserve"> de la empresa Logisdoc Serveis Intgegrals, S.L. (art. 9), y el </w:t>
      </w:r>
      <w:r>
        <w:rPr>
          <w:rFonts w:ascii="Times New Roman" w:hAnsi="Times New Roman" w:cs="Times New Roman"/>
        </w:rPr>
        <w:t>Convenio colectivo</w:t>
      </w:r>
      <w:r w:rsidRPr="00CD4905">
        <w:rPr>
          <w:rFonts w:ascii="Times New Roman" w:hAnsi="Times New Roman" w:cs="Times New Roman"/>
        </w:rPr>
        <w:t xml:space="preserve"> de la empresa FRE Outsourcinsg, S.L. (art. 2).</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En los convenios empresariales de 50 o más trabajadores, entre otros: el Convenio de la empresa Vamar Servicios Generales, S.L. (art. 6), el Convenio de la empresa Rango 10 S.L. (art. 2) y el Convenio de la empresa Randstad Project Services, S.L.U. (art. 6). </w:t>
      </w:r>
    </w:p>
  </w:footnote>
  <w:footnote w:id="20">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En la franja de convenios empresariales de hasta 9 trabajadores solo el Convenio de la empresa Facility Integral Sevices, S.L. (art. 1).</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En los convenios empresariales de entre 10 y 49 trabajadores, entre otros: el </w:t>
      </w:r>
      <w:r>
        <w:rPr>
          <w:rFonts w:ascii="Times New Roman" w:hAnsi="Times New Roman" w:cs="Times New Roman"/>
        </w:rPr>
        <w:t>Convenio colectivo</w:t>
      </w:r>
      <w:r w:rsidRPr="00CD4905">
        <w:rPr>
          <w:rFonts w:ascii="Times New Roman" w:hAnsi="Times New Roman" w:cs="Times New Roman"/>
        </w:rPr>
        <w:t xml:space="preserve"> de la empresa K-Net Garayalde, S.L.U. (arts. Preliminar, 5 y 18) y el </w:t>
      </w:r>
      <w:r>
        <w:rPr>
          <w:rFonts w:ascii="Times New Roman" w:hAnsi="Times New Roman" w:cs="Times New Roman"/>
        </w:rPr>
        <w:t>Convenio colectivo</w:t>
      </w:r>
      <w:r w:rsidRPr="00CD4905">
        <w:rPr>
          <w:rFonts w:ascii="Times New Roman" w:hAnsi="Times New Roman" w:cs="Times New Roman"/>
        </w:rPr>
        <w:t xml:space="preserve"> de la empresa Avanza Multiservicios S.L. (arts. 5 y 17).</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Y entre los convenios empresariales de 50 o más trabajadores, entre otros: el </w:t>
      </w:r>
      <w:r>
        <w:rPr>
          <w:rFonts w:ascii="Times New Roman" w:hAnsi="Times New Roman" w:cs="Times New Roman"/>
        </w:rPr>
        <w:t>Convenio colectivo</w:t>
      </w:r>
      <w:r w:rsidRPr="00CD4905">
        <w:rPr>
          <w:rFonts w:ascii="Times New Roman" w:hAnsi="Times New Roman" w:cs="Times New Roman"/>
        </w:rPr>
        <w:t xml:space="preserve"> de la empresa Plana Fabrega Serveis S.L. (dd. aa. 2ª y 3ª), el </w:t>
      </w:r>
      <w:r>
        <w:rPr>
          <w:rFonts w:ascii="Times New Roman" w:hAnsi="Times New Roman" w:cs="Times New Roman"/>
        </w:rPr>
        <w:t>Convenio colectivo</w:t>
      </w:r>
      <w:r w:rsidRPr="00CD4905">
        <w:rPr>
          <w:rFonts w:ascii="Times New Roman" w:hAnsi="Times New Roman" w:cs="Times New Roman"/>
        </w:rPr>
        <w:t xml:space="preserve"> de la empresa Calinet Balear, S.L.U. (arts. 5 y 17), y el </w:t>
      </w:r>
      <w:r>
        <w:rPr>
          <w:rFonts w:ascii="Times New Roman" w:hAnsi="Times New Roman" w:cs="Times New Roman"/>
        </w:rPr>
        <w:t>Convenio colectivo</w:t>
      </w:r>
      <w:r w:rsidRPr="00CD4905">
        <w:rPr>
          <w:rFonts w:ascii="Times New Roman" w:hAnsi="Times New Roman" w:cs="Times New Roman"/>
        </w:rPr>
        <w:t xml:space="preserve"> de la empresa Limpiezas Sayago, S. L. (arts. 5 y 17).  </w:t>
      </w:r>
    </w:p>
  </w:footnote>
  <w:footnote w:id="21">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En la franja de convenios empresariales de hasta 9 trabajadores el Convenio de la empresa Selección Selectiva de Recursos Humanos, S.L. (d. a. 2ª) y el Convenio de la empresa Grupos End Iberia, S.L. (art. 47).</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En las empresas de entre 10 y 49 trabajadores, entre otros: el </w:t>
      </w:r>
      <w:r>
        <w:rPr>
          <w:rFonts w:ascii="Times New Roman" w:hAnsi="Times New Roman" w:cs="Times New Roman"/>
        </w:rPr>
        <w:t>Convenio colectivo</w:t>
      </w:r>
      <w:r w:rsidRPr="00CD4905">
        <w:rPr>
          <w:rFonts w:ascii="Times New Roman" w:hAnsi="Times New Roman" w:cs="Times New Roman"/>
        </w:rPr>
        <w:t xml:space="preserve"> de la empresa Metropolis Global Professional, S.L. (art. 8). </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En las empresas de 50 o más trabajadores, entre otros: el </w:t>
      </w:r>
      <w:r>
        <w:rPr>
          <w:rFonts w:ascii="Times New Roman" w:hAnsi="Times New Roman" w:cs="Times New Roman"/>
        </w:rPr>
        <w:t>Convenio colectivo</w:t>
      </w:r>
      <w:r w:rsidRPr="00CD4905">
        <w:rPr>
          <w:rFonts w:ascii="Times New Roman" w:hAnsi="Times New Roman" w:cs="Times New Roman"/>
        </w:rPr>
        <w:t xml:space="preserve"> de la empresa Icono Enterprise, S.L. (art. 10) y el </w:t>
      </w:r>
      <w:r>
        <w:rPr>
          <w:rFonts w:ascii="Times New Roman" w:hAnsi="Times New Roman" w:cs="Times New Roman"/>
        </w:rPr>
        <w:t>Convenio colectivo</w:t>
      </w:r>
      <w:r w:rsidRPr="00CD4905">
        <w:rPr>
          <w:rFonts w:ascii="Times New Roman" w:hAnsi="Times New Roman" w:cs="Times New Roman"/>
        </w:rPr>
        <w:t xml:space="preserve"> de la empresa Prosegur Multiservicios, S.A. (art. 51).</w:t>
      </w:r>
    </w:p>
    <w:p w:rsidR="00122278" w:rsidRPr="00CD4905" w:rsidRDefault="00122278" w:rsidP="00CD4905">
      <w:pPr>
        <w:pStyle w:val="Textonotapie"/>
        <w:ind w:firstLine="709"/>
        <w:jc w:val="both"/>
        <w:rPr>
          <w:rFonts w:ascii="Times New Roman" w:hAnsi="Times New Roman" w:cs="Times New Roman"/>
        </w:rPr>
      </w:pPr>
    </w:p>
  </w:footnote>
  <w:footnote w:id="22">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Por si hubiera alguna duda, que no debería haberla, sobre la aplicación de la negociación sectorial a las empresas multiservicios más allá del eventual convenio propio al amparo del artículo 84.2 ET, téngase en cuenta que el Dictamen del Ministerio de Empleo, de 25 de junio de 2014, se muestra claramente partidario de la aplicación de la negociación sectorial.</w:t>
      </w:r>
    </w:p>
  </w:footnote>
  <w:footnote w:id="23">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Asociación de empresas de externalización de servicios auxiliares a la producción (ESAP). </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Por otro lado, en la muestra de convenios empresariales se incluye un convenio que formalmente se presenta como convenio sectorial autonómico, pero que seguramente sea un convenio de empresas vinculadas por la pertenencia a la misma asociación patronal. Se trata del </w:t>
      </w:r>
      <w:r>
        <w:rPr>
          <w:rFonts w:ascii="Times New Roman" w:hAnsi="Times New Roman" w:cs="Times New Roman"/>
        </w:rPr>
        <w:t>Convenio colectivo</w:t>
      </w:r>
      <w:r w:rsidRPr="00CD4905">
        <w:rPr>
          <w:rFonts w:ascii="Times New Roman" w:hAnsi="Times New Roman" w:cs="Times New Roman"/>
        </w:rPr>
        <w:t xml:space="preserve"> de las empresas de la Asociación Patronal Valenciana de Seguridad y Servicios.</w:t>
      </w:r>
    </w:p>
  </w:footnote>
  <w:footnote w:id="24">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STS, 4ª, 22-9-2016, recurso de casación 248/2015, reseñada en la revista </w:t>
      </w:r>
      <w:r w:rsidRPr="00CD4905">
        <w:rPr>
          <w:rFonts w:ascii="Times New Roman" w:hAnsi="Times New Roman" w:cs="Times New Roman"/>
          <w:i/>
        </w:rPr>
        <w:t xml:space="preserve">Trabajo y Derecho, </w:t>
      </w:r>
      <w:r w:rsidRPr="00CD4905">
        <w:rPr>
          <w:rFonts w:ascii="Times New Roman" w:hAnsi="Times New Roman" w:cs="Times New Roman"/>
        </w:rPr>
        <w:t xml:space="preserve">2016, núm. 24. Sobre el particular, aunque con defensa de una postura contraria a la del Supremo, MUÑOZ RUIZ, A. B., “La prioridad aplicativa del </w:t>
      </w:r>
      <w:r>
        <w:rPr>
          <w:rFonts w:ascii="Times New Roman" w:hAnsi="Times New Roman" w:cs="Times New Roman"/>
        </w:rPr>
        <w:t>Convenio colectivo</w:t>
      </w:r>
      <w:r w:rsidRPr="00CD4905">
        <w:rPr>
          <w:rFonts w:ascii="Times New Roman" w:hAnsi="Times New Roman" w:cs="Times New Roman"/>
        </w:rPr>
        <w:t xml:space="preserve"> de ámbito inferior a la empresa respecto al convenio del sector: dificultades y propuestas de solución”, en </w:t>
      </w:r>
      <w:r w:rsidRPr="00CD4905">
        <w:rPr>
          <w:rFonts w:ascii="Times New Roman" w:hAnsi="Times New Roman" w:cs="Times New Roman"/>
          <w:i/>
        </w:rPr>
        <w:t xml:space="preserve">Trabajo y Derecho, </w:t>
      </w:r>
      <w:r w:rsidRPr="00CD4905">
        <w:rPr>
          <w:rFonts w:ascii="Times New Roman" w:hAnsi="Times New Roman" w:cs="Times New Roman"/>
        </w:rPr>
        <w:t>2015, núm.. 9, pp. 116 ss.</w:t>
      </w:r>
    </w:p>
  </w:footnote>
  <w:footnote w:id="25">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Según los datos de la muestra de los 100 convenios empresariales seleccionados 22 son de centro de trabajo y 5 de franja, aunque dicha información no sea fiable al 100%. Por poner solo un par de ejemplos de convenios inequívocamente de centro de trabajo, el </w:t>
      </w:r>
      <w:r>
        <w:rPr>
          <w:rFonts w:ascii="Times New Roman" w:hAnsi="Times New Roman" w:cs="Times New Roman"/>
        </w:rPr>
        <w:t>Convenio colectivo</w:t>
      </w:r>
      <w:r w:rsidRPr="00CD4905">
        <w:rPr>
          <w:rFonts w:ascii="Times New Roman" w:hAnsi="Times New Roman" w:cs="Times New Roman"/>
        </w:rPr>
        <w:t xml:space="preserve"> de la empresa Aniser Facility, S.L.U. (art. 3) y el Convenio de la empresa Multiserveis Ndavant, S.L. (art. 2).. </w:t>
      </w:r>
    </w:p>
  </w:footnote>
  <w:footnote w:id="26">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STS, 4ª, 20-5-2015, recurso de casación 6/2014, reseñada en la revista </w:t>
      </w:r>
      <w:r w:rsidRPr="00CD4905">
        <w:rPr>
          <w:rFonts w:ascii="Times New Roman" w:hAnsi="Times New Roman" w:cs="Times New Roman"/>
          <w:i/>
        </w:rPr>
        <w:t xml:space="preserve">Trabajo y Derecho, </w:t>
      </w:r>
      <w:r w:rsidRPr="00CD4905">
        <w:rPr>
          <w:rFonts w:ascii="Times New Roman" w:hAnsi="Times New Roman" w:cs="Times New Roman"/>
        </w:rPr>
        <w:t xml:space="preserve">2015, núm. 9. Avala el Supremo la previa labor sobre el particular llevada a cabo por la Audiencia Nacional de la mano de las impugnaciones judiciales a cargo de los sindicatos, en particular de CC.OO. De hecho, algún convenio empresarial de la muestra ha sido anulado por la Audiencia Nacional: el </w:t>
      </w:r>
      <w:r>
        <w:rPr>
          <w:rFonts w:ascii="Times New Roman" w:hAnsi="Times New Roman" w:cs="Times New Roman"/>
        </w:rPr>
        <w:t>Convenio colectivo</w:t>
      </w:r>
      <w:r w:rsidRPr="00CD4905">
        <w:rPr>
          <w:rFonts w:ascii="Times New Roman" w:hAnsi="Times New Roman" w:cs="Times New Roman"/>
        </w:rPr>
        <w:t xml:space="preserve"> de la empresa Partnerwork Solutions, S.L. mediante la SAN, 17-12-2015, núm. 217 (BOE, 31-8-2017).</w:t>
      </w:r>
    </w:p>
  </w:footnote>
  <w:footnote w:id="27">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VIVERO SERRANO, J. B., “</w:t>
      </w:r>
      <w:r w:rsidRPr="00CD4905">
        <w:rPr>
          <w:rFonts w:ascii="Times New Roman" w:hAnsi="Times New Roman" w:cs="Times New Roman"/>
          <w:bCs/>
        </w:rPr>
        <w:t xml:space="preserve">La obsolescencia y los inconvenientes del modelo de representación unitaria de los trabajadores por centros de trabajo. Por un nuevo modelo basado en la empresa, la negociación colectiva y no encorsetado a nivel provincial”, en </w:t>
      </w:r>
      <w:r w:rsidRPr="00CD4905">
        <w:rPr>
          <w:rFonts w:ascii="Times New Roman" w:hAnsi="Times New Roman" w:cs="Times New Roman"/>
          <w:bCs/>
          <w:i/>
        </w:rPr>
        <w:t>Nueva Revista Española de Derecho del Trabajo</w:t>
      </w:r>
      <w:r w:rsidRPr="00CD4905">
        <w:rPr>
          <w:rFonts w:ascii="Times New Roman" w:hAnsi="Times New Roman" w:cs="Times New Roman"/>
          <w:bCs/>
        </w:rPr>
        <w:t>, 2017, núm. 194, pp. 203 ss.</w:t>
      </w:r>
    </w:p>
  </w:footnote>
  <w:footnote w:id="28">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STS, 4ª, 1-4-2016, recurso de casación núm. 147/2015, reseñada en la revista </w:t>
      </w:r>
      <w:r w:rsidRPr="00CD4905">
        <w:rPr>
          <w:rFonts w:ascii="Times New Roman" w:hAnsi="Times New Roman" w:cs="Times New Roman"/>
          <w:i/>
        </w:rPr>
        <w:t xml:space="preserve">Trabajo y Derecho, </w:t>
      </w:r>
      <w:r w:rsidRPr="00CD4905">
        <w:rPr>
          <w:rFonts w:ascii="Times New Roman" w:hAnsi="Times New Roman" w:cs="Times New Roman"/>
        </w:rPr>
        <w:t>2016, núm. 18.</w:t>
      </w:r>
    </w:p>
  </w:footnote>
  <w:footnote w:id="29">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Véase VIVERO SERRANO, J. B. (coord.), “La prioridad aplicativa del convenio de empresa en materia salarial”, en AA.VV., </w:t>
      </w:r>
      <w:r w:rsidRPr="00CD4905">
        <w:rPr>
          <w:rFonts w:ascii="Times New Roman" w:hAnsi="Times New Roman" w:cs="Times New Roman"/>
          <w:i/>
        </w:rPr>
        <w:t xml:space="preserve">Los convenios de empresa de nueva creación tras la reforma laboral de 2012, </w:t>
      </w:r>
      <w:r w:rsidRPr="00CD4905">
        <w:rPr>
          <w:rFonts w:ascii="Times New Roman" w:hAnsi="Times New Roman" w:cs="Times New Roman"/>
        </w:rPr>
        <w:t xml:space="preserve">Lefebvre-CC.OO., Madrid, 2016, pp. 97 ss. Asimismo, con un alcance más amplio, CASAS BAAMONDE, Mª. E., “La prioridad aplicativa de los convenios </w:t>
      </w:r>
      <w:r>
        <w:rPr>
          <w:rFonts w:ascii="Times New Roman" w:hAnsi="Times New Roman" w:cs="Times New Roman"/>
        </w:rPr>
        <w:t>colectivo</w:t>
      </w:r>
      <w:r w:rsidRPr="00CD4905">
        <w:rPr>
          <w:rFonts w:ascii="Times New Roman" w:hAnsi="Times New Roman" w:cs="Times New Roman"/>
        </w:rPr>
        <w:t xml:space="preserve">s de empresa”, en AA.VV., </w:t>
      </w:r>
      <w:r w:rsidRPr="00CD4905">
        <w:rPr>
          <w:rFonts w:ascii="Times New Roman" w:hAnsi="Times New Roman" w:cs="Times New Roman"/>
          <w:i/>
        </w:rPr>
        <w:t xml:space="preserve">Los convenios de empresa de nueva creación tras la reforma laboral de 2012, </w:t>
      </w:r>
      <w:r w:rsidRPr="00CD4905">
        <w:rPr>
          <w:rFonts w:ascii="Times New Roman" w:hAnsi="Times New Roman" w:cs="Times New Roman"/>
        </w:rPr>
        <w:t xml:space="preserve">Lefebvre-CC.OO., Madrid, 2016,  pp. 13 ss. </w:t>
      </w:r>
    </w:p>
  </w:footnote>
  <w:footnote w:id="30">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STS, 4ª, 1-4-2016, recurso de casación</w:t>
      </w:r>
      <w:r>
        <w:rPr>
          <w:rFonts w:ascii="Times New Roman" w:hAnsi="Times New Roman" w:cs="Times New Roman"/>
        </w:rPr>
        <w:t xml:space="preserve"> núm. 147/2015.</w:t>
      </w:r>
    </w:p>
  </w:footnote>
  <w:footnote w:id="31">
    <w:p w:rsidR="00122278" w:rsidRPr="00CD4905" w:rsidRDefault="00122278" w:rsidP="00CD4905">
      <w:pPr>
        <w:pStyle w:val="Textonotapie"/>
        <w:ind w:firstLine="709"/>
        <w:jc w:val="both"/>
        <w:rPr>
          <w:rFonts w:ascii="Times New Roman" w:hAnsi="Times New Roman" w:cs="Times New Roman"/>
          <w:color w:val="FF0000"/>
        </w:rPr>
      </w:pPr>
      <w:r w:rsidRPr="00CD4905">
        <w:rPr>
          <w:rStyle w:val="Refdenotaalpie"/>
          <w:rFonts w:ascii="Times New Roman" w:hAnsi="Times New Roman" w:cs="Times New Roman"/>
        </w:rPr>
        <w:footnoteRef/>
      </w:r>
      <w:r w:rsidRPr="00CD4905">
        <w:rPr>
          <w:rFonts w:ascii="Times New Roman" w:hAnsi="Times New Roman" w:cs="Times New Roman"/>
        </w:rPr>
        <w:t xml:space="preserve"> CAIRÓS BARRERO, D., </w:t>
      </w:r>
      <w:r w:rsidRPr="00CD4905">
        <w:rPr>
          <w:rFonts w:ascii="Times New Roman" w:hAnsi="Times New Roman" w:cs="Times New Roman"/>
          <w:i/>
        </w:rPr>
        <w:t xml:space="preserve">La articulación y concurrencia de convenios </w:t>
      </w:r>
      <w:r>
        <w:rPr>
          <w:rFonts w:ascii="Times New Roman" w:hAnsi="Times New Roman" w:cs="Times New Roman"/>
          <w:i/>
        </w:rPr>
        <w:t>colectivo</w:t>
      </w:r>
      <w:r w:rsidRPr="00CD4905">
        <w:rPr>
          <w:rFonts w:ascii="Times New Roman" w:hAnsi="Times New Roman" w:cs="Times New Roman"/>
          <w:i/>
        </w:rPr>
        <w:t xml:space="preserve">s, </w:t>
      </w:r>
      <w:r w:rsidRPr="00CD4905">
        <w:rPr>
          <w:rFonts w:ascii="Times New Roman" w:hAnsi="Times New Roman" w:cs="Times New Roman"/>
        </w:rPr>
        <w:t xml:space="preserve">Bomarzo, Albacete, 2012, y LÓPEZ TERRADA, E., “Problemas interpretativos recientes sobre concurrencia de convenios, prioridad aplicativa del convenio de empresa y cambios de unidad de negociación”, en </w:t>
      </w:r>
      <w:r w:rsidRPr="00CD4905">
        <w:rPr>
          <w:rFonts w:ascii="Times New Roman" w:hAnsi="Times New Roman" w:cs="Times New Roman"/>
          <w:i/>
        </w:rPr>
        <w:t xml:space="preserve">Trabajo y Derecho, </w:t>
      </w:r>
      <w:r w:rsidRPr="00CD4905">
        <w:rPr>
          <w:rFonts w:ascii="Times New Roman" w:hAnsi="Times New Roman" w:cs="Times New Roman"/>
        </w:rPr>
        <w:t>2016, núm. 23, pp. 87 ss.</w:t>
      </w:r>
      <w:r>
        <w:rPr>
          <w:rFonts w:ascii="Times New Roman" w:hAnsi="Times New Roman" w:cs="Times New Roman"/>
        </w:rPr>
        <w:t xml:space="preserve"> Buena prueba de la complejidad de todo lo relativo a la estructura y concurrencia de convenios colectivos es la reciente STS, 4ª, 13-7-2017, recurso de casación 246/2016, reseñada en la revista </w:t>
      </w:r>
      <w:r>
        <w:rPr>
          <w:rFonts w:ascii="Times New Roman" w:hAnsi="Times New Roman" w:cs="Times New Roman"/>
          <w:i/>
        </w:rPr>
        <w:t>Trabajo y Derecho</w:t>
      </w:r>
      <w:r>
        <w:rPr>
          <w:rFonts w:ascii="Times New Roman" w:hAnsi="Times New Roman" w:cs="Times New Roman"/>
        </w:rPr>
        <w:t>, 2017, núm. 35.</w:t>
      </w:r>
    </w:p>
  </w:footnote>
  <w:footnote w:id="32">
    <w:p w:rsidR="00122278" w:rsidRPr="00CD4905" w:rsidRDefault="00122278" w:rsidP="00CD4905">
      <w:pPr>
        <w:pStyle w:val="Textonotapie"/>
        <w:ind w:firstLine="709"/>
        <w:jc w:val="both"/>
        <w:rPr>
          <w:rFonts w:ascii="Times New Roman" w:hAnsi="Times New Roman" w:cs="Times New Roman"/>
          <w:color w:val="FF0000"/>
        </w:rPr>
      </w:pPr>
      <w:r w:rsidRPr="00CD4905">
        <w:rPr>
          <w:rStyle w:val="Refdenotaalpie"/>
          <w:rFonts w:ascii="Times New Roman" w:hAnsi="Times New Roman" w:cs="Times New Roman"/>
        </w:rPr>
        <w:footnoteRef/>
      </w:r>
      <w:r w:rsidRPr="00CD4905">
        <w:rPr>
          <w:rFonts w:ascii="Times New Roman" w:hAnsi="Times New Roman" w:cs="Times New Roman"/>
        </w:rPr>
        <w:t xml:space="preserve"> Por poner solo algunos ejemplos, el </w:t>
      </w:r>
      <w:r>
        <w:rPr>
          <w:rFonts w:ascii="Times New Roman" w:hAnsi="Times New Roman" w:cs="Times New Roman"/>
        </w:rPr>
        <w:t>Convenio colectivo</w:t>
      </w:r>
      <w:r w:rsidRPr="00CD4905">
        <w:rPr>
          <w:rFonts w:ascii="Times New Roman" w:hAnsi="Times New Roman" w:cs="Times New Roman"/>
        </w:rPr>
        <w:t xml:space="preserve"> estatal de las Empresas de Seguridad (art. 81), el</w:t>
      </w:r>
      <w:r w:rsidRPr="00CD4905">
        <w:rPr>
          <w:rFonts w:ascii="Times New Roman" w:hAnsi="Times New Roman" w:cs="Times New Roman"/>
          <w:b/>
        </w:rPr>
        <w:t xml:space="preserve"> </w:t>
      </w:r>
      <w:r>
        <w:rPr>
          <w:rFonts w:ascii="Times New Roman" w:hAnsi="Times New Roman" w:cs="Times New Roman"/>
        </w:rPr>
        <w:t>Convenio colectivo</w:t>
      </w:r>
      <w:r w:rsidRPr="00CD4905">
        <w:rPr>
          <w:rFonts w:ascii="Times New Roman" w:hAnsi="Times New Roman" w:cs="Times New Roman"/>
        </w:rPr>
        <w:t xml:space="preserve"> estatal de Jardinería</w:t>
      </w:r>
      <w:r w:rsidRPr="00CD4905">
        <w:rPr>
          <w:rFonts w:ascii="Times New Roman" w:hAnsi="Times New Roman" w:cs="Times New Roman"/>
          <w:color w:val="FF0000"/>
        </w:rPr>
        <w:t xml:space="preserve"> </w:t>
      </w:r>
      <w:r w:rsidRPr="00CD4905">
        <w:rPr>
          <w:rFonts w:ascii="Times New Roman" w:hAnsi="Times New Roman" w:cs="Times New Roman"/>
        </w:rPr>
        <w:t xml:space="preserve">(art. 5, que no obstante excluye a las empresas que ya tuvieran un convenio en vigor antes de la firma del convenio sectorial estatal), y el </w:t>
      </w:r>
      <w:r>
        <w:rPr>
          <w:rFonts w:ascii="Times New Roman" w:hAnsi="Times New Roman" w:cs="Times New Roman"/>
        </w:rPr>
        <w:t>Convenio colectivo</w:t>
      </w:r>
      <w:r w:rsidRPr="00CD4905">
        <w:rPr>
          <w:rFonts w:ascii="Times New Roman" w:hAnsi="Times New Roman" w:cs="Times New Roman"/>
        </w:rPr>
        <w:t xml:space="preserve"> del sector de Empresas de Publicidad</w:t>
      </w:r>
      <w:r w:rsidRPr="00CD4905">
        <w:rPr>
          <w:rFonts w:ascii="Times New Roman" w:hAnsi="Times New Roman" w:cs="Times New Roman"/>
          <w:color w:val="FF0000"/>
        </w:rPr>
        <w:t xml:space="preserve"> </w:t>
      </w:r>
      <w:r w:rsidRPr="00CD4905">
        <w:rPr>
          <w:rFonts w:ascii="Times New Roman" w:hAnsi="Times New Roman" w:cs="Times New Roman"/>
        </w:rPr>
        <w:t xml:space="preserve">(art. 4.2). </w:t>
      </w:r>
    </w:p>
  </w:footnote>
  <w:footnote w:id="33">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Así, por ejemplo, el V Acuerdo laboral estatal para el sector de Hostelería (art. 10) y el</w:t>
      </w:r>
      <w:r w:rsidRPr="00CD4905">
        <w:rPr>
          <w:rFonts w:ascii="Times New Roman" w:hAnsi="Times New Roman" w:cs="Times New Roman"/>
          <w:b/>
        </w:rPr>
        <w:t xml:space="preserve"> </w:t>
      </w:r>
      <w:r w:rsidRPr="00CD4905">
        <w:rPr>
          <w:rFonts w:ascii="Times New Roman" w:hAnsi="Times New Roman" w:cs="Times New Roman"/>
        </w:rPr>
        <w:t xml:space="preserve">I </w:t>
      </w:r>
      <w:r>
        <w:rPr>
          <w:rFonts w:ascii="Times New Roman" w:hAnsi="Times New Roman" w:cs="Times New Roman"/>
        </w:rPr>
        <w:t>Convenio colectivo</w:t>
      </w:r>
      <w:r w:rsidRPr="00CD4905">
        <w:rPr>
          <w:rFonts w:ascii="Times New Roman" w:hAnsi="Times New Roman" w:cs="Times New Roman"/>
        </w:rPr>
        <w:t xml:space="preserve"> sectorial de Limpieza de Edificios y Locales (arts. 10 y 11).  </w:t>
      </w:r>
    </w:p>
  </w:footnote>
  <w:footnote w:id="34">
    <w:p w:rsidR="00122278" w:rsidRPr="00CD4905" w:rsidRDefault="00122278" w:rsidP="00CD4905">
      <w:pPr>
        <w:pStyle w:val="Textonotapie"/>
        <w:ind w:firstLine="709"/>
        <w:jc w:val="both"/>
        <w:rPr>
          <w:rFonts w:ascii="Times New Roman" w:hAnsi="Times New Roman" w:cs="Times New Roman"/>
          <w:color w:val="FF0000"/>
        </w:rPr>
      </w:pPr>
      <w:r w:rsidRPr="00CD4905">
        <w:rPr>
          <w:rStyle w:val="Refdenotaalpie"/>
          <w:rFonts w:ascii="Times New Roman" w:hAnsi="Times New Roman" w:cs="Times New Roman"/>
        </w:rPr>
        <w:footnoteRef/>
      </w:r>
      <w:r w:rsidRPr="00CD4905">
        <w:rPr>
          <w:rFonts w:ascii="Times New Roman" w:hAnsi="Times New Roman" w:cs="Times New Roman"/>
        </w:rPr>
        <w:t xml:space="preserve"> En el caso del V </w:t>
      </w:r>
      <w:r>
        <w:rPr>
          <w:rFonts w:ascii="Times New Roman" w:hAnsi="Times New Roman" w:cs="Times New Roman"/>
        </w:rPr>
        <w:t>Convenio colectivo</w:t>
      </w:r>
      <w:r w:rsidRPr="00CD4905">
        <w:rPr>
          <w:rFonts w:ascii="Times New Roman" w:hAnsi="Times New Roman" w:cs="Times New Roman"/>
        </w:rPr>
        <w:t xml:space="preserve"> estatal de Empresas de Trabajo Temporal, y teniendo en cuenta que el mismo es anterior a la reforma de 2012,</w:t>
      </w:r>
      <w:r w:rsidRPr="00CD4905">
        <w:rPr>
          <w:rFonts w:ascii="Times New Roman" w:hAnsi="Times New Roman" w:cs="Times New Roman"/>
          <w:color w:val="FF0000"/>
        </w:rPr>
        <w:t xml:space="preserve"> </w:t>
      </w:r>
      <w:r w:rsidRPr="00CD4905">
        <w:rPr>
          <w:rFonts w:ascii="Times New Roman" w:hAnsi="Times New Roman" w:cs="Times New Roman"/>
        </w:rPr>
        <w:t xml:space="preserve">la ausencia de mención de la negociación empresarial seguramente tuviera en su día un sentido prohibitivo de dicha unidad de negociación. Dada la antigüedad de este </w:t>
      </w:r>
      <w:r>
        <w:rPr>
          <w:rFonts w:ascii="Times New Roman" w:hAnsi="Times New Roman" w:cs="Times New Roman"/>
        </w:rPr>
        <w:t>Convenio colectivo</w:t>
      </w:r>
      <w:r w:rsidRPr="00CD4905">
        <w:rPr>
          <w:rFonts w:ascii="Times New Roman" w:hAnsi="Times New Roman" w:cs="Times New Roman"/>
        </w:rPr>
        <w:t>, con salarios solo hasta el año 2010, no se maneja en la presente investigación temática.</w:t>
      </w:r>
    </w:p>
  </w:footnote>
  <w:footnote w:id="35">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Artículo 41.3 del XVI </w:t>
      </w:r>
      <w:r>
        <w:rPr>
          <w:rFonts w:ascii="Times New Roman" w:hAnsi="Times New Roman" w:cs="Times New Roman"/>
        </w:rPr>
        <w:t>Convenio colectivo</w:t>
      </w:r>
      <w:r w:rsidRPr="00CD4905">
        <w:rPr>
          <w:rFonts w:ascii="Times New Roman" w:hAnsi="Times New Roman" w:cs="Times New Roman"/>
        </w:rPr>
        <w:t xml:space="preserve"> estatal de Empresas de Consultoría y Estudio de Mercado y de la Opinión Pública (BOE, 4-5-2009). Dada la antigüedad de este convenio sectorial no se maneja en absoluto en esta investigación temática. </w:t>
      </w:r>
    </w:p>
  </w:footnote>
  <w:footnote w:id="36">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0049A0">
        <w:rPr>
          <w:rFonts w:ascii="Times New Roman" w:hAnsi="Times New Roman"/>
        </w:rPr>
        <w:t>STS, 4ª, 30-6-2009, recurso de casación 91/2007, caso Fontestad.</w:t>
      </w:r>
    </w:p>
  </w:footnote>
  <w:footnote w:id="37">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VIVERO SERRANO, J. B., “La prioridad aplicativa …”, op. cit., p. 100.</w:t>
      </w:r>
    </w:p>
  </w:footnote>
  <w:footnote w:id="38">
    <w:p w:rsidR="00122278" w:rsidRPr="00CD4905" w:rsidRDefault="00122278" w:rsidP="00CD4905">
      <w:pPr>
        <w:pStyle w:val="Default"/>
        <w:ind w:firstLine="709"/>
        <w:jc w:val="both"/>
        <w:rPr>
          <w:rFonts w:ascii="Times New Roman" w:hAnsi="Times New Roman" w:cs="Times New Roman"/>
          <w:color w:val="FF0000"/>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II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Clece S.A. (Servicios Auxiliares), cuyo artículo 1, apartados 2º y 3º dice así: «2. Las partes manifiestan expresamente que el presente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únicamente viene referido a los trabajadores adscritos a la actividad de Servicios Auxiliares, entendiendo por ellos aquellos que pertenecen a alguno de los sectores referidos a continuación y que carecen al momento presente de regulación convencional específica de cualquier ámbito, viniendo el presente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a colmar la laguna normativa existente. 3. Las partes por tanto dejan constancia expresa de que las tareas a regular no se encuentran, salvo error u omisión, afectadas por ningún otro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sectorial u otra norma reguladora, pactando expresamente que de ser así, les serian de aplicación las condiciones establecidas en los mismos». Esa misma cláusula se encontraba ya en el I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misma empresa del año 2012. </w:t>
      </w:r>
    </w:p>
  </w:footnote>
  <w:footnote w:id="39">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Se trata de los siguientes convenios empresariales de la muestra: el II </w:t>
      </w:r>
      <w:r>
        <w:rPr>
          <w:rFonts w:ascii="Times New Roman" w:hAnsi="Times New Roman" w:cs="Times New Roman"/>
        </w:rPr>
        <w:t>Convenio colectivo</w:t>
      </w:r>
      <w:r w:rsidRPr="00CD4905">
        <w:rPr>
          <w:rFonts w:ascii="Times New Roman" w:hAnsi="Times New Roman" w:cs="Times New Roman"/>
        </w:rPr>
        <w:t xml:space="preserve"> de la empresa Clece S.A. (Servicios Auxiliares) (art. 1), el Convenio de la empresa Onet España, S.A. (preámbulo y artículo 1), el </w:t>
      </w:r>
      <w:r>
        <w:rPr>
          <w:rFonts w:ascii="Times New Roman" w:hAnsi="Times New Roman" w:cs="Times New Roman"/>
        </w:rPr>
        <w:t>Convenio colectivo</w:t>
      </w:r>
      <w:r w:rsidRPr="00CD4905">
        <w:rPr>
          <w:rFonts w:ascii="Times New Roman" w:hAnsi="Times New Roman" w:cs="Times New Roman"/>
        </w:rPr>
        <w:t xml:space="preserve"> de la empresa Acciona Multiservicios, S.A. (art. 3.2), el </w:t>
      </w:r>
      <w:r>
        <w:rPr>
          <w:rFonts w:ascii="Times New Roman" w:hAnsi="Times New Roman" w:cs="Times New Roman"/>
        </w:rPr>
        <w:t>Convenio colectivo</w:t>
      </w:r>
      <w:r w:rsidRPr="00CD4905">
        <w:rPr>
          <w:rFonts w:ascii="Times New Roman" w:hAnsi="Times New Roman" w:cs="Times New Roman"/>
        </w:rPr>
        <w:t xml:space="preserve"> de la empresa Atysa Facility Services, S.L. (art. 1), y el </w:t>
      </w:r>
      <w:r>
        <w:rPr>
          <w:rFonts w:ascii="Times New Roman" w:hAnsi="Times New Roman" w:cs="Times New Roman"/>
        </w:rPr>
        <w:t>Convenio colectivo</w:t>
      </w:r>
      <w:r w:rsidRPr="00CD4905">
        <w:rPr>
          <w:rFonts w:ascii="Times New Roman" w:hAnsi="Times New Roman" w:cs="Times New Roman"/>
        </w:rPr>
        <w:t xml:space="preserve"> de la empresa ISS Facility Services, S. A. (servicios auxiliares) (art. 1). </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Fuera de los convenios empresariales de la muestra, un ejemplo reciente de este tipo s</w:t>
      </w:r>
      <w:r w:rsidRPr="00CD4905">
        <w:rPr>
          <w:rFonts w:ascii="Times New Roman" w:hAnsi="Times New Roman" w:cs="Times New Roman"/>
          <w:i/>
        </w:rPr>
        <w:t>ui generis</w:t>
      </w:r>
      <w:r w:rsidRPr="00CD4905">
        <w:rPr>
          <w:rFonts w:ascii="Times New Roman" w:hAnsi="Times New Roman" w:cs="Times New Roman"/>
        </w:rPr>
        <w:t xml:space="preserve"> de convenios de empresas multiservicios es el Convenio de la empresa Mega 2 Servicios Integrales, S.L. (BOE, 24-8-2017). </w:t>
      </w:r>
    </w:p>
  </w:footnote>
  <w:footnote w:id="40">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STS, 4ª, 17-3-2015, rcud 1464/2014</w:t>
      </w:r>
      <w:r>
        <w:rPr>
          <w:rFonts w:ascii="Times New Roman" w:hAnsi="Times New Roman" w:cs="Times New Roman"/>
        </w:rPr>
        <w:t>.</w:t>
      </w:r>
      <w:r w:rsidRPr="00CD4905">
        <w:rPr>
          <w:rFonts w:ascii="Times New Roman" w:hAnsi="Times New Roman" w:cs="Times New Roman"/>
        </w:rPr>
        <w:t xml:space="preserve">  </w:t>
      </w:r>
    </w:p>
  </w:footnote>
  <w:footnote w:id="41">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Para el análisis temático del salario base, la paga extra y la hora extra se recurre a los siguientes convenios de la Comunidad de Madrid: el </w:t>
      </w:r>
      <w:r>
        <w:rPr>
          <w:rFonts w:ascii="Times New Roman" w:hAnsi="Times New Roman" w:cs="Times New Roman"/>
        </w:rPr>
        <w:t>Convenio colectivo</w:t>
      </w:r>
      <w:r w:rsidRPr="00CD4905">
        <w:rPr>
          <w:rFonts w:ascii="Times New Roman" w:hAnsi="Times New Roman" w:cs="Times New Roman"/>
        </w:rPr>
        <w:t xml:space="preserve"> de Hostelería de la Comunidad de Madrid (BOCM, 3-3-2012), el </w:t>
      </w:r>
      <w:r>
        <w:rPr>
          <w:rFonts w:ascii="Times New Roman" w:hAnsi="Times New Roman" w:cs="Times New Roman"/>
        </w:rPr>
        <w:t>Convenio colectivo</w:t>
      </w:r>
      <w:r w:rsidRPr="00CD4905">
        <w:rPr>
          <w:rFonts w:ascii="Times New Roman" w:hAnsi="Times New Roman" w:cs="Times New Roman"/>
        </w:rPr>
        <w:t xml:space="preserve"> de Limpieza de Edificios y Locales de la Comunidad de Madrid (BOCM, 10-3-2014) y el </w:t>
      </w:r>
      <w:r>
        <w:rPr>
          <w:rFonts w:ascii="Times New Roman" w:hAnsi="Times New Roman" w:cs="Times New Roman"/>
        </w:rPr>
        <w:t>Convenio colectivo</w:t>
      </w:r>
      <w:r w:rsidRPr="00CD4905">
        <w:rPr>
          <w:rFonts w:ascii="Times New Roman" w:hAnsi="Times New Roman" w:cs="Times New Roman"/>
        </w:rPr>
        <w:t xml:space="preserve"> del sector de Logística, Paquetería y Actividades Anexas al Transporte de Mercancías de la Comunidad de Madrid (BOCM, 11-6-2016).</w:t>
      </w:r>
    </w:p>
  </w:footnote>
  <w:footnote w:id="42">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Los únicos convenios sectoriales de la muestra que no diversifican el salario base de las diferentes categorías o puestos de trabajo del grupo profesional de menor cualificación son los siguientes: </w:t>
      </w:r>
      <w:r>
        <w:rPr>
          <w:rFonts w:ascii="Times New Roman" w:hAnsi="Times New Roman" w:cs="Times New Roman"/>
        </w:rPr>
        <w:t>Convenio colectivo</w:t>
      </w:r>
      <w:r w:rsidRPr="00CD4905">
        <w:rPr>
          <w:rFonts w:ascii="Times New Roman" w:hAnsi="Times New Roman" w:cs="Times New Roman"/>
        </w:rPr>
        <w:t xml:space="preserve"> nacional para las Empresas Dedicadas a los Servicios de Campo para Actividades de Reposición, </w:t>
      </w:r>
      <w:r>
        <w:rPr>
          <w:rFonts w:ascii="Times New Roman" w:hAnsi="Times New Roman" w:cs="Times New Roman"/>
        </w:rPr>
        <w:t>Convenio colectivo</w:t>
      </w:r>
      <w:r w:rsidRPr="00CD4905">
        <w:rPr>
          <w:rFonts w:ascii="Times New Roman" w:hAnsi="Times New Roman" w:cs="Times New Roman"/>
        </w:rPr>
        <w:t xml:space="preserve"> marco estatal de Servicios de Atención a las Personas Dependientes y Desarrollo de la Promoción de la Autonomía Personal, y </w:t>
      </w:r>
      <w:r>
        <w:rPr>
          <w:rFonts w:ascii="Times New Roman" w:hAnsi="Times New Roman" w:cs="Times New Roman"/>
        </w:rPr>
        <w:t>Convenio colectivo</w:t>
      </w:r>
      <w:r w:rsidRPr="00CD4905">
        <w:rPr>
          <w:rFonts w:ascii="Times New Roman" w:hAnsi="Times New Roman" w:cs="Times New Roman"/>
        </w:rPr>
        <w:t xml:space="preserve"> estatal de Acción e Intervención Social. </w:t>
      </w:r>
    </w:p>
  </w:footnote>
  <w:footnote w:id="43">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Diversifican en mayor o menor medida el salario base dentro del grupo profesional correspondiente en la franja de convenios empresariales de entre 10 y 49 trabajadores: el </w:t>
      </w:r>
      <w:r>
        <w:rPr>
          <w:rFonts w:ascii="Times New Roman" w:hAnsi="Times New Roman" w:cs="Times New Roman"/>
        </w:rPr>
        <w:t>Convenio colectivo</w:t>
      </w:r>
      <w:r w:rsidRPr="00CD4905">
        <w:rPr>
          <w:rFonts w:ascii="Times New Roman" w:hAnsi="Times New Roman" w:cs="Times New Roman"/>
        </w:rPr>
        <w:t xml:space="preserve"> de la empresa Logisdoc Serveis Intgegrals, S.L., con 5  niveles salariales dentro del grupo profesional de más baja remuneración, el grupo V; el </w:t>
      </w:r>
      <w:r>
        <w:rPr>
          <w:rFonts w:ascii="Times New Roman" w:hAnsi="Times New Roman" w:cs="Times New Roman"/>
        </w:rPr>
        <w:t>Convenio colectivo</w:t>
      </w:r>
      <w:r w:rsidRPr="00CD4905">
        <w:rPr>
          <w:rFonts w:ascii="Times New Roman" w:hAnsi="Times New Roman" w:cs="Times New Roman"/>
        </w:rPr>
        <w:t xml:space="preserve"> de la empresa Tempo Facility Services, S.L. con tres niveles retributivos dentro del grupo más interesante, el I; el </w:t>
      </w:r>
      <w:r>
        <w:rPr>
          <w:rFonts w:ascii="Times New Roman" w:hAnsi="Times New Roman" w:cs="Times New Roman"/>
        </w:rPr>
        <w:t>Convenio colectivo</w:t>
      </w:r>
      <w:r w:rsidRPr="00CD4905">
        <w:rPr>
          <w:rFonts w:ascii="Times New Roman" w:hAnsi="Times New Roman" w:cs="Times New Roman"/>
        </w:rPr>
        <w:t xml:space="preserve"> de la empresa Global Control Auxiliar de Servicios, S.L. con dos salarios base dentro del grupo profesional de personal operativo; el </w:t>
      </w:r>
      <w:r>
        <w:rPr>
          <w:rFonts w:ascii="Times New Roman" w:hAnsi="Times New Roman" w:cs="Times New Roman"/>
        </w:rPr>
        <w:t>Convenio colectivo</w:t>
      </w:r>
      <w:r w:rsidRPr="00CD4905">
        <w:rPr>
          <w:rFonts w:ascii="Times New Roman" w:hAnsi="Times New Roman" w:cs="Times New Roman"/>
        </w:rPr>
        <w:t xml:space="preserve"> de la empresa Activa y Servicios Mantenimientos Integrales, S.L. con notable diversificación entre las diferentes categorías profesionales; el </w:t>
      </w:r>
      <w:r>
        <w:rPr>
          <w:rFonts w:ascii="Times New Roman" w:hAnsi="Times New Roman" w:cs="Times New Roman"/>
        </w:rPr>
        <w:t>Convenio colectivo</w:t>
      </w:r>
      <w:r w:rsidRPr="00CD4905">
        <w:rPr>
          <w:rFonts w:ascii="Times New Roman" w:hAnsi="Times New Roman" w:cs="Times New Roman"/>
        </w:rPr>
        <w:t xml:space="preserve"> de la empresa CM Serviexter, S.L. con diversos salarios base dentro del grupo profesional de personal operativo; el </w:t>
      </w:r>
      <w:r>
        <w:rPr>
          <w:rFonts w:ascii="Times New Roman" w:hAnsi="Times New Roman" w:cs="Times New Roman"/>
        </w:rPr>
        <w:t>Convenio colectivo</w:t>
      </w:r>
      <w:r w:rsidRPr="00CD4905">
        <w:rPr>
          <w:rFonts w:ascii="Times New Roman" w:hAnsi="Times New Roman" w:cs="Times New Roman"/>
        </w:rPr>
        <w:t xml:space="preserve"> de la empresa Avantia Oursourcing, S.L.; el </w:t>
      </w:r>
      <w:r>
        <w:rPr>
          <w:rFonts w:ascii="Times New Roman" w:hAnsi="Times New Roman" w:cs="Times New Roman"/>
        </w:rPr>
        <w:t>Convenio colectivo</w:t>
      </w:r>
      <w:r w:rsidRPr="00CD4905">
        <w:rPr>
          <w:rFonts w:ascii="Times New Roman" w:hAnsi="Times New Roman" w:cs="Times New Roman"/>
        </w:rPr>
        <w:t xml:space="preserve"> de la empresa Halia Servex, S.L. con un salario base distinto para cada categoría profesional; el </w:t>
      </w:r>
      <w:r>
        <w:rPr>
          <w:rFonts w:ascii="Times New Roman" w:hAnsi="Times New Roman" w:cs="Times New Roman"/>
        </w:rPr>
        <w:t>Convenio colectivo</w:t>
      </w:r>
      <w:r w:rsidRPr="00CD4905">
        <w:rPr>
          <w:rFonts w:ascii="Times New Roman" w:hAnsi="Times New Roman" w:cs="Times New Roman"/>
        </w:rPr>
        <w:t xml:space="preserve"> de la empresa Gold Advance Investments, S.L. con diferentes salarios base para algunas categorías profesionales de los grupos de personal operativo y de oficios varios; y el </w:t>
      </w:r>
      <w:r>
        <w:rPr>
          <w:rFonts w:ascii="Times New Roman" w:hAnsi="Times New Roman" w:cs="Times New Roman"/>
        </w:rPr>
        <w:t>Convenio colectivo</w:t>
      </w:r>
      <w:r w:rsidRPr="00CD4905">
        <w:rPr>
          <w:rFonts w:ascii="Times New Roman" w:hAnsi="Times New Roman" w:cs="Times New Roman"/>
        </w:rPr>
        <w:t xml:space="preserve"> de la empresa Soluciones de Externalización Hotelera, S.L. con diferentes salarios base para algunas categorías profesionales de los grupos de personal operativo y de oficios varios.</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En la franja de convenios empresariales de 50 o más trabajadores: el </w:t>
      </w:r>
      <w:r>
        <w:rPr>
          <w:rFonts w:ascii="Times New Roman" w:hAnsi="Times New Roman" w:cs="Times New Roman"/>
        </w:rPr>
        <w:t>Convenio colectivo</w:t>
      </w:r>
      <w:r w:rsidRPr="00CD4905">
        <w:rPr>
          <w:rFonts w:ascii="Times New Roman" w:hAnsi="Times New Roman" w:cs="Times New Roman"/>
        </w:rPr>
        <w:t xml:space="preserve"> de la empresa Contratació Integral de Serveis de Neteja, S.A., con dos niveles retributivos dentro del grupo profesional de operarios; el </w:t>
      </w:r>
      <w:r>
        <w:rPr>
          <w:rFonts w:ascii="Times New Roman" w:hAnsi="Times New Roman" w:cs="Times New Roman"/>
        </w:rPr>
        <w:t>Convenio colectivo</w:t>
      </w:r>
      <w:r w:rsidRPr="00CD4905">
        <w:rPr>
          <w:rFonts w:ascii="Times New Roman" w:hAnsi="Times New Roman" w:cs="Times New Roman"/>
        </w:rPr>
        <w:t xml:space="preserve"> de la empresa Rango 10, S. L. con tres niveles retributivos dentro del grupo profesional de oficios varios; el </w:t>
      </w:r>
      <w:r>
        <w:rPr>
          <w:rFonts w:ascii="Times New Roman" w:hAnsi="Times New Roman" w:cs="Times New Roman"/>
        </w:rPr>
        <w:t>Convenio colectivo</w:t>
      </w:r>
      <w:r w:rsidRPr="00CD4905">
        <w:rPr>
          <w:rFonts w:ascii="Times New Roman" w:hAnsi="Times New Roman" w:cs="Times New Roman"/>
        </w:rPr>
        <w:t xml:space="preserve"> de la empresa Atysa Facility Services, S.L., con tres niveles retributivos en cada grupo profesional, incluidos los grupos más interesantes para esta investigación, los grupos 1 y 2; el </w:t>
      </w:r>
      <w:r>
        <w:rPr>
          <w:rFonts w:ascii="Times New Roman" w:hAnsi="Times New Roman" w:cs="Times New Roman"/>
        </w:rPr>
        <w:t>Convenio colectivo</w:t>
      </w:r>
      <w:r w:rsidRPr="00CD4905">
        <w:rPr>
          <w:rFonts w:ascii="Times New Roman" w:hAnsi="Times New Roman" w:cs="Times New Roman"/>
        </w:rPr>
        <w:t xml:space="preserve"> de la empresa Externa Servicios Generales de Empresa, S.L., con diversos salarios base dentro del grupo profesional de personal operativo y oficios varios, aunque con diferencias poco significativas, el </w:t>
      </w:r>
      <w:r>
        <w:rPr>
          <w:rFonts w:ascii="Times New Roman" w:hAnsi="Times New Roman" w:cs="Times New Roman"/>
        </w:rPr>
        <w:t>Convenio colectivo</w:t>
      </w:r>
      <w:r w:rsidRPr="00CD4905">
        <w:rPr>
          <w:rFonts w:ascii="Times New Roman" w:hAnsi="Times New Roman" w:cs="Times New Roman"/>
        </w:rPr>
        <w:t xml:space="preserve"> de la empresa Grupo BCM Servicios Auxiliares, S.L., con algunos salarios base distintos para las diferentes categorías del grupo profesional de personal operativo; el </w:t>
      </w:r>
      <w:r>
        <w:rPr>
          <w:rFonts w:ascii="Times New Roman" w:hAnsi="Times New Roman" w:cs="Times New Roman"/>
        </w:rPr>
        <w:t>Convenio colectivo</w:t>
      </w:r>
      <w:r w:rsidRPr="00CD4905">
        <w:rPr>
          <w:rFonts w:ascii="Times New Roman" w:hAnsi="Times New Roman" w:cs="Times New Roman"/>
        </w:rPr>
        <w:t xml:space="preserve"> de la empresa ISS Facility Services, S. A. (servicios auxiliares), que contiene dos salarios base dentro del grupo profesional de personal operativo; el </w:t>
      </w:r>
      <w:r>
        <w:rPr>
          <w:rFonts w:ascii="Times New Roman" w:hAnsi="Times New Roman" w:cs="Times New Roman"/>
        </w:rPr>
        <w:t>Convenio colectivo</w:t>
      </w:r>
      <w:r w:rsidRPr="00CD4905">
        <w:rPr>
          <w:rFonts w:ascii="Times New Roman" w:hAnsi="Times New Roman" w:cs="Times New Roman"/>
        </w:rPr>
        <w:t xml:space="preserve"> de la empresa Prestación de Servicios Auxiliares Concretos y Específicos a Empresas, S.L. con diversos salarios base dentro del grupo profesional más interesante, el V; y el </w:t>
      </w:r>
      <w:r>
        <w:rPr>
          <w:rFonts w:ascii="Times New Roman" w:hAnsi="Times New Roman" w:cs="Times New Roman"/>
        </w:rPr>
        <w:t>Convenio colectivo</w:t>
      </w:r>
      <w:r w:rsidRPr="00CD4905">
        <w:rPr>
          <w:rFonts w:ascii="Times New Roman" w:hAnsi="Times New Roman" w:cs="Times New Roman"/>
        </w:rPr>
        <w:t xml:space="preserve"> de la empresa Servicios Operativos Internos, S.A.U., con tres niveles retributivos dentro del grupo profesional más interesante, el 5.</w:t>
      </w:r>
    </w:p>
  </w:footnote>
  <w:footnote w:id="44">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Se trata de los convenios de la muestra, y de la franja correspondiente, no mencionados expresamente en las </w:t>
      </w:r>
      <w:r w:rsidRPr="000A6186">
        <w:rPr>
          <w:rFonts w:ascii="Times New Roman" w:hAnsi="Times New Roman" w:cs="Times New Roman"/>
        </w:rPr>
        <w:t>dos notas posteriores.</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Téngase en cuenta, por lo que a la franja de convenios de entre 10 y 49 trabajadores se refiere, que en realidad no son 42 los convenios de la muestra sino 44, si bien dos de ellos (Convenio de la empresa Preventium Prevención de Riesgos Laborales. S.L. y </w:t>
      </w:r>
      <w:r>
        <w:rPr>
          <w:rFonts w:ascii="Times New Roman" w:hAnsi="Times New Roman" w:cs="Times New Roman"/>
        </w:rPr>
        <w:t>Convenio colectivo</w:t>
      </w:r>
      <w:r w:rsidRPr="00CD4905">
        <w:rPr>
          <w:rFonts w:ascii="Times New Roman" w:hAnsi="Times New Roman" w:cs="Times New Roman"/>
        </w:rPr>
        <w:t xml:space="preserve"> de la empresa Jardinería Costa del Sol LR, S.L.) no contienen la tabla salarial, sin que por tanto pueda realizarse análisis alguno.</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Particular mención merece el </w:t>
      </w:r>
      <w:r>
        <w:rPr>
          <w:rFonts w:ascii="Times New Roman" w:hAnsi="Times New Roman" w:cs="Times New Roman"/>
        </w:rPr>
        <w:t>Convenio colectivo</w:t>
      </w:r>
      <w:r w:rsidRPr="00CD4905">
        <w:rPr>
          <w:rFonts w:ascii="Times New Roman" w:hAnsi="Times New Roman" w:cs="Times New Roman"/>
        </w:rPr>
        <w:t xml:space="preserve"> de la empresa Randstad Project Services, S.L.U. que para tres de los cinco grupos profesionales del personal operativo fijaba un salario base para el año 2014 por debajo del SMI. Así, 6.857 euros al año para el grupo I, 7.219 euros al año para el grupo II y 7.444 euros al año para el grupo III, siendo el SMI para el año 2014 igual a 7.740 en 12 pagas ordinarias (habría que añadir las dos pagas extras). Se trataba, sin duda, de una regulación ilegal, curiosamente salvada mediante la publicación en el BOE (11-4-2014) de la corrección de errores con una tabla salarial que recoge importes ligeramente por encima del SMI del año 2014.</w:t>
      </w:r>
    </w:p>
  </w:footnote>
  <w:footnote w:id="45">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En la franja de convenios empresariales de hasta 9 trabajadores destacan los siguientes datos. En el Convenio de la empresa Higiene i Serveis Balears, S.L. la cuantía del salario base para los años 2014 y 2015 del grupo IV (operarios) es de 675 euros para el subgrupo inferior (limpiadoras) y de 750 euros para el superior (conductores y jardineros, por ejemplo). En el Convenio de la empresa Grupo Tesco Facility Services S.L. la cuantía del salario base para el año 2016 en el grupo profesional IV (operarios) es de 664euros. En el Convenio de la empresa Facility Integral Sevices, S.L. la cuantía del salario base para el año 2016 del grupo I (operarios) es de 692 euros. En el Convenio de la empresa Kapa Integral, S.A la cuantía del salario base para el año 2013 del grupo IV (operarios) es de 650 euros. En el Convenio de la empresa Grupos End Iberia, S.L. la cuantía del salario base para el año 2013 del grupo I (oficios varios y servicios externos) es de 650 euros para el nivel C, 680 euros para el nivel B) y 700 euros para el nivel A, siempre del grupo I. Y en el Convenio de la empresa Onet España, S.A. la cuantía del salario base mensual para el año 2012 del grupo profesional I es de 656 euros.</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En la franja de convenios empresariales de entre 10 y 49 trabajadores hay que mencionar lo siguiente. En  el </w:t>
      </w:r>
      <w:r>
        <w:rPr>
          <w:rFonts w:ascii="Times New Roman" w:hAnsi="Times New Roman" w:cs="Times New Roman"/>
        </w:rPr>
        <w:t>Convenio colectivo</w:t>
      </w:r>
      <w:r w:rsidRPr="00CD4905">
        <w:rPr>
          <w:rFonts w:ascii="Times New Roman" w:hAnsi="Times New Roman" w:cs="Times New Roman"/>
        </w:rPr>
        <w:t xml:space="preserve"> de la empresa Serveis Integrals Linda Vista, S.L. para todas las categorías del grupo 3 (oficios varios) se fija un salario base mensual para el año 2014 de 655 euros. En el </w:t>
      </w:r>
      <w:r>
        <w:rPr>
          <w:rFonts w:ascii="Times New Roman" w:hAnsi="Times New Roman" w:cs="Times New Roman"/>
        </w:rPr>
        <w:t>Convenio colectivo</w:t>
      </w:r>
      <w:r w:rsidRPr="00CD4905">
        <w:rPr>
          <w:rFonts w:ascii="Times New Roman" w:hAnsi="Times New Roman" w:cs="Times New Roman"/>
        </w:rPr>
        <w:t xml:space="preserve"> de la empresa Prosegur BPO España, S.L. la cuantía del salario base en el grupo V (servicios externos) para el año 2016 es de 662 euros (y en el grupo IV de 672 euros). En el </w:t>
      </w:r>
      <w:r>
        <w:rPr>
          <w:rFonts w:ascii="Times New Roman" w:hAnsi="Times New Roman" w:cs="Times New Roman"/>
        </w:rPr>
        <w:t>Convenio colectivo</w:t>
      </w:r>
      <w:r w:rsidRPr="00CD4905">
        <w:rPr>
          <w:rFonts w:ascii="Times New Roman" w:hAnsi="Times New Roman" w:cs="Times New Roman"/>
        </w:rPr>
        <w:t xml:space="preserve"> de la empresa Externa Baleares, S.L. (art. 15) la cuantía del salario base para las distintas categorías del grupo 4 (personal operativo servicios externos) es de 667 euros par a el año 2013. En el </w:t>
      </w:r>
      <w:r>
        <w:rPr>
          <w:rFonts w:ascii="Times New Roman" w:hAnsi="Times New Roman" w:cs="Times New Roman"/>
        </w:rPr>
        <w:t>Convenio colectivo</w:t>
      </w:r>
      <w:r w:rsidRPr="00CD4905">
        <w:rPr>
          <w:rFonts w:ascii="Times New Roman" w:hAnsi="Times New Roman" w:cs="Times New Roman"/>
        </w:rPr>
        <w:t xml:space="preserve"> de la empresa K-Net Garayalde, S.L.U. la cuantía del salario base para el grupo profesional de operarios en el año 2013 asciende a 655 euros. En el </w:t>
      </w:r>
      <w:r>
        <w:rPr>
          <w:rFonts w:ascii="Times New Roman" w:hAnsi="Times New Roman" w:cs="Times New Roman"/>
        </w:rPr>
        <w:t>Convenio colectivo</w:t>
      </w:r>
      <w:r w:rsidRPr="00CD4905">
        <w:rPr>
          <w:rFonts w:ascii="Times New Roman" w:hAnsi="Times New Roman" w:cs="Times New Roman"/>
        </w:rPr>
        <w:t xml:space="preserve"> de la empresa K-Net Garayalde, S.L.U. la cuantía del salario base para el año 2013 en el grupo profesional de operarios es de 655 euros. En el </w:t>
      </w:r>
      <w:r>
        <w:rPr>
          <w:rFonts w:ascii="Times New Roman" w:hAnsi="Times New Roman" w:cs="Times New Roman"/>
        </w:rPr>
        <w:t>Convenio colectivo</w:t>
      </w:r>
      <w:r w:rsidRPr="00CD4905">
        <w:rPr>
          <w:rFonts w:ascii="Times New Roman" w:hAnsi="Times New Roman" w:cs="Times New Roman"/>
        </w:rPr>
        <w:t xml:space="preserve"> de la empresa Avanza Multiservicios S.L. la cuantía del salario base para los años 2103 y 2014 en el grupo profesional de operarios es de 675 euros. En el </w:t>
      </w:r>
      <w:r>
        <w:rPr>
          <w:rFonts w:ascii="Times New Roman" w:hAnsi="Times New Roman" w:cs="Times New Roman"/>
        </w:rPr>
        <w:t>Convenio colectivo</w:t>
      </w:r>
      <w:r w:rsidRPr="00CD4905">
        <w:rPr>
          <w:rFonts w:ascii="Times New Roman" w:hAnsi="Times New Roman" w:cs="Times New Roman"/>
        </w:rPr>
        <w:t xml:space="preserve"> de la empresa Serlimar Servicios Auxiliares, S.L. la cuantía del salario base para el año 2014 en las diferentes categorías del grupo IV (operarios) asciende a 655 euros. En el </w:t>
      </w:r>
      <w:r>
        <w:rPr>
          <w:rFonts w:ascii="Times New Roman" w:hAnsi="Times New Roman" w:cs="Times New Roman"/>
        </w:rPr>
        <w:t>Convenio colectivo</w:t>
      </w:r>
      <w:r w:rsidRPr="00CD4905">
        <w:rPr>
          <w:rFonts w:ascii="Times New Roman" w:hAnsi="Times New Roman" w:cs="Times New Roman"/>
        </w:rPr>
        <w:t xml:space="preserve"> de la empresa Metropolis Global Professional, S.L. la cuantía del salario base para las distintas categorías de los tres grupos profesionales más interesantes, el 1, el 2 y el 3, y parea el año 2015, es de 723 euros en el grupo 1, 725 euros en el grupo 2 y754 euros en el grupo 3. En el </w:t>
      </w:r>
      <w:r>
        <w:rPr>
          <w:rFonts w:ascii="Times New Roman" w:hAnsi="Times New Roman" w:cs="Times New Roman"/>
        </w:rPr>
        <w:t>Convenio colectivo</w:t>
      </w:r>
      <w:r w:rsidRPr="00CD4905">
        <w:rPr>
          <w:rFonts w:ascii="Times New Roman" w:hAnsi="Times New Roman" w:cs="Times New Roman"/>
        </w:rPr>
        <w:t xml:space="preserve"> de la empresa Extra Outsourcing, S.L. el salario base para el año 2015 y en el grupo profesional 1 asciende a 693 euros. En el </w:t>
      </w:r>
      <w:r>
        <w:rPr>
          <w:rFonts w:ascii="Times New Roman" w:hAnsi="Times New Roman" w:cs="Times New Roman"/>
        </w:rPr>
        <w:t>Convenio colectivo</w:t>
      </w:r>
      <w:r w:rsidRPr="00CD4905">
        <w:rPr>
          <w:rFonts w:ascii="Times New Roman" w:hAnsi="Times New Roman" w:cs="Times New Roman"/>
        </w:rPr>
        <w:t xml:space="preserve"> de la empresa Servic Alter, S.L. el salario base del grupo profesional III para el año 2014 es de 650 euros. En el </w:t>
      </w:r>
      <w:r>
        <w:rPr>
          <w:rFonts w:ascii="Times New Roman" w:hAnsi="Times New Roman" w:cs="Times New Roman"/>
        </w:rPr>
        <w:t>Convenio colectivo</w:t>
      </w:r>
      <w:r w:rsidRPr="00CD4905">
        <w:rPr>
          <w:rFonts w:ascii="Times New Roman" w:hAnsi="Times New Roman" w:cs="Times New Roman"/>
        </w:rPr>
        <w:t xml:space="preserve"> de la empresa Global Control Auxiliar de Servicios, S.L. el salario base para el año 2015 en el grupo profesional de personal operativo oscila entre 662 euros y 673 euros, según la concreta categoría profesional. En el </w:t>
      </w:r>
      <w:r>
        <w:rPr>
          <w:rFonts w:ascii="Times New Roman" w:hAnsi="Times New Roman" w:cs="Times New Roman"/>
        </w:rPr>
        <w:t>Convenio colectivo</w:t>
      </w:r>
      <w:r w:rsidRPr="00CD4905">
        <w:rPr>
          <w:rFonts w:ascii="Times New Roman" w:hAnsi="Times New Roman" w:cs="Times New Roman"/>
        </w:rPr>
        <w:t xml:space="preserve"> de la empresa Adecco Oursourcing, S.A.U. el salario base para el año 2014 en el grupo profesional 1 es de 653 euros. En el </w:t>
      </w:r>
      <w:r>
        <w:rPr>
          <w:rFonts w:ascii="Times New Roman" w:hAnsi="Times New Roman" w:cs="Times New Roman"/>
        </w:rPr>
        <w:t>Convenio colectivo</w:t>
      </w:r>
      <w:r w:rsidRPr="00CD4905">
        <w:rPr>
          <w:rFonts w:ascii="Times New Roman" w:hAnsi="Times New Roman" w:cs="Times New Roman"/>
        </w:rPr>
        <w:t xml:space="preserve"> de la empresa Ascendent RRHH, S.L. el salario base para el año 2014 en el nivel 4 es de 652 euros. En el </w:t>
      </w:r>
      <w:r>
        <w:rPr>
          <w:rFonts w:ascii="Times New Roman" w:hAnsi="Times New Roman" w:cs="Times New Roman"/>
        </w:rPr>
        <w:t>Convenio colectivo</w:t>
      </w:r>
      <w:r w:rsidRPr="00CD4905">
        <w:rPr>
          <w:rFonts w:ascii="Times New Roman" w:hAnsi="Times New Roman" w:cs="Times New Roman"/>
        </w:rPr>
        <w:t xml:space="preserve"> de la empresa Lorca Project Gestión Integral de Servicios, S.L. el salario base para el año 2015 en los niveles 5 y 6 se sitúa en 675 euros. En el </w:t>
      </w:r>
      <w:r>
        <w:rPr>
          <w:rFonts w:ascii="Times New Roman" w:hAnsi="Times New Roman" w:cs="Times New Roman"/>
        </w:rPr>
        <w:t>Convenio colectivo</w:t>
      </w:r>
      <w:r w:rsidRPr="00CD4905">
        <w:rPr>
          <w:rFonts w:ascii="Times New Roman" w:hAnsi="Times New Roman" w:cs="Times New Roman"/>
        </w:rPr>
        <w:t xml:space="preserve"> de la empresa CM Serviexter, S.L. el salario base para el año 2012 en el grupo profesional de personal operativo oscila entre los 641 euros y los 700 euros, con diversos importes intermedios en función de las categorías profesionales. En el </w:t>
      </w:r>
      <w:r>
        <w:rPr>
          <w:rFonts w:ascii="Times New Roman" w:hAnsi="Times New Roman" w:cs="Times New Roman"/>
        </w:rPr>
        <w:t>Convenio colectivo</w:t>
      </w:r>
      <w:r w:rsidRPr="00CD4905">
        <w:rPr>
          <w:rFonts w:ascii="Times New Roman" w:hAnsi="Times New Roman" w:cs="Times New Roman"/>
        </w:rPr>
        <w:t xml:space="preserve"> de la empresa Valenciana de Servicios Empresariales, S.L. el salario base para el año 2014 en los grupos profesionales 1 y 2 es de 651 euros. En el </w:t>
      </w:r>
      <w:r>
        <w:rPr>
          <w:rFonts w:ascii="Times New Roman" w:hAnsi="Times New Roman" w:cs="Times New Roman"/>
        </w:rPr>
        <w:t>Convenio colectivo</w:t>
      </w:r>
      <w:r w:rsidRPr="00CD4905">
        <w:rPr>
          <w:rFonts w:ascii="Times New Roman" w:hAnsi="Times New Roman" w:cs="Times New Roman"/>
        </w:rPr>
        <w:t xml:space="preserve"> de la empresa Corvan RH Servicios Integrales, S.L. para el año 2015 el salario base del grupo III y nivel 3 es de 668 euros. Y en el </w:t>
      </w:r>
      <w:r>
        <w:rPr>
          <w:rFonts w:ascii="Times New Roman" w:hAnsi="Times New Roman" w:cs="Times New Roman"/>
        </w:rPr>
        <w:t>Convenio colectivo</w:t>
      </w:r>
      <w:r w:rsidRPr="00CD4905">
        <w:rPr>
          <w:rFonts w:ascii="Times New Roman" w:hAnsi="Times New Roman" w:cs="Times New Roman"/>
        </w:rPr>
        <w:t xml:space="preserve"> de la empresa Gold Advance Investments, S.L. para el año 2016 el salario base de las distintas categorías de los grupos profesionales de personal operativo y oficios varios oscilan entre los 657 euros y los 742 euros, con otros importes intermedios.</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En cuanto a la franja de convenios empresariales de 50 o más trabajadores, en el </w:t>
      </w:r>
      <w:r>
        <w:rPr>
          <w:rFonts w:ascii="Times New Roman" w:hAnsi="Times New Roman" w:cs="Times New Roman"/>
        </w:rPr>
        <w:t>Convenio colectivo</w:t>
      </w:r>
      <w:r w:rsidRPr="00CD4905">
        <w:rPr>
          <w:rFonts w:ascii="Times New Roman" w:hAnsi="Times New Roman" w:cs="Times New Roman"/>
        </w:rPr>
        <w:t xml:space="preserve"> de la empresa Icono Enterprise, S.L. el salario base para los años 2104 y 2015 asciende a 681 euros en el g</w:t>
      </w:r>
      <w:r>
        <w:rPr>
          <w:rFonts w:ascii="Times New Roman" w:hAnsi="Times New Roman" w:cs="Times New Roman"/>
        </w:rPr>
        <w:t>r</w:t>
      </w:r>
      <w:r w:rsidRPr="00CD4905">
        <w:rPr>
          <w:rFonts w:ascii="Times New Roman" w:hAnsi="Times New Roman" w:cs="Times New Roman"/>
        </w:rPr>
        <w:t xml:space="preserve">upo IV. En el </w:t>
      </w:r>
      <w:r>
        <w:rPr>
          <w:rFonts w:ascii="Times New Roman" w:hAnsi="Times New Roman" w:cs="Times New Roman"/>
        </w:rPr>
        <w:t>Convenio colectivo</w:t>
      </w:r>
      <w:r w:rsidRPr="00CD4905">
        <w:rPr>
          <w:rFonts w:ascii="Times New Roman" w:hAnsi="Times New Roman" w:cs="Times New Roman"/>
        </w:rPr>
        <w:t xml:space="preserve"> de la empresa Calinet Balear, S.L.U., la cuantía del salario base para el año 2013 en el grupo profesional de operarios asciende a 650 euros. En el </w:t>
      </w:r>
      <w:r>
        <w:rPr>
          <w:rFonts w:ascii="Times New Roman" w:hAnsi="Times New Roman" w:cs="Times New Roman"/>
        </w:rPr>
        <w:t>Convenio colectivo</w:t>
      </w:r>
      <w:r w:rsidRPr="00CD4905">
        <w:rPr>
          <w:rFonts w:ascii="Times New Roman" w:hAnsi="Times New Roman" w:cs="Times New Roman"/>
        </w:rPr>
        <w:t xml:space="preserve"> de la empresa Limpiezas Sayago, S. L. el salario base para el año 2013 en el grupo profesional de estructura y oficios varios es de 650 euros. En el </w:t>
      </w:r>
      <w:r>
        <w:rPr>
          <w:rFonts w:ascii="Times New Roman" w:hAnsi="Times New Roman" w:cs="Times New Roman"/>
        </w:rPr>
        <w:t>Convenio colectivo</w:t>
      </w:r>
      <w:r w:rsidRPr="00CD4905">
        <w:rPr>
          <w:rFonts w:ascii="Times New Roman" w:hAnsi="Times New Roman" w:cs="Times New Roman"/>
        </w:rPr>
        <w:t xml:space="preserve"> de la empresa Contratació Integral de Serveis de Neteja, S.A. el salario base para el año 2015 en el grupo profesional de operarios es de 705 euros para algunas categorías y de 670 para otras categorías. En el Convenio de la empresa Vamar Servicios Generales, S.L. el salario base para el año 2012 en el grupo profesional de personal operativo es de 648 euros. En el II </w:t>
      </w:r>
      <w:r>
        <w:rPr>
          <w:rFonts w:ascii="Times New Roman" w:hAnsi="Times New Roman" w:cs="Times New Roman"/>
        </w:rPr>
        <w:t>Convenio colectivo</w:t>
      </w:r>
      <w:r w:rsidRPr="00CD4905">
        <w:rPr>
          <w:rFonts w:ascii="Times New Roman" w:hAnsi="Times New Roman" w:cs="Times New Roman"/>
        </w:rPr>
        <w:t xml:space="preserve"> de la empresa Clece S.A. (Servicios Auxiliares), el salario base para el año 2014 en el grupo profesional I es de 656 euros. En el </w:t>
      </w:r>
      <w:r>
        <w:rPr>
          <w:rFonts w:ascii="Times New Roman" w:hAnsi="Times New Roman" w:cs="Times New Roman"/>
        </w:rPr>
        <w:t>Convenio colectivo</w:t>
      </w:r>
      <w:r w:rsidRPr="00CD4905">
        <w:rPr>
          <w:rFonts w:ascii="Times New Roman" w:hAnsi="Times New Roman" w:cs="Times New Roman"/>
        </w:rPr>
        <w:t xml:space="preserve"> de la empresa Acciona Multiservicios, S.A. el salario base para el año 2014 asciende en el grupo profesional I a 663 euros y en el grupo II a 762. En el </w:t>
      </w:r>
      <w:r>
        <w:rPr>
          <w:rFonts w:ascii="Times New Roman" w:hAnsi="Times New Roman" w:cs="Times New Roman"/>
        </w:rPr>
        <w:t>Convenio colectivo</w:t>
      </w:r>
      <w:r w:rsidRPr="00CD4905">
        <w:rPr>
          <w:rFonts w:ascii="Times New Roman" w:hAnsi="Times New Roman" w:cs="Times New Roman"/>
        </w:rPr>
        <w:t xml:space="preserve"> de la empresa Randstad Project Services, S.L.U. (tras la corrección de errores publicada en el BOE, 11-4-2014) el salario base para el año 2014 en el grupo profesional I del personal operativo es de 662 euros. En el </w:t>
      </w:r>
      <w:r>
        <w:rPr>
          <w:rFonts w:ascii="Times New Roman" w:hAnsi="Times New Roman" w:cs="Times New Roman"/>
        </w:rPr>
        <w:t>Convenio colectivo</w:t>
      </w:r>
      <w:r w:rsidRPr="00CD4905">
        <w:rPr>
          <w:rFonts w:ascii="Times New Roman" w:hAnsi="Times New Roman" w:cs="Times New Roman"/>
        </w:rPr>
        <w:t xml:space="preserve"> de la empresa Atysa Facility Services, S.L. el salario base para el año 2015 en el grupo profesional 1 oscila entre el importe mínimo de 687 euros y el importe máximo de 757 euros. En el </w:t>
      </w:r>
      <w:r>
        <w:rPr>
          <w:rFonts w:ascii="Times New Roman" w:hAnsi="Times New Roman" w:cs="Times New Roman"/>
        </w:rPr>
        <w:t>Convenio colectivo</w:t>
      </w:r>
      <w:r w:rsidRPr="00CD4905">
        <w:rPr>
          <w:rFonts w:ascii="Times New Roman" w:hAnsi="Times New Roman" w:cs="Times New Roman"/>
        </w:rPr>
        <w:t xml:space="preserve"> de la empresa Externa Servicios Generales de Empresa, S.L., el salario base para el año 2013 en el grupo profesional de personal operativo y oficios varios oscila entre el mínimo igual al SMI (numerosas categorías) y el máximo de 725 euros (oficial 1ª), pasando por otros salarios base intermedios. En el </w:t>
      </w:r>
      <w:r>
        <w:rPr>
          <w:rFonts w:ascii="Times New Roman" w:hAnsi="Times New Roman" w:cs="Times New Roman"/>
        </w:rPr>
        <w:t>Convenio colectivo</w:t>
      </w:r>
      <w:r w:rsidRPr="00CD4905">
        <w:rPr>
          <w:rFonts w:ascii="Times New Roman" w:hAnsi="Times New Roman" w:cs="Times New Roman"/>
        </w:rPr>
        <w:t xml:space="preserve"> de la empresa Comuno Koptimo, S.L. el salario base para el año 2013 para los correspondientes puestos de trabajo de personal operativo es de 680 euros. En el </w:t>
      </w:r>
      <w:r>
        <w:rPr>
          <w:rFonts w:ascii="Times New Roman" w:hAnsi="Times New Roman" w:cs="Times New Roman"/>
        </w:rPr>
        <w:t>Convenio colectivo</w:t>
      </w:r>
      <w:r w:rsidRPr="00CD4905">
        <w:rPr>
          <w:rFonts w:ascii="Times New Roman" w:hAnsi="Times New Roman" w:cs="Times New Roman"/>
        </w:rPr>
        <w:t xml:space="preserve"> de la empresa Adaptalia Especialidades de Externalización, S.L. el salario base para el año 2014 en el grupo profesional 1 es de 663 euros. En el </w:t>
      </w:r>
      <w:r>
        <w:rPr>
          <w:rFonts w:ascii="Times New Roman" w:hAnsi="Times New Roman" w:cs="Times New Roman"/>
        </w:rPr>
        <w:t>Convenio colectivo</w:t>
      </w:r>
      <w:r w:rsidRPr="00CD4905">
        <w:rPr>
          <w:rFonts w:ascii="Times New Roman" w:hAnsi="Times New Roman" w:cs="Times New Roman"/>
        </w:rPr>
        <w:t xml:space="preserve"> de la empresa Grupo BCM Servicios Auxiliares, S.L. el salario base para el año 2015 en el grupo profesional de personal operativo oscila entre un mínimo de 660 euros y un máximo de 720 euros, con otras cuantías intermedias. En el </w:t>
      </w:r>
      <w:r>
        <w:rPr>
          <w:rFonts w:ascii="Times New Roman" w:hAnsi="Times New Roman" w:cs="Times New Roman"/>
        </w:rPr>
        <w:t>Convenio colectivo</w:t>
      </w:r>
      <w:r w:rsidRPr="00CD4905">
        <w:rPr>
          <w:rFonts w:ascii="Times New Roman" w:hAnsi="Times New Roman" w:cs="Times New Roman"/>
        </w:rPr>
        <w:t xml:space="preserve"> de la empresa Externa Team, S.L. el salario base para el año 2015 en el grupo profesional I, nivel C, es de 659 euros. En el </w:t>
      </w:r>
      <w:r>
        <w:rPr>
          <w:rFonts w:ascii="Times New Roman" w:hAnsi="Times New Roman" w:cs="Times New Roman"/>
        </w:rPr>
        <w:t>Convenio colectivo</w:t>
      </w:r>
      <w:r w:rsidRPr="00CD4905">
        <w:rPr>
          <w:rFonts w:ascii="Times New Roman" w:hAnsi="Times New Roman" w:cs="Times New Roman"/>
        </w:rPr>
        <w:t xml:space="preserve"> del grupo de empresas Asociación Patronal Valenciana de Seguridad y Servicios el salario base para los años 2013 y 2014 en el grupo profesional del personal operativo se sitúa en 661 euros. En el </w:t>
      </w:r>
      <w:r>
        <w:rPr>
          <w:rFonts w:ascii="Times New Roman" w:hAnsi="Times New Roman" w:cs="Times New Roman"/>
        </w:rPr>
        <w:t>Convenio colectivo</w:t>
      </w:r>
      <w:r w:rsidRPr="00CD4905">
        <w:rPr>
          <w:rFonts w:ascii="Times New Roman" w:hAnsi="Times New Roman" w:cs="Times New Roman"/>
        </w:rPr>
        <w:t xml:space="preserve"> de la empresa Osga Levante, S.L. el salario base para el año 2015 en el “grupo” de operarios es de 701 euros, siendo el salario base para los operarios con discapacidad 3 euros más del SMI. En el </w:t>
      </w:r>
      <w:r>
        <w:rPr>
          <w:rFonts w:ascii="Times New Roman" w:hAnsi="Times New Roman" w:cs="Times New Roman"/>
        </w:rPr>
        <w:t>Convenio colectivo</w:t>
      </w:r>
      <w:r w:rsidRPr="00CD4905">
        <w:rPr>
          <w:rFonts w:ascii="Times New Roman" w:hAnsi="Times New Roman" w:cs="Times New Roman"/>
        </w:rPr>
        <w:t xml:space="preserve"> de la empresa Unicamp Services, S.L. el salario base para el año 2015 en el grupo profesional 1 es de 675 euros y en el grupo profesional 2 de 700 euros. En el </w:t>
      </w:r>
      <w:r>
        <w:rPr>
          <w:rFonts w:ascii="Times New Roman" w:hAnsi="Times New Roman" w:cs="Times New Roman"/>
        </w:rPr>
        <w:t>Convenio colectivo</w:t>
      </w:r>
      <w:r w:rsidRPr="00CD4905">
        <w:rPr>
          <w:rFonts w:ascii="Times New Roman" w:hAnsi="Times New Roman" w:cs="Times New Roman"/>
        </w:rPr>
        <w:t xml:space="preserve"> de la empresa Servicios Operativos Internos, S.A.U. el salario base para el año 2015 en el grupo profesional 5 oscila entre los 653 euros del nivel retributivo C a los 738 euros del nivel retributivo A, pasando por los 699 del nivel retributivo B. En el </w:t>
      </w:r>
      <w:r>
        <w:rPr>
          <w:rFonts w:ascii="Times New Roman" w:hAnsi="Times New Roman" w:cs="Times New Roman"/>
        </w:rPr>
        <w:t>Convenio colectivo</w:t>
      </w:r>
      <w:r w:rsidRPr="00CD4905">
        <w:rPr>
          <w:rFonts w:ascii="Times New Roman" w:hAnsi="Times New Roman" w:cs="Times New Roman"/>
        </w:rPr>
        <w:t xml:space="preserve"> de la empresa Servicios Integrales de Fincas Urbanas de Madrid, S.L. el salario base para el año 2015 es de 700 euros en el grupo profesional más interesante, el de profesionales (en el grupo de auxiliares el salario base es de tan solo 650 euros). Y en el </w:t>
      </w:r>
      <w:r>
        <w:rPr>
          <w:rFonts w:ascii="Times New Roman" w:hAnsi="Times New Roman" w:cs="Times New Roman"/>
        </w:rPr>
        <w:t>Convenio colectivo</w:t>
      </w:r>
      <w:r w:rsidRPr="00CD4905">
        <w:rPr>
          <w:rFonts w:ascii="Times New Roman" w:hAnsi="Times New Roman" w:cs="Times New Roman"/>
        </w:rPr>
        <w:t xml:space="preserve"> de la empresa Expertur Multiservicios, S.A. la cuantía del salario base para el año 2015 en el grupo profesional IV (auxiliares) es de 660 euros, siendo de 850 euros en el grupo profesional III (especialistas).</w:t>
      </w:r>
    </w:p>
  </w:footnote>
  <w:footnote w:id="46">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Aunque se trata de convenios empresariales con el salario base claramente por encima del SMI no por ello el salario base en cuestión logra alcanzar el de los correspondientes convenios sectoriales de la muestra. Así, en la franja de convenios de empresas de hasta 9 trabajadores, el Convenio de la empresa Expro Outsourcing, S.L. la cuantía del salario base mensual para el año 2015 del grupo 1 es de 800 euros y la del grupo 2 es de 816 euros (sorprende la escasa diferencia entre los siete grupos profesionales existentes, siendo el más bajo 800 euros y el más alto 900 euros).</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En la franja de convenios empresariales entre 10 y 49 trabajadores: el </w:t>
      </w:r>
      <w:r>
        <w:rPr>
          <w:rFonts w:ascii="Times New Roman" w:hAnsi="Times New Roman" w:cs="Times New Roman"/>
        </w:rPr>
        <w:t>Convenio colectivo</w:t>
      </w:r>
      <w:r w:rsidRPr="00CD4905">
        <w:rPr>
          <w:rFonts w:ascii="Times New Roman" w:hAnsi="Times New Roman" w:cs="Times New Roman"/>
        </w:rPr>
        <w:t xml:space="preserve"> de la empresa Logisdoc Serveis Intgegrals, S.L., con 5  niveles salariales dentro del grupo profesional de más baja remuneración, el grupo V, siendo el salario base más bajo de dicho grupo para el año 2014 igual a 740 euros y el más alto igual a 860 euros; el </w:t>
      </w:r>
      <w:r>
        <w:rPr>
          <w:rFonts w:ascii="Times New Roman" w:hAnsi="Times New Roman" w:cs="Times New Roman"/>
        </w:rPr>
        <w:t>Convenio colectivo</w:t>
      </w:r>
      <w:r w:rsidRPr="00CD4905">
        <w:rPr>
          <w:rFonts w:ascii="Times New Roman" w:hAnsi="Times New Roman" w:cs="Times New Roman"/>
        </w:rPr>
        <w:t xml:space="preserve"> de la empresa Tempo Facility Services, S.L. con un salario base para el año 2015 en el grupo profesional I que oscila entre los 650 euros del nivel C, los 715 euros del nivel B y los 735 euros del nivel C; el </w:t>
      </w:r>
      <w:r>
        <w:rPr>
          <w:rFonts w:ascii="Times New Roman" w:hAnsi="Times New Roman" w:cs="Times New Roman"/>
        </w:rPr>
        <w:t>Convenio colectivo</w:t>
      </w:r>
      <w:r w:rsidRPr="00CD4905">
        <w:rPr>
          <w:rFonts w:ascii="Times New Roman" w:hAnsi="Times New Roman" w:cs="Times New Roman"/>
        </w:rPr>
        <w:t xml:space="preserve"> de la empresa Activa y Servicios Mantenimientos Integrales, S.L. con un salario base para el año 2016 para la categoría de peón no especialista de 764 euros y salario superior para otras categorías; el </w:t>
      </w:r>
      <w:r>
        <w:rPr>
          <w:rFonts w:ascii="Times New Roman" w:hAnsi="Times New Roman" w:cs="Times New Roman"/>
        </w:rPr>
        <w:t>Convenio colectivo</w:t>
      </w:r>
      <w:r w:rsidRPr="00CD4905">
        <w:rPr>
          <w:rFonts w:ascii="Times New Roman" w:hAnsi="Times New Roman" w:cs="Times New Roman"/>
        </w:rPr>
        <w:t xml:space="preserve"> de la empresa Manipulación y Servicios Integrales, S.L. con un salario base para el año 2012 en el nivel 6 de 1071 euros; el </w:t>
      </w:r>
      <w:r>
        <w:rPr>
          <w:rFonts w:ascii="Times New Roman" w:hAnsi="Times New Roman" w:cs="Times New Roman"/>
        </w:rPr>
        <w:t>Convenio colectivo</w:t>
      </w:r>
      <w:r w:rsidRPr="00CD4905">
        <w:rPr>
          <w:rFonts w:ascii="Times New Roman" w:hAnsi="Times New Roman" w:cs="Times New Roman"/>
        </w:rPr>
        <w:t xml:space="preserve"> de la empresa Mayeb Servicios Generales, S.L. el salario base para el año 2014 en el grupo profesional III es de 755 euros; el </w:t>
      </w:r>
      <w:r>
        <w:rPr>
          <w:rFonts w:ascii="Times New Roman" w:hAnsi="Times New Roman" w:cs="Times New Roman"/>
        </w:rPr>
        <w:t>Convenio colectivo</w:t>
      </w:r>
      <w:r w:rsidRPr="00CD4905">
        <w:rPr>
          <w:rFonts w:ascii="Times New Roman" w:hAnsi="Times New Roman" w:cs="Times New Roman"/>
        </w:rPr>
        <w:t xml:space="preserve"> de la empresa Avantia Oursourcing, S.L. con un salario base para el año 2013 que oscila en las categorías profesionales más interesantes entre los 710 euros y los 850 euros; el </w:t>
      </w:r>
      <w:r>
        <w:rPr>
          <w:rFonts w:ascii="Times New Roman" w:hAnsi="Times New Roman" w:cs="Times New Roman"/>
        </w:rPr>
        <w:t>Convenio colectivo</w:t>
      </w:r>
      <w:r w:rsidRPr="00CD4905">
        <w:rPr>
          <w:rFonts w:ascii="Times New Roman" w:hAnsi="Times New Roman" w:cs="Times New Roman"/>
        </w:rPr>
        <w:t xml:space="preserve"> de la empresa Luján Servicios Globales, S.A. con un salario base para el grupo profesional 5 de 1008 euros durante el año 2015; el </w:t>
      </w:r>
      <w:r>
        <w:rPr>
          <w:rFonts w:ascii="Times New Roman" w:hAnsi="Times New Roman" w:cs="Times New Roman"/>
        </w:rPr>
        <w:t>Convenio colectivo</w:t>
      </w:r>
      <w:r w:rsidRPr="00CD4905">
        <w:rPr>
          <w:rFonts w:ascii="Times New Roman" w:hAnsi="Times New Roman" w:cs="Times New Roman"/>
        </w:rPr>
        <w:t xml:space="preserve"> de la empresa Spain Main Work, S.L. establece un salario base para el grupo profesional V durante el año 2016 de 705 euros; el </w:t>
      </w:r>
      <w:r>
        <w:rPr>
          <w:rFonts w:ascii="Times New Roman" w:hAnsi="Times New Roman" w:cs="Times New Roman"/>
        </w:rPr>
        <w:t>Convenio colectivo</w:t>
      </w:r>
      <w:r w:rsidRPr="00CD4905">
        <w:rPr>
          <w:rFonts w:ascii="Times New Roman" w:hAnsi="Times New Roman" w:cs="Times New Roman"/>
        </w:rPr>
        <w:t xml:space="preserve"> de la empresa Iqusde de Auxiliares, S.L. con un salario base para el año 2015 del grupo profesional de personal operativo de 715 euros; el </w:t>
      </w:r>
      <w:r>
        <w:rPr>
          <w:rFonts w:ascii="Times New Roman" w:hAnsi="Times New Roman" w:cs="Times New Roman"/>
        </w:rPr>
        <w:t>Convenio colectivo</w:t>
      </w:r>
      <w:r w:rsidRPr="00CD4905">
        <w:rPr>
          <w:rFonts w:ascii="Times New Roman" w:hAnsi="Times New Roman" w:cs="Times New Roman"/>
        </w:rPr>
        <w:t xml:space="preserve"> de la empresa Halia Servex, S.L. con un salario base para el año de 2012 distinto para cada categoría profesional y a partir de 913 euros; y el </w:t>
      </w:r>
      <w:r>
        <w:rPr>
          <w:rFonts w:ascii="Times New Roman" w:hAnsi="Times New Roman" w:cs="Times New Roman"/>
        </w:rPr>
        <w:t>Convenio colectivo</w:t>
      </w:r>
      <w:r w:rsidRPr="00CD4905">
        <w:rPr>
          <w:rFonts w:ascii="Times New Roman" w:hAnsi="Times New Roman" w:cs="Times New Roman"/>
        </w:rPr>
        <w:t xml:space="preserve"> de la empresa Soluciones de Externalización Hotelera, S.L. establece para el año 2016 el salario base de las distintas categorías de los grupos profesionales de personal operativo y oficios varios entre los 715 euros y los 857 euros, con otros importes intermedios. </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Y en la franja de convenios empresariales de 50 o más trabajadores: el Convenio de la empresa Rango 10 S.L con tres niveles retributivos dentro del grupo profesional de oficios varios, siendo el salario base de cada nivel para los años 2013 y 2014, 947 euros, 910 euros y 907 euros, respectivamente; el </w:t>
      </w:r>
      <w:r>
        <w:rPr>
          <w:rFonts w:ascii="Times New Roman" w:hAnsi="Times New Roman" w:cs="Times New Roman"/>
        </w:rPr>
        <w:t>Convenio colectivo</w:t>
      </w:r>
      <w:r w:rsidRPr="00CD4905">
        <w:rPr>
          <w:rFonts w:ascii="Times New Roman" w:hAnsi="Times New Roman" w:cs="Times New Roman"/>
        </w:rPr>
        <w:t xml:space="preserve"> de la empresa Multiserveis Ndavant, S.L. con un salario base para el año 2014 en el grupo profesional 1 de 748 euros; el </w:t>
      </w:r>
      <w:r>
        <w:rPr>
          <w:rFonts w:ascii="Times New Roman" w:hAnsi="Times New Roman" w:cs="Times New Roman"/>
        </w:rPr>
        <w:t>Convenio colectivo</w:t>
      </w:r>
      <w:r w:rsidRPr="00CD4905">
        <w:rPr>
          <w:rFonts w:ascii="Times New Roman" w:hAnsi="Times New Roman" w:cs="Times New Roman"/>
        </w:rPr>
        <w:t xml:space="preserve"> de la empresa Avance BYA, S.L. con un salario base para el año 2015 en el grupo profesional I de 751 euros; el </w:t>
      </w:r>
      <w:r>
        <w:rPr>
          <w:rFonts w:ascii="Times New Roman" w:hAnsi="Times New Roman" w:cs="Times New Roman"/>
        </w:rPr>
        <w:t>Convenio colectivo</w:t>
      </w:r>
      <w:r w:rsidRPr="00CD4905">
        <w:rPr>
          <w:rFonts w:ascii="Times New Roman" w:hAnsi="Times New Roman" w:cs="Times New Roman"/>
        </w:rPr>
        <w:t xml:space="preserve"> de la Empresa Cobra Servicios Auxiliares, S.A. (Castilla-La Mancha), establece un salario base para el año 2014 en los grupos profesionales 4, 5 y 6 de 717 euros; el </w:t>
      </w:r>
      <w:r>
        <w:rPr>
          <w:rFonts w:ascii="Times New Roman" w:hAnsi="Times New Roman" w:cs="Times New Roman"/>
        </w:rPr>
        <w:t>Convenio colectivo</w:t>
      </w:r>
      <w:r w:rsidRPr="00CD4905">
        <w:rPr>
          <w:rFonts w:ascii="Times New Roman" w:hAnsi="Times New Roman" w:cs="Times New Roman"/>
        </w:rPr>
        <w:t xml:space="preserve"> de la empresa ISS Facility Services, S. A. (servicios auxiliares) con un salario base para el año 2014 en el nivel; el </w:t>
      </w:r>
      <w:r>
        <w:rPr>
          <w:rFonts w:ascii="Times New Roman" w:hAnsi="Times New Roman" w:cs="Times New Roman"/>
        </w:rPr>
        <w:t>Convenio colectivo</w:t>
      </w:r>
      <w:r w:rsidRPr="00CD4905">
        <w:rPr>
          <w:rFonts w:ascii="Times New Roman" w:hAnsi="Times New Roman" w:cs="Times New Roman"/>
        </w:rPr>
        <w:t xml:space="preserve"> de la empresa ISS Facility Services, S. A. (servicios auxiliares) con dos salarios base para el año 2014 en el grupo de personal operativo, el inferior de 773 euros y el superior de 790 euros; el  </w:t>
      </w:r>
      <w:r>
        <w:rPr>
          <w:rFonts w:ascii="Times New Roman" w:hAnsi="Times New Roman" w:cs="Times New Roman"/>
        </w:rPr>
        <w:t>Convenio colectivo</w:t>
      </w:r>
      <w:r w:rsidRPr="00CD4905">
        <w:rPr>
          <w:rFonts w:ascii="Times New Roman" w:hAnsi="Times New Roman" w:cs="Times New Roman"/>
        </w:rPr>
        <w:t xml:space="preserve"> de la empresa Marc Clear, S.L.. con un salario base en el año 2016 para el grupo profesional III (recepcionista, cocinero, camarero, etc.) de 1046 euros, para el grupo profesional IV (barman, socorrista, jardinero, etc.) de 784 euros y para el grupo V (camarera de piso, ayudantes, auxiliares, etc.) de 684 euros; el </w:t>
      </w:r>
      <w:r>
        <w:rPr>
          <w:rFonts w:ascii="Times New Roman" w:hAnsi="Times New Roman" w:cs="Times New Roman"/>
        </w:rPr>
        <w:t>Convenio colectivo</w:t>
      </w:r>
      <w:r w:rsidRPr="00CD4905">
        <w:rPr>
          <w:rFonts w:ascii="Times New Roman" w:hAnsi="Times New Roman" w:cs="Times New Roman"/>
        </w:rPr>
        <w:t xml:space="preserve"> de la empresa Partnerwork Solutions, S.L. que fija para el año 2012 un salario base de 800 euros para el nivel retributivo 4, de 750 euros para el nivel retributivo 5 y de 700 euros para el nivel retributivo 6, siempre del grupo profesional de operaciones (convenio anulado por la SAN, 17-12-2015, núm. 217); el </w:t>
      </w:r>
      <w:r>
        <w:rPr>
          <w:rFonts w:ascii="Times New Roman" w:hAnsi="Times New Roman" w:cs="Times New Roman"/>
        </w:rPr>
        <w:t>Convenio colectivo</w:t>
      </w:r>
      <w:r w:rsidRPr="00CD4905">
        <w:rPr>
          <w:rFonts w:ascii="Times New Roman" w:hAnsi="Times New Roman" w:cs="Times New Roman"/>
        </w:rPr>
        <w:t xml:space="preserve"> de la empresa Tres Punto Uno, S.L. el salario base para el año 2013 en el grupo profesional V es de 679 euros; el </w:t>
      </w:r>
      <w:r>
        <w:rPr>
          <w:rFonts w:ascii="Times New Roman" w:hAnsi="Times New Roman" w:cs="Times New Roman"/>
        </w:rPr>
        <w:t>Convenio colectivo</w:t>
      </w:r>
      <w:r w:rsidRPr="00CD4905">
        <w:rPr>
          <w:rFonts w:ascii="Times New Roman" w:hAnsi="Times New Roman" w:cs="Times New Roman"/>
        </w:rPr>
        <w:t xml:space="preserve"> de la empresa Denbolan Outsourcing, S.L. el salario base para el grupo profesional 8 es en el año 2013 igual a 675 euros (el resto de grupos van desde los 688 euros a los 775); y el </w:t>
      </w:r>
      <w:r>
        <w:rPr>
          <w:rFonts w:ascii="Times New Roman" w:hAnsi="Times New Roman" w:cs="Times New Roman"/>
        </w:rPr>
        <w:t>Convenio colectivo</w:t>
      </w:r>
      <w:r w:rsidRPr="00CD4905">
        <w:rPr>
          <w:rFonts w:ascii="Times New Roman" w:hAnsi="Times New Roman" w:cs="Times New Roman"/>
        </w:rPr>
        <w:t xml:space="preserve"> de la empresa Prestación de Servicios Auxiliares Concretos y Específicos a Empresas, S.L. para el año 2013 en el grupo profesional más interesante, el V (subgrupo 1), el salario base oscila entre los 709 euros y los 836 euros, con otros importes intermedios.</w:t>
      </w:r>
    </w:p>
  </w:footnote>
  <w:footnote w:id="47">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Así, el </w:t>
      </w:r>
      <w:r>
        <w:rPr>
          <w:rFonts w:ascii="Times New Roman" w:hAnsi="Times New Roman" w:cs="Times New Roman"/>
        </w:rPr>
        <w:t>Convenio colectivo</w:t>
      </w:r>
      <w:r w:rsidRPr="00CD4905">
        <w:rPr>
          <w:rFonts w:ascii="Times New Roman" w:hAnsi="Times New Roman" w:cs="Times New Roman"/>
        </w:rPr>
        <w:t xml:space="preserve"> de Hostelería de la Comunidad de Madrid en el nivel retributivo más representativo, el V (auxiliares), el salario base más bajo para el año 2011 se sitúa en 813 euros en los establecimientos de menor categoría (C); en el nivel retributivo IV, donde se encuentran los diversos ayudantes, el salario base asciende a 844 euros en los establecimientos de menor categoría (C); y un camarero (nivel III-A), 869 euros en los establecimientos de menor categoría (C), siempre para el año 2011, con las correspondientes subidas salariales desde entonces (2% para 2012, por ejemplo).</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El </w:t>
      </w:r>
      <w:r>
        <w:rPr>
          <w:rFonts w:ascii="Times New Roman" w:hAnsi="Times New Roman" w:cs="Times New Roman"/>
        </w:rPr>
        <w:t>Convenio colectivo</w:t>
      </w:r>
      <w:r w:rsidRPr="00CD4905">
        <w:rPr>
          <w:rFonts w:ascii="Times New Roman" w:hAnsi="Times New Roman" w:cs="Times New Roman"/>
        </w:rPr>
        <w:t xml:space="preserve"> estatal de Jardinería en el grupo profesional más interesante, el III (oficios manuales), el salario base más bajo, el del aprendiz de jardinería, se sitúa en 756 euros para el año 2015; y el resto de salarios base van de los 949 euros del peón a los 1055 del jardinero.</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El </w:t>
      </w:r>
      <w:r>
        <w:rPr>
          <w:rFonts w:ascii="Times New Roman" w:hAnsi="Times New Roman" w:cs="Times New Roman"/>
        </w:rPr>
        <w:t>Convenio colectivo</w:t>
      </w:r>
      <w:r w:rsidRPr="00CD4905">
        <w:rPr>
          <w:rFonts w:ascii="Times New Roman" w:hAnsi="Times New Roman" w:cs="Times New Roman"/>
        </w:rPr>
        <w:t xml:space="preserve"> de Limpieza de Edificios y Locales  de la Comunidad de Madrid en el grupo profesional más representativo, el IV  (personal obrero), el salario base más bajo para el año 2014 es el de botones igual a 734 euros, contando el plus de convenio que no deja de ser un salario base encubierto; y el salario base de una limpiadora es de 969 euros, contando el plus de convenio.</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El </w:t>
      </w:r>
      <w:r>
        <w:rPr>
          <w:rFonts w:ascii="Times New Roman" w:hAnsi="Times New Roman" w:cs="Times New Roman"/>
        </w:rPr>
        <w:t>Convenio colectivo</w:t>
      </w:r>
      <w:r w:rsidRPr="00CD4905">
        <w:rPr>
          <w:rFonts w:ascii="Times New Roman" w:hAnsi="Times New Roman" w:cs="Times New Roman"/>
        </w:rPr>
        <w:t xml:space="preserve"> del sector de Logística, Paquetería y Actividades Anexas al Transporte de Mercancías de la Comunidad de Madrid en los tres grupos profesionales más representativos (personal de movimiento, personal subalterno y personal de taller) el salario base más bajo para el año 2015 es de 920 euros al mes (portero, vigilante y limpiador); y el resto van de los 1020 euros a los 1100 euros (téngase en cuenta, en todo caso, que todos tienen un plus de convenio por asistencia de 208 euros al mes).</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El </w:t>
      </w:r>
      <w:r>
        <w:rPr>
          <w:rFonts w:ascii="Times New Roman" w:hAnsi="Times New Roman" w:cs="Times New Roman"/>
        </w:rPr>
        <w:t>Convenio colectivo</w:t>
      </w:r>
      <w:r w:rsidRPr="00CD4905">
        <w:rPr>
          <w:rFonts w:ascii="Times New Roman" w:hAnsi="Times New Roman" w:cs="Times New Roman"/>
        </w:rPr>
        <w:t xml:space="preserve"> del sector de Empresas de Publicidad en los dos grupos profesionales más interesantes, el V (personal de oficios y no cualificados) y el VI (personal de publicidad directa), los salarios base para el año 2016 más habituales oscilan entre los 940 euros y los 1025 euros. </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El </w:t>
      </w:r>
      <w:r>
        <w:rPr>
          <w:rFonts w:ascii="Times New Roman" w:hAnsi="Times New Roman" w:cs="Times New Roman"/>
        </w:rPr>
        <w:t>Convenio colectivo</w:t>
      </w:r>
      <w:r w:rsidRPr="00CD4905">
        <w:rPr>
          <w:rFonts w:ascii="Times New Roman" w:hAnsi="Times New Roman" w:cs="Times New Roman"/>
        </w:rPr>
        <w:t xml:space="preserve"> marco estatal de Servicios de Atención a las Personas Dependientes y Desarrollo de la Promoción de la Autonomía Personal en el grupo profesional más interesantes, el D (personal subalterno y no cualificado) el salario base para el año 2013 está en 866 euros. </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El II </w:t>
      </w:r>
      <w:r>
        <w:rPr>
          <w:rFonts w:ascii="Times New Roman" w:hAnsi="Times New Roman" w:cs="Times New Roman"/>
        </w:rPr>
        <w:t>Convenio colectivo</w:t>
      </w:r>
      <w:r w:rsidRPr="00CD4905">
        <w:rPr>
          <w:rFonts w:ascii="Times New Roman" w:hAnsi="Times New Roman" w:cs="Times New Roman"/>
        </w:rPr>
        <w:t xml:space="preserve"> de ámbito estatal del sector de Contact Center en los grupos profesionales más interesantes, el D (administración y operación) y el E (servicios generales), el salario base de las categorías de más baja cualificación va para el año 2017 de un mínimo de 947 euros a un máximo de 1006 euros (teleoperador especialista). </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El </w:t>
      </w:r>
      <w:r>
        <w:rPr>
          <w:rFonts w:ascii="Times New Roman" w:hAnsi="Times New Roman" w:cs="Times New Roman"/>
        </w:rPr>
        <w:t>Convenio colectivo</w:t>
      </w:r>
      <w:r w:rsidRPr="00CD4905">
        <w:rPr>
          <w:rFonts w:ascii="Times New Roman" w:hAnsi="Times New Roman" w:cs="Times New Roman"/>
        </w:rPr>
        <w:t xml:space="preserve"> estatal de Acción e Intervención Social en el grupo profesional más interesante, el 4 (soporte auxiliar), el salario base para el año 2015 es de 1000 euros.</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El</w:t>
      </w:r>
      <w:r w:rsidRPr="00CD4905">
        <w:rPr>
          <w:rFonts w:ascii="Times New Roman" w:hAnsi="Times New Roman" w:cs="Times New Roman"/>
          <w:b/>
        </w:rPr>
        <w:t xml:space="preserve"> </w:t>
      </w:r>
      <w:r w:rsidRPr="00CD4905">
        <w:rPr>
          <w:rFonts w:ascii="Times New Roman" w:hAnsi="Times New Roman" w:cs="Times New Roman"/>
        </w:rPr>
        <w:t xml:space="preserve">I </w:t>
      </w:r>
      <w:r>
        <w:rPr>
          <w:rFonts w:ascii="Times New Roman" w:hAnsi="Times New Roman" w:cs="Times New Roman"/>
        </w:rPr>
        <w:t>Convenio colectivo</w:t>
      </w:r>
      <w:r w:rsidRPr="00CD4905">
        <w:rPr>
          <w:rFonts w:ascii="Times New Roman" w:hAnsi="Times New Roman" w:cs="Times New Roman"/>
        </w:rPr>
        <w:t xml:space="preserve"> estatal de Restauración Colectiva en los puestos de trabajo más interesantes,  los de más baja cualificación, el salario base para el año 2015 en la Comunidad de Madrid oscila entre los 921 euros y los 981 euros (cocinero).</w:t>
      </w:r>
    </w:p>
  </w:footnote>
  <w:footnote w:id="48">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Así, el </w:t>
      </w:r>
      <w:r>
        <w:rPr>
          <w:rFonts w:ascii="Times New Roman" w:hAnsi="Times New Roman" w:cs="Times New Roman"/>
        </w:rPr>
        <w:t>Convenio colectivo</w:t>
      </w:r>
      <w:r w:rsidRPr="00CD4905">
        <w:rPr>
          <w:rFonts w:ascii="Times New Roman" w:hAnsi="Times New Roman" w:cs="Times New Roman"/>
        </w:rPr>
        <w:t xml:space="preserve"> nacional para las Empresas Dedicadas a los Servicios de Campo para Actividades de Reposición, con un salario base para el grupo profesional I (categorías de reponedor, recadero, limpiador, manipulador de mercancías) de 738 euros para el año 2014.</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El </w:t>
      </w:r>
      <w:r>
        <w:rPr>
          <w:rFonts w:ascii="Times New Roman" w:hAnsi="Times New Roman" w:cs="Times New Roman"/>
        </w:rPr>
        <w:t>Convenio colectivo</w:t>
      </w:r>
      <w:r w:rsidRPr="00CD4905">
        <w:rPr>
          <w:rFonts w:ascii="Times New Roman" w:hAnsi="Times New Roman" w:cs="Times New Roman"/>
        </w:rPr>
        <w:t xml:space="preserve"> del sector Ocio Educativo y Animación Sociocultural en el grupo profesional más interesante, el VI (servicios generales), el salario base para el año 2016 va de un mínimo de 771 euros para la mayoría de los puestos de trabajo a un máximo de 1121 euros (cocinero y 938 euros para el ayudante de cocinero).</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El </w:t>
      </w:r>
      <w:r>
        <w:rPr>
          <w:rFonts w:ascii="Times New Roman" w:hAnsi="Times New Roman" w:cs="Times New Roman"/>
        </w:rPr>
        <w:t>Convenio colectivo</w:t>
      </w:r>
      <w:r w:rsidRPr="00CD4905">
        <w:rPr>
          <w:rFonts w:ascii="Times New Roman" w:hAnsi="Times New Roman" w:cs="Times New Roman"/>
        </w:rPr>
        <w:t xml:space="preserve"> estatal de las Empresas de Seguridad en el grupo profesional 4, (personal operativo), el salario base mínimo para el año 2015 es de 717 euros y el máximo de 998 euros.</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El  </w:t>
      </w:r>
      <w:r>
        <w:rPr>
          <w:rFonts w:ascii="Times New Roman" w:hAnsi="Times New Roman" w:cs="Times New Roman"/>
        </w:rPr>
        <w:t>Convenio colectivo</w:t>
      </w:r>
      <w:r w:rsidRPr="00CD4905">
        <w:rPr>
          <w:rFonts w:ascii="Times New Roman" w:hAnsi="Times New Roman" w:cs="Times New Roman"/>
        </w:rPr>
        <w:t xml:space="preserve"> de Recuperación y Reciclado de Residuos y Materias Primas Secundarias en los dos grupos profesionales más interesantes, el D (personal de producción) y el E (personal subalterno), los salarios base para el año 2013 oscilan entre los 763 euros y los 839 euros. </w:t>
      </w:r>
    </w:p>
  </w:footnote>
  <w:footnote w:id="49">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No se incluye, en todo caso, la comparación detallada entre los convenios empresariales y sectoriales de la muestra dada su extensión y complejidad, aunque se deja constancia de la muy evidente rebaja salarial que también respecto de los máximos dirigentes, los administrativos y los supervisores o encargados llevan a cabo todos los convenios empresariales de la muestra y al margen del convenio sectorial que se utilice como parámetro de comparación. Quizá la comparación sectorial más apropiada fuese la del  V </w:t>
      </w:r>
      <w:r>
        <w:rPr>
          <w:rFonts w:ascii="Times New Roman" w:hAnsi="Times New Roman" w:cs="Times New Roman"/>
        </w:rPr>
        <w:t>Convenio colectivo</w:t>
      </w:r>
      <w:r w:rsidRPr="00CD4905">
        <w:rPr>
          <w:rFonts w:ascii="Times New Roman" w:hAnsi="Times New Roman" w:cs="Times New Roman"/>
        </w:rPr>
        <w:t xml:space="preserve"> estatal de Empresas de Trabajo Temporal, pero se renuncia a llevarla a cabo a la vista de que los salarios del referido convenio sectorial estatal se quedan en el año 2010.   </w:t>
      </w:r>
    </w:p>
  </w:footnote>
  <w:footnote w:id="50">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F77214">
        <w:rPr>
          <w:rFonts w:ascii="Times New Roman" w:hAnsi="Times New Roman" w:cs="Times New Roman"/>
        </w:rPr>
        <w:t>Sobre la escala salarial indirecta o encubierta, sobre todo a través de las cláusulas de absorción y compensación salariales,  se remite al apartado a cargo de David Lantarón Barquín.</w:t>
      </w:r>
      <w:r w:rsidRPr="00CD4905">
        <w:rPr>
          <w:rFonts w:ascii="Times New Roman" w:hAnsi="Times New Roman" w:cs="Times New Roman"/>
        </w:rPr>
        <w:t xml:space="preserve"> </w:t>
      </w:r>
    </w:p>
  </w:footnote>
  <w:footnote w:id="51">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La</w:t>
      </w:r>
      <w:r>
        <w:rPr>
          <w:rFonts w:ascii="Times New Roman" w:hAnsi="Times New Roman" w:cs="Times New Roman"/>
        </w:rPr>
        <w:t>s</w:t>
      </w:r>
      <w:r w:rsidRPr="00CD4905">
        <w:rPr>
          <w:rFonts w:ascii="Times New Roman" w:hAnsi="Times New Roman" w:cs="Times New Roman"/>
        </w:rPr>
        <w:t xml:space="preserve"> única</w:t>
      </w:r>
      <w:r>
        <w:rPr>
          <w:rFonts w:ascii="Times New Roman" w:hAnsi="Times New Roman" w:cs="Times New Roman"/>
        </w:rPr>
        <w:t>s excepcio</w:t>
      </w:r>
      <w:r w:rsidRPr="00CD4905">
        <w:rPr>
          <w:rFonts w:ascii="Times New Roman" w:hAnsi="Times New Roman" w:cs="Times New Roman"/>
        </w:rPr>
        <w:t>n</w:t>
      </w:r>
      <w:r>
        <w:rPr>
          <w:rFonts w:ascii="Times New Roman" w:hAnsi="Times New Roman" w:cs="Times New Roman"/>
        </w:rPr>
        <w:t>es</w:t>
      </w:r>
      <w:r w:rsidRPr="00CD4905">
        <w:rPr>
          <w:rFonts w:ascii="Times New Roman" w:hAnsi="Times New Roman" w:cs="Times New Roman"/>
        </w:rPr>
        <w:t xml:space="preserve"> se encuentra</w:t>
      </w:r>
      <w:r>
        <w:rPr>
          <w:rFonts w:ascii="Times New Roman" w:hAnsi="Times New Roman" w:cs="Times New Roman"/>
        </w:rPr>
        <w:t>n</w:t>
      </w:r>
      <w:r w:rsidRPr="00CD4905">
        <w:rPr>
          <w:rFonts w:ascii="Times New Roman" w:hAnsi="Times New Roman" w:cs="Times New Roman"/>
        </w:rPr>
        <w:t xml:space="preserve"> en el </w:t>
      </w:r>
      <w:r>
        <w:rPr>
          <w:rFonts w:ascii="Times New Roman" w:hAnsi="Times New Roman" w:cs="Times New Roman"/>
        </w:rPr>
        <w:t>Convenio colectivo</w:t>
      </w:r>
      <w:r w:rsidRPr="00CD4905">
        <w:rPr>
          <w:rFonts w:ascii="Times New Roman" w:hAnsi="Times New Roman" w:cs="Times New Roman"/>
        </w:rPr>
        <w:t xml:space="preserve"> de la empresa Unicamp Services, S.L. que establece un salario base inferior, igual al SMI de 2015, para el grupo profesional 1 durante el primer año de contratació</w:t>
      </w:r>
      <w:r w:rsidRPr="0014138C">
        <w:rPr>
          <w:rFonts w:ascii="Times New Roman" w:hAnsi="Times New Roman" w:cs="Times New Roman"/>
        </w:rPr>
        <w:t xml:space="preserve">n laboral, y en el </w:t>
      </w:r>
      <w:r>
        <w:rPr>
          <w:rFonts w:ascii="Times New Roman" w:hAnsi="Times New Roman" w:cs="Times New Roman"/>
          <w:color w:val="222222"/>
          <w:shd w:val="clear" w:color="auto" w:fill="FFFFFF"/>
        </w:rPr>
        <w:t>Convenio colectivo</w:t>
      </w:r>
      <w:r w:rsidRPr="0014138C">
        <w:rPr>
          <w:rFonts w:ascii="Times New Roman" w:hAnsi="Times New Roman" w:cs="Times New Roman"/>
          <w:color w:val="222222"/>
          <w:shd w:val="clear" w:color="auto" w:fill="FFFFFF"/>
        </w:rPr>
        <w:t xml:space="preserve"> de trabajo de la empresa Luján Servicios Globales, S.A. (Anexo </w:t>
      </w:r>
      <w:r w:rsidRPr="0014138C">
        <w:rPr>
          <w:rFonts w:ascii="Times New Roman" w:hAnsi="Times New Roman" w:cs="Times New Roman"/>
          <w:i/>
          <w:color w:val="222222"/>
          <w:shd w:val="clear" w:color="auto" w:fill="FFFFFF"/>
        </w:rPr>
        <w:t>in fine</w:t>
      </w:r>
      <w:r>
        <w:rPr>
          <w:rFonts w:ascii="Times New Roman" w:hAnsi="Times New Roman" w:cs="Times New Roman"/>
          <w:color w:val="222222"/>
          <w:shd w:val="clear" w:color="auto" w:fill="FFFFFF"/>
        </w:rPr>
        <w:t>, que contiene una tabla salarial para los trabajadores de nuevo ingreso</w:t>
      </w:r>
      <w:r w:rsidRPr="0014138C">
        <w:rPr>
          <w:rFonts w:ascii="Times New Roman" w:hAnsi="Times New Roman" w:cs="Times New Roman"/>
          <w:color w:val="222222"/>
          <w:shd w:val="clear" w:color="auto" w:fill="FFFFFF"/>
        </w:rPr>
        <w:t>)</w:t>
      </w:r>
      <w:r w:rsidRPr="00CD4905">
        <w:rPr>
          <w:rFonts w:ascii="Times New Roman" w:hAnsi="Times New Roman" w:cs="Times New Roman"/>
        </w:rPr>
        <w:t>.</w:t>
      </w:r>
    </w:p>
  </w:footnote>
  <w:footnote w:id="52">
    <w:p w:rsidR="00122278" w:rsidRPr="00F77214" w:rsidRDefault="00122278" w:rsidP="00F77214">
      <w:pPr>
        <w:pStyle w:val="Textonotapie"/>
        <w:ind w:firstLine="709"/>
        <w:jc w:val="both"/>
        <w:rPr>
          <w:rFonts w:ascii="Times New Roman" w:hAnsi="Times New Roman" w:cs="Times New Roman"/>
        </w:rPr>
      </w:pPr>
      <w:r w:rsidRPr="00F77214">
        <w:rPr>
          <w:rStyle w:val="Refdenotaalpie"/>
          <w:rFonts w:ascii="Times New Roman" w:hAnsi="Times New Roman" w:cs="Times New Roman"/>
        </w:rPr>
        <w:footnoteRef/>
      </w:r>
      <w:r w:rsidRPr="00F77214">
        <w:rPr>
          <w:rFonts w:ascii="Times New Roman" w:hAnsi="Times New Roman" w:cs="Times New Roman"/>
        </w:rPr>
        <w:t xml:space="preserve"> Véase J. B. VIVERO SERRANO, «</w:t>
      </w:r>
      <w:r w:rsidRPr="00F77214">
        <w:rPr>
          <w:rFonts w:ascii="Times New Roman" w:hAnsi="Times New Roman" w:cs="Times New Roman"/>
          <w:bCs/>
        </w:rPr>
        <w:t>La doble escala por la fecha de contratación y otras desigualdades salariales tras la reforma laboral de 2012</w:t>
      </w:r>
      <w:r w:rsidRPr="00F77214">
        <w:rPr>
          <w:rFonts w:ascii="Times New Roman" w:hAnsi="Times New Roman" w:cs="Times New Roman"/>
        </w:rPr>
        <w:t xml:space="preserve">», en </w:t>
      </w:r>
      <w:r w:rsidRPr="00F77214">
        <w:rPr>
          <w:rFonts w:ascii="Times New Roman" w:hAnsi="Times New Roman" w:cs="Times New Roman"/>
          <w:i/>
        </w:rPr>
        <w:t xml:space="preserve">Revista de Derecho Social, </w:t>
      </w:r>
      <w:r w:rsidRPr="00F77214">
        <w:rPr>
          <w:rFonts w:ascii="Times New Roman" w:hAnsi="Times New Roman" w:cs="Times New Roman"/>
        </w:rPr>
        <w:t xml:space="preserve">2016, núm. 75, pp. 75 ss. </w:t>
      </w:r>
    </w:p>
  </w:footnote>
  <w:footnote w:id="53">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Pr>
          <w:rFonts w:ascii="Times New Roman" w:hAnsi="Times New Roman" w:cs="Times New Roman"/>
        </w:rPr>
        <w:t>Se remite al apartado a cargo de Adrián Todolí</w:t>
      </w:r>
      <w:r w:rsidRPr="00CD4905">
        <w:rPr>
          <w:rFonts w:ascii="Times New Roman" w:hAnsi="Times New Roman" w:cs="Times New Roman"/>
          <w:color w:val="FF0000"/>
        </w:rPr>
        <w:t>.</w:t>
      </w:r>
      <w:r w:rsidRPr="00CD4905">
        <w:rPr>
          <w:rFonts w:ascii="Times New Roman" w:hAnsi="Times New Roman" w:cs="Times New Roman"/>
        </w:rPr>
        <w:t xml:space="preserve"> Ahí se menciona como hay algunos ejemplos de congelación salarial del complemento de antigüedad para los trabajadores ya contratados y ausencia de devengo para los trabajadores de nuevo ingreso. Por poner aquí solo un ejemplo de esta práctica, el </w:t>
      </w:r>
      <w:r>
        <w:rPr>
          <w:rFonts w:ascii="Times New Roman" w:hAnsi="Times New Roman" w:cs="Times New Roman"/>
        </w:rPr>
        <w:t>Convenio colectivo</w:t>
      </w:r>
      <w:r w:rsidRPr="00CD4905">
        <w:rPr>
          <w:rFonts w:ascii="Times New Roman" w:hAnsi="Times New Roman" w:cs="Times New Roman"/>
        </w:rPr>
        <w:t xml:space="preserve"> de la empresa Expertur Multiservicios, S.A. (art. 22).</w:t>
      </w:r>
    </w:p>
  </w:footnote>
  <w:footnote w:id="54">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Pr>
          <w:rFonts w:ascii="Times New Roman" w:hAnsi="Times New Roman" w:cs="Times New Roman"/>
        </w:rPr>
        <w:t>Convenio colectivo</w:t>
      </w:r>
      <w:r w:rsidRPr="00CD4905">
        <w:rPr>
          <w:rFonts w:ascii="Times New Roman" w:hAnsi="Times New Roman" w:cs="Times New Roman"/>
        </w:rPr>
        <w:t xml:space="preserve"> estatal de las Empresas de Seguridad, siendo la denominación de la tercera paga extra la de paga de beneficios (art. 71); </w:t>
      </w:r>
      <w:r>
        <w:rPr>
          <w:rFonts w:ascii="Times New Roman" w:hAnsi="Times New Roman" w:cs="Times New Roman"/>
        </w:rPr>
        <w:t>Convenio colectivo</w:t>
      </w:r>
      <w:r w:rsidRPr="00CD4905">
        <w:rPr>
          <w:rFonts w:ascii="Times New Roman" w:hAnsi="Times New Roman" w:cs="Times New Roman"/>
        </w:rPr>
        <w:t xml:space="preserve"> de Limpieza de Edificios y Locales  de la Comunidad de Madrid, con la denominación también de paga de beneficios (art. 31); </w:t>
      </w:r>
      <w:r>
        <w:rPr>
          <w:rFonts w:ascii="Times New Roman" w:hAnsi="Times New Roman" w:cs="Times New Roman"/>
        </w:rPr>
        <w:t>Convenio colectivo</w:t>
      </w:r>
      <w:r w:rsidRPr="00CD4905">
        <w:rPr>
          <w:rFonts w:ascii="Times New Roman" w:hAnsi="Times New Roman" w:cs="Times New Roman"/>
        </w:rPr>
        <w:t xml:space="preserve"> del sector de Logística, Paquetería y Actividades Anexas al Transporte de Mercancías de la Comunidad de Madrid, que recoge una tercera paga extra de pago durante el mes de marzo (art. 26);</w:t>
      </w:r>
      <w:r w:rsidRPr="00CD4905">
        <w:rPr>
          <w:rFonts w:ascii="Times New Roman" w:hAnsi="Times New Roman" w:cs="Times New Roman"/>
          <w:b/>
        </w:rPr>
        <w:t xml:space="preserve"> </w:t>
      </w:r>
      <w:r>
        <w:rPr>
          <w:rFonts w:ascii="Times New Roman" w:hAnsi="Times New Roman" w:cs="Times New Roman"/>
        </w:rPr>
        <w:t>Convenio colectivo</w:t>
      </w:r>
      <w:r w:rsidRPr="00CD4905">
        <w:rPr>
          <w:rFonts w:ascii="Times New Roman" w:hAnsi="Times New Roman" w:cs="Times New Roman"/>
        </w:rPr>
        <w:t xml:space="preserve"> de Recuperación y Reciclado de Residuos y Materias Primas Secundarias, que incluye la tercera paga extra de marzo (art. 14.b]);</w:t>
      </w:r>
      <w:r w:rsidRPr="00CD4905">
        <w:rPr>
          <w:rFonts w:ascii="Times New Roman" w:hAnsi="Times New Roman" w:cs="Times New Roman"/>
          <w:b/>
        </w:rPr>
        <w:t xml:space="preserve"> </w:t>
      </w:r>
      <w:r>
        <w:rPr>
          <w:rFonts w:ascii="Times New Roman" w:hAnsi="Times New Roman" w:cs="Times New Roman"/>
        </w:rPr>
        <w:t>Convenio colectivo</w:t>
      </w:r>
      <w:r w:rsidRPr="00CD4905">
        <w:rPr>
          <w:rFonts w:ascii="Times New Roman" w:hAnsi="Times New Roman" w:cs="Times New Roman"/>
        </w:rPr>
        <w:t xml:space="preserve"> del sector de Empresas de Publicidad, que contiene una tercera paga extra de marzo (art. 42); y </w:t>
      </w:r>
      <w:r>
        <w:rPr>
          <w:rFonts w:ascii="Times New Roman" w:hAnsi="Times New Roman" w:cs="Times New Roman"/>
        </w:rPr>
        <w:t>Convenio colectivo</w:t>
      </w:r>
      <w:r w:rsidRPr="00CD4905">
        <w:rPr>
          <w:rFonts w:ascii="Times New Roman" w:hAnsi="Times New Roman" w:cs="Times New Roman"/>
        </w:rPr>
        <w:t xml:space="preserve"> del sector de Saneamiento Público, Limpieza Viaria, Riegos, Recogida, Tratamiento y Eliminación de Residuos, Limpieza y Conservación de Alcantarillado, con una tercera paga extra, eso sí media</w:t>
      </w:r>
      <w:r w:rsidRPr="00CD4905">
        <w:rPr>
          <w:rFonts w:ascii="Times New Roman" w:hAnsi="Times New Roman" w:cs="Times New Roman"/>
          <w:color w:val="FF0000"/>
        </w:rPr>
        <w:t xml:space="preserve"> </w:t>
      </w:r>
      <w:r w:rsidRPr="00CD4905">
        <w:rPr>
          <w:rFonts w:ascii="Times New Roman" w:hAnsi="Times New Roman" w:cs="Times New Roman"/>
        </w:rPr>
        <w:t>(art. 39, solo en caso de ausencia de convenio de ámbito inferior aplicable).</w:t>
      </w:r>
    </w:p>
  </w:footnote>
  <w:footnote w:id="55">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Muy pocos convenios empresariales de la muestra incluyen algún complemento junto al salario base en el importe de la paga extra. Además, los pocos convenios que lo hacen incluyen el complemento de antigüedad, pero de una antigüedad congelada en un determinado momento. Los casos, por poner unos pocos ejemplos, del Convenio de la empresa Eco Limpiezas Extremadura, S.L. (arts. 24 y 25), del </w:t>
      </w:r>
      <w:r>
        <w:rPr>
          <w:rFonts w:ascii="Times New Roman" w:hAnsi="Times New Roman" w:cs="Times New Roman"/>
        </w:rPr>
        <w:t>Convenio colectivo</w:t>
      </w:r>
      <w:r w:rsidRPr="00CD4905">
        <w:rPr>
          <w:rFonts w:ascii="Times New Roman" w:hAnsi="Times New Roman" w:cs="Times New Roman"/>
        </w:rPr>
        <w:t xml:space="preserve"> de la empresa Calinet Balear, S.L.U. (arts. 7 y 8) y del .  Como excepciones el </w:t>
      </w:r>
      <w:r>
        <w:rPr>
          <w:rFonts w:ascii="Times New Roman" w:hAnsi="Times New Roman" w:cs="Times New Roman"/>
        </w:rPr>
        <w:t>Convenio colectivo</w:t>
      </w:r>
      <w:r w:rsidRPr="00CD4905">
        <w:rPr>
          <w:rFonts w:ascii="Times New Roman" w:hAnsi="Times New Roman" w:cs="Times New Roman"/>
        </w:rPr>
        <w:t xml:space="preserve"> de la empresa Servigesplan, S.L., que incluye junto al salario base el complemento de antigüedad pero sin congelación alguna (art. 50); el </w:t>
      </w:r>
      <w:r>
        <w:rPr>
          <w:rFonts w:ascii="Times New Roman" w:hAnsi="Times New Roman" w:cs="Times New Roman"/>
        </w:rPr>
        <w:t>Convenio colectivo</w:t>
      </w:r>
      <w:r w:rsidRPr="00CD4905">
        <w:rPr>
          <w:rFonts w:ascii="Times New Roman" w:hAnsi="Times New Roman" w:cs="Times New Roman"/>
        </w:rPr>
        <w:t xml:space="preserve"> de la empresa Planiseg 2005, S.L., que incluye junto al salario base el complemento de antigüedad sin congelación alguna; el </w:t>
      </w:r>
      <w:r>
        <w:rPr>
          <w:rFonts w:ascii="Times New Roman" w:hAnsi="Times New Roman" w:cs="Times New Roman"/>
        </w:rPr>
        <w:t>Convenio colectivo</w:t>
      </w:r>
      <w:r w:rsidRPr="00CD4905">
        <w:rPr>
          <w:rFonts w:ascii="Times New Roman" w:hAnsi="Times New Roman" w:cs="Times New Roman"/>
        </w:rPr>
        <w:t xml:space="preserve"> de la empresa Limpiezas Lafuente, S.L. (servicios auxiliares), que añade al salario base los pluses de transporte y vestuario (art. 31), aunque la tabla salarial parezca contradecir lo anterior; el </w:t>
      </w:r>
      <w:r>
        <w:rPr>
          <w:rFonts w:ascii="Times New Roman" w:hAnsi="Times New Roman" w:cs="Times New Roman"/>
        </w:rPr>
        <w:t>Convenio colectivo</w:t>
      </w:r>
      <w:r w:rsidRPr="00CD4905">
        <w:rPr>
          <w:rFonts w:ascii="Times New Roman" w:hAnsi="Times New Roman" w:cs="Times New Roman"/>
        </w:rPr>
        <w:t xml:space="preserve"> de la empresa Marc Clear, S.L. que junto al salario base incorpora el plus de convenio (art. 29); y el </w:t>
      </w:r>
      <w:r>
        <w:rPr>
          <w:rFonts w:ascii="Times New Roman" w:hAnsi="Times New Roman" w:cs="Times New Roman"/>
        </w:rPr>
        <w:t>Convenio colectivo</w:t>
      </w:r>
      <w:r w:rsidRPr="00CD4905">
        <w:rPr>
          <w:rFonts w:ascii="Times New Roman" w:hAnsi="Times New Roman" w:cs="Times New Roman"/>
        </w:rPr>
        <w:t xml:space="preserve"> de la empresa Sercoinfo, S.L. que junto al salario base añade el complemento de antigüedad y los complementos de puestos de trabajo (art. 47).</w:t>
      </w:r>
    </w:p>
  </w:footnote>
  <w:footnote w:id="56">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Además del salario base incluyen, al menos, el complemento de antigüedad los siguientes convenios sectoriales de la muestra: </w:t>
      </w:r>
      <w:r>
        <w:rPr>
          <w:rFonts w:ascii="Times New Roman" w:hAnsi="Times New Roman" w:cs="Times New Roman"/>
        </w:rPr>
        <w:t>Convenio colectivo</w:t>
      </w:r>
      <w:r w:rsidRPr="00CD4905">
        <w:rPr>
          <w:rFonts w:ascii="Times New Roman" w:hAnsi="Times New Roman" w:cs="Times New Roman"/>
        </w:rPr>
        <w:t xml:space="preserve"> nacional para las Empresas Dedicadas a los Servicios de Campo para Actividades de Reposición (art. 24); </w:t>
      </w:r>
      <w:r>
        <w:rPr>
          <w:rFonts w:ascii="Times New Roman" w:hAnsi="Times New Roman" w:cs="Times New Roman"/>
        </w:rPr>
        <w:t>Convenio colectivo</w:t>
      </w:r>
      <w:r w:rsidRPr="00CD4905">
        <w:rPr>
          <w:rFonts w:ascii="Times New Roman" w:hAnsi="Times New Roman" w:cs="Times New Roman"/>
        </w:rPr>
        <w:t xml:space="preserve"> estatal de las Empresas de Seguridad (art. 71, más la parte proporcionalidad del plus de peligrosidad, de existir); </w:t>
      </w:r>
      <w:r>
        <w:rPr>
          <w:rFonts w:ascii="Times New Roman" w:hAnsi="Times New Roman" w:cs="Times New Roman"/>
        </w:rPr>
        <w:t>Convenio colectivo</w:t>
      </w:r>
      <w:r w:rsidRPr="00CD4905">
        <w:rPr>
          <w:rFonts w:ascii="Times New Roman" w:hAnsi="Times New Roman" w:cs="Times New Roman"/>
        </w:rPr>
        <w:t xml:space="preserve"> estatal de Jardinería (art. 33); </w:t>
      </w:r>
      <w:r>
        <w:rPr>
          <w:rFonts w:ascii="Times New Roman" w:hAnsi="Times New Roman" w:cs="Times New Roman"/>
        </w:rPr>
        <w:t>Convenio colectivo</w:t>
      </w:r>
      <w:r w:rsidRPr="00CD4905">
        <w:rPr>
          <w:rFonts w:ascii="Times New Roman" w:hAnsi="Times New Roman" w:cs="Times New Roman"/>
        </w:rPr>
        <w:t xml:space="preserve"> de Limpieza de Edificios y Locales  de la Comunidad de Madrid (art. 31, más el plus de convenio, que es un salario base encubierto); </w:t>
      </w:r>
      <w:r>
        <w:rPr>
          <w:rFonts w:ascii="Times New Roman" w:hAnsi="Times New Roman" w:cs="Times New Roman"/>
        </w:rPr>
        <w:t>Convenio colectivo</w:t>
      </w:r>
      <w:r w:rsidRPr="00CD4905">
        <w:rPr>
          <w:rFonts w:ascii="Times New Roman" w:hAnsi="Times New Roman" w:cs="Times New Roman"/>
        </w:rPr>
        <w:t xml:space="preserve"> del sector de Logística, Paquetería y Actividades Anexas al Transporte de Mercancías de la Comunidad de Madrid (art. 26, que incluye asimismo el plus de convenio por asistencia); </w:t>
      </w:r>
      <w:r>
        <w:rPr>
          <w:rFonts w:ascii="Times New Roman" w:hAnsi="Times New Roman" w:cs="Times New Roman"/>
        </w:rPr>
        <w:t>Convenio colectivo</w:t>
      </w:r>
      <w:r w:rsidRPr="00CD4905">
        <w:rPr>
          <w:rFonts w:ascii="Times New Roman" w:hAnsi="Times New Roman" w:cs="Times New Roman"/>
        </w:rPr>
        <w:t xml:space="preserve"> de Recuperación y Reciclado de Residuos y Materias Primas Secundarias (art. 14.b]); </w:t>
      </w:r>
      <w:r>
        <w:rPr>
          <w:rFonts w:ascii="Times New Roman" w:hAnsi="Times New Roman" w:cs="Times New Roman"/>
        </w:rPr>
        <w:t>Convenio colectivo</w:t>
      </w:r>
      <w:r w:rsidRPr="00CD4905">
        <w:rPr>
          <w:rFonts w:ascii="Times New Roman" w:hAnsi="Times New Roman" w:cs="Times New Roman"/>
        </w:rPr>
        <w:t xml:space="preserve"> del sector de Empresas de Publicidad (art. 42, que incluye también el eventual complemento </w:t>
      </w:r>
      <w:r w:rsidRPr="00CD4905">
        <w:rPr>
          <w:rFonts w:ascii="Times New Roman" w:hAnsi="Times New Roman" w:cs="Times New Roman"/>
          <w:i/>
        </w:rPr>
        <w:t>ad personam</w:t>
      </w:r>
      <w:r w:rsidRPr="00CD4905">
        <w:rPr>
          <w:rFonts w:ascii="Times New Roman" w:hAnsi="Times New Roman" w:cs="Times New Roman"/>
        </w:rPr>
        <w:t>);</w:t>
      </w:r>
      <w:r w:rsidRPr="00CD4905">
        <w:rPr>
          <w:rFonts w:ascii="Times New Roman" w:hAnsi="Times New Roman" w:cs="Times New Roman"/>
          <w:b/>
        </w:rPr>
        <w:t xml:space="preserve"> </w:t>
      </w:r>
      <w:r w:rsidRPr="00CD4905">
        <w:rPr>
          <w:rFonts w:ascii="Times New Roman" w:hAnsi="Times New Roman" w:cs="Times New Roman"/>
        </w:rPr>
        <w:t xml:space="preserve">VI </w:t>
      </w:r>
      <w:r>
        <w:rPr>
          <w:rFonts w:ascii="Times New Roman" w:hAnsi="Times New Roman" w:cs="Times New Roman"/>
        </w:rPr>
        <w:t>Convenio colectivo</w:t>
      </w:r>
      <w:r w:rsidRPr="00CD4905">
        <w:rPr>
          <w:rFonts w:ascii="Times New Roman" w:hAnsi="Times New Roman" w:cs="Times New Roman"/>
        </w:rPr>
        <w:t xml:space="preserve"> marco estatal de Servicios de Atención a las Personas Dependientes y Desarrollo de la Promoción de la Autonomía Personal (art. 41.G]); </w:t>
      </w:r>
      <w:r>
        <w:rPr>
          <w:rFonts w:ascii="Times New Roman" w:hAnsi="Times New Roman" w:cs="Times New Roman"/>
        </w:rPr>
        <w:t>Convenio colectivo</w:t>
      </w:r>
      <w:r w:rsidRPr="00CD4905">
        <w:rPr>
          <w:rFonts w:ascii="Times New Roman" w:hAnsi="Times New Roman" w:cs="Times New Roman"/>
        </w:rPr>
        <w:t xml:space="preserve"> del sector Ocio Educativo y Animación Sociocultural (art. 47, que habla de la media anual de los correspondientes complementos salariales); y</w:t>
      </w:r>
      <w:r w:rsidRPr="00CD4905">
        <w:rPr>
          <w:rFonts w:ascii="Times New Roman" w:hAnsi="Times New Roman" w:cs="Times New Roman"/>
          <w:b/>
        </w:rPr>
        <w:t xml:space="preserve"> </w:t>
      </w:r>
      <w:r>
        <w:rPr>
          <w:rFonts w:ascii="Times New Roman" w:hAnsi="Times New Roman" w:cs="Times New Roman"/>
        </w:rPr>
        <w:t>Convenio colectivo</w:t>
      </w:r>
      <w:r w:rsidRPr="00CD4905">
        <w:rPr>
          <w:rFonts w:ascii="Times New Roman" w:hAnsi="Times New Roman" w:cs="Times New Roman"/>
        </w:rPr>
        <w:t xml:space="preserve"> estatal de Acción e Intervención Social (art. 51, que se refiere a los complementos personales).</w:t>
      </w:r>
    </w:p>
  </w:footnote>
  <w:footnote w:id="57">
    <w:p w:rsidR="00122278" w:rsidRPr="00CD4905" w:rsidRDefault="00122278" w:rsidP="00CD4905">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En la franja de convenios empresariales de hasta 9 trabajadores establecen la obligatoriedad de las horas extras estructurales: el Convenio de la empresa Higiene i Serveis Balears, S.L. (art. 9), el Convenio de la empresa Grupo Tesco Facility Services S.L. (art. 24), el Convenio de la empresa Grupos End Iberia, S.L. (art. 16),</w:t>
      </w:r>
      <w:r w:rsidRPr="00CD4905">
        <w:rPr>
          <w:rFonts w:ascii="Times New Roman" w:hAnsi="Times New Roman" w:cs="Times New Roman"/>
          <w:b/>
          <w:sz w:val="20"/>
          <w:szCs w:val="20"/>
        </w:rPr>
        <w:t xml:space="preserve"> </w:t>
      </w:r>
      <w:r w:rsidRPr="00CD4905">
        <w:rPr>
          <w:rFonts w:ascii="Times New Roman" w:hAnsi="Times New Roman" w:cs="Times New Roman"/>
          <w:sz w:val="20"/>
          <w:szCs w:val="20"/>
        </w:rPr>
        <w:t>el Convenio de la empresa Aditia Outsourcing, S.L. (art. 13), yel Convenio de la empresa Onet España, S.A. (art. 28).</w:t>
      </w:r>
    </w:p>
    <w:p w:rsidR="00122278" w:rsidRPr="00CD4905" w:rsidRDefault="00122278" w:rsidP="00CD4905">
      <w:pPr>
        <w:spacing w:after="0" w:line="240" w:lineRule="auto"/>
        <w:ind w:firstLine="709"/>
        <w:jc w:val="both"/>
        <w:rPr>
          <w:rFonts w:ascii="Times New Roman" w:hAnsi="Times New Roman" w:cs="Times New Roman"/>
          <w:sz w:val="20"/>
          <w:szCs w:val="20"/>
        </w:rPr>
      </w:pPr>
      <w:r w:rsidRPr="00CD4905">
        <w:rPr>
          <w:rFonts w:ascii="Times New Roman" w:hAnsi="Times New Roman" w:cs="Times New Roman"/>
          <w:sz w:val="20"/>
          <w:szCs w:val="20"/>
        </w:rPr>
        <w:t xml:space="preserve">En la franja de convenios empresariales de entre 10 y 49 trabajadores, entre otros muchos: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Serveis Integrals Linda Vista, S.L. (art. 21),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Prosegur BPO España, S.L., (art. 26),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Aniser Facility, S.L.U. (art. 22),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Externa Baleares, S.L. (art. 15),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K-Net Garayalde, S.L.U. (art. 12),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Avanza Multiservicios S.L. (art. 10),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Serlimar Servicios Auxiliares, S.L. (art. 26),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FRE Outsourcinsg, S.L. (art. 51),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Limpiezas Deyse, S.L. (servicios auxiliares) (art. 21), y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Metropolis Global Professional, S.L. (art. 26).</w:t>
      </w:r>
    </w:p>
    <w:p w:rsidR="00122278" w:rsidRPr="00CD4905" w:rsidRDefault="00122278" w:rsidP="00CD4905">
      <w:pPr>
        <w:spacing w:after="0" w:line="240" w:lineRule="auto"/>
        <w:ind w:firstLine="709"/>
        <w:jc w:val="both"/>
        <w:rPr>
          <w:rFonts w:ascii="Times New Roman" w:hAnsi="Times New Roman" w:cs="Times New Roman"/>
          <w:sz w:val="20"/>
          <w:szCs w:val="20"/>
        </w:rPr>
      </w:pPr>
      <w:r w:rsidRPr="00CD4905">
        <w:rPr>
          <w:rFonts w:ascii="Times New Roman" w:hAnsi="Times New Roman" w:cs="Times New Roman"/>
          <w:sz w:val="20"/>
          <w:szCs w:val="20"/>
        </w:rPr>
        <w:t xml:space="preserve">Y en la franja de convenios empresariales de 50 o más trabajadores, entre otros muchos: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Calinet Balear, S.L.U. (art. 10),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Limpiezas Sayago, S. L. (art. 10),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Contratació Integral de Serveis de Neteja, S.A. (art. 16), el Convenio de la empresa Vamar Servicios Generales, S.L. (art. 28),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Mullor Servecios Auxiliares, S.L. (art. 16), el II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Clece S.A. (Servicios Auxiliares) (art. 30),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Prosegur Alarmas, S.A. (art. 25),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Acciona Multiservicios, S.A. (art. 31) y el Convenio de la empresa Randstad Project Services, S.L.U. (art. 17.2).</w:t>
      </w:r>
    </w:p>
  </w:footnote>
  <w:footnote w:id="58">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Así, </w:t>
      </w:r>
      <w:r>
        <w:rPr>
          <w:rFonts w:ascii="Times New Roman" w:hAnsi="Times New Roman" w:cs="Times New Roman"/>
        </w:rPr>
        <w:t>Convenio colectivo</w:t>
      </w:r>
      <w:r w:rsidRPr="00CD4905">
        <w:rPr>
          <w:rFonts w:ascii="Times New Roman" w:hAnsi="Times New Roman" w:cs="Times New Roman"/>
        </w:rPr>
        <w:t xml:space="preserve"> nacional para las Empresas Dedicadas a los Servicios de Campo para Actividades de Reposición</w:t>
      </w:r>
      <w:r w:rsidRPr="00CD4905">
        <w:rPr>
          <w:rFonts w:ascii="Times New Roman" w:hAnsi="Times New Roman" w:cs="Times New Roman"/>
          <w:color w:val="FF0000"/>
        </w:rPr>
        <w:t xml:space="preserve"> </w:t>
      </w:r>
      <w:r w:rsidRPr="00CD4905">
        <w:rPr>
          <w:rFonts w:ascii="Times New Roman" w:hAnsi="Times New Roman" w:cs="Times New Roman"/>
        </w:rPr>
        <w:t xml:space="preserve">(art. 35), </w:t>
      </w:r>
      <w:r>
        <w:rPr>
          <w:rFonts w:ascii="Times New Roman" w:hAnsi="Times New Roman" w:cs="Times New Roman"/>
        </w:rPr>
        <w:t>Convenio colectivo</w:t>
      </w:r>
      <w:r w:rsidRPr="00CD4905">
        <w:rPr>
          <w:rFonts w:ascii="Times New Roman" w:hAnsi="Times New Roman" w:cs="Times New Roman"/>
        </w:rPr>
        <w:t xml:space="preserve"> estatal de las Empresas de Seguridad (art. 42), </w:t>
      </w:r>
      <w:r>
        <w:rPr>
          <w:rFonts w:ascii="Times New Roman" w:hAnsi="Times New Roman" w:cs="Times New Roman"/>
        </w:rPr>
        <w:t>Convenio colectivo</w:t>
      </w:r>
      <w:r w:rsidRPr="00CD4905">
        <w:rPr>
          <w:rFonts w:ascii="Times New Roman" w:hAnsi="Times New Roman" w:cs="Times New Roman"/>
        </w:rPr>
        <w:t xml:space="preserve"> del sector de Logística, Paquetería y Actividades Anexas al Transporte de Mercancías de la Comunidad de Madrid (art. 27), </w:t>
      </w:r>
      <w:r>
        <w:rPr>
          <w:rFonts w:ascii="Times New Roman" w:hAnsi="Times New Roman" w:cs="Times New Roman"/>
        </w:rPr>
        <w:t>Convenio colectivo</w:t>
      </w:r>
      <w:r w:rsidRPr="00CD4905">
        <w:rPr>
          <w:rFonts w:ascii="Times New Roman" w:hAnsi="Times New Roman" w:cs="Times New Roman"/>
        </w:rPr>
        <w:t xml:space="preserve"> del sector de Empresas de Publicidad (art. 22), </w:t>
      </w:r>
      <w:r>
        <w:rPr>
          <w:rFonts w:ascii="Times New Roman" w:hAnsi="Times New Roman" w:cs="Times New Roman"/>
        </w:rPr>
        <w:t>Convenio colectivo</w:t>
      </w:r>
      <w:r w:rsidRPr="00CD4905">
        <w:rPr>
          <w:rFonts w:ascii="Times New Roman" w:hAnsi="Times New Roman" w:cs="Times New Roman"/>
        </w:rPr>
        <w:t xml:space="preserve"> del sector de Saneamiento Público, Limpieza Viaria, Riegos, Recogida, Tratamiento y Eliminación de Residuos, Limpieza y Conservación de Alcantarillado</w:t>
      </w:r>
      <w:r w:rsidRPr="00CD4905">
        <w:rPr>
          <w:rFonts w:ascii="Times New Roman" w:hAnsi="Times New Roman" w:cs="Times New Roman"/>
          <w:color w:val="FF0000"/>
        </w:rPr>
        <w:t xml:space="preserve"> </w:t>
      </w:r>
      <w:r w:rsidRPr="00CD4905">
        <w:rPr>
          <w:rFonts w:ascii="Times New Roman" w:hAnsi="Times New Roman" w:cs="Times New Roman"/>
        </w:rPr>
        <w:t>(art. 38), y</w:t>
      </w:r>
      <w:r w:rsidRPr="00CD4905">
        <w:rPr>
          <w:rFonts w:ascii="Times New Roman" w:hAnsi="Times New Roman" w:cs="Times New Roman"/>
          <w:color w:val="FF0000"/>
        </w:rPr>
        <w:t xml:space="preserve"> </w:t>
      </w:r>
      <w:r>
        <w:rPr>
          <w:rFonts w:ascii="Times New Roman" w:hAnsi="Times New Roman" w:cs="Times New Roman"/>
        </w:rPr>
        <w:t>Convenio colectivo</w:t>
      </w:r>
      <w:r w:rsidRPr="00CD4905">
        <w:rPr>
          <w:rFonts w:ascii="Times New Roman" w:hAnsi="Times New Roman" w:cs="Times New Roman"/>
        </w:rPr>
        <w:t xml:space="preserve"> marco estatal de Servicios de Atención a las Personas Dependientes y Desarrollo de la Promoción de la Autonomía Personal (art. 43). </w:t>
      </w:r>
    </w:p>
  </w:footnote>
  <w:footnote w:id="59">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Por poner solo algunos ejemplos, en la franja de convenios empresariales de hasta 9 trabajadores fijan como valor de la hora extra el de la hora ordinaria, entre otros, el Convenio de la empresa Grupo Tesco Facility Services S.L. (art. 24) y el Convenio de la empresa Grupos End Iberia, S.L. (art. 16, más por omisión que otra cosa). </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En la franja de convenios empresariales de entre 10 y 49 trabajadores, entre otros muchos: el </w:t>
      </w:r>
      <w:r>
        <w:rPr>
          <w:rFonts w:ascii="Times New Roman" w:hAnsi="Times New Roman" w:cs="Times New Roman"/>
        </w:rPr>
        <w:t>Convenio colectivo</w:t>
      </w:r>
      <w:r w:rsidRPr="00CD4905">
        <w:rPr>
          <w:rFonts w:ascii="Times New Roman" w:hAnsi="Times New Roman" w:cs="Times New Roman"/>
        </w:rPr>
        <w:t xml:space="preserve"> de la empresa Serveis Integrals Linda Vista, S.L. (art. 21), el </w:t>
      </w:r>
      <w:r>
        <w:rPr>
          <w:rFonts w:ascii="Times New Roman" w:hAnsi="Times New Roman" w:cs="Times New Roman"/>
        </w:rPr>
        <w:t>Convenio colectivo</w:t>
      </w:r>
      <w:r w:rsidRPr="00CD4905">
        <w:rPr>
          <w:rFonts w:ascii="Times New Roman" w:hAnsi="Times New Roman" w:cs="Times New Roman"/>
        </w:rPr>
        <w:t xml:space="preserve"> de la empresa Aniser Facility, S.L.U. (art. 22), y el </w:t>
      </w:r>
      <w:r>
        <w:rPr>
          <w:rFonts w:ascii="Times New Roman" w:hAnsi="Times New Roman" w:cs="Times New Roman"/>
        </w:rPr>
        <w:t>Convenio colectivo</w:t>
      </w:r>
      <w:r w:rsidRPr="00CD4905">
        <w:rPr>
          <w:rFonts w:ascii="Times New Roman" w:hAnsi="Times New Roman" w:cs="Times New Roman"/>
        </w:rPr>
        <w:t xml:space="preserve"> de la empresa K-Net Garayalde, S.L.U. (art. 12).   </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Y en la franja de convenios empresariales de 50 o más trabajadores, entre otros: el </w:t>
      </w:r>
      <w:r>
        <w:rPr>
          <w:rFonts w:ascii="Times New Roman" w:hAnsi="Times New Roman" w:cs="Times New Roman"/>
        </w:rPr>
        <w:t>Convenio colectivo</w:t>
      </w:r>
      <w:r w:rsidRPr="00CD4905">
        <w:rPr>
          <w:rFonts w:ascii="Times New Roman" w:hAnsi="Times New Roman" w:cs="Times New Roman"/>
        </w:rPr>
        <w:t xml:space="preserve"> de la empresa Calinet Balear, S.L.U. (art. 10), el </w:t>
      </w:r>
      <w:r>
        <w:rPr>
          <w:rFonts w:ascii="Times New Roman" w:hAnsi="Times New Roman" w:cs="Times New Roman"/>
        </w:rPr>
        <w:t>Convenio colectivo</w:t>
      </w:r>
      <w:r w:rsidRPr="00CD4905">
        <w:rPr>
          <w:rFonts w:ascii="Times New Roman" w:hAnsi="Times New Roman" w:cs="Times New Roman"/>
        </w:rPr>
        <w:t xml:space="preserve"> de la empresa Rango 10 S.L (art. 22) y el </w:t>
      </w:r>
      <w:r>
        <w:rPr>
          <w:rFonts w:ascii="Times New Roman" w:hAnsi="Times New Roman" w:cs="Times New Roman"/>
        </w:rPr>
        <w:t>Convenio colectivo</w:t>
      </w:r>
      <w:r w:rsidRPr="00CD4905">
        <w:rPr>
          <w:rFonts w:ascii="Times New Roman" w:hAnsi="Times New Roman" w:cs="Times New Roman"/>
        </w:rPr>
        <w:t xml:space="preserve"> de la empresa Prosegur Alarmas, S.A. (art. 25).</w:t>
      </w:r>
    </w:p>
  </w:footnote>
  <w:footnote w:id="60">
    <w:p w:rsidR="00122278" w:rsidRPr="00CD4905" w:rsidRDefault="00122278" w:rsidP="00CD4905">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De nuevo,  por poner solo algunos ejemplos, en la franja de convenios empresariales de hasta 9 trabajadores fijan como valor de la hora extra un porcentaje adicional sobre el valor de la hora ordinaria, entre otros, el Convenio de la empresa Higiene i Serveis Balears, S.L. (art. 9, que establece un 15% adicional), el Convenio de la empresa Facility Integral Sevices, S.L. (art. 15, con un 20% de recargo), y el Convenio de la empresa Kapa Integral, S.A. (art. 20.2, con un recargo del 30%).</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En la franja de convenios empresariales de entre 10 y 49 trabajadores, entre otros muchos: el </w:t>
      </w:r>
      <w:r>
        <w:rPr>
          <w:rFonts w:ascii="Times New Roman" w:hAnsi="Times New Roman" w:cs="Times New Roman"/>
        </w:rPr>
        <w:t>Convenio colectivo</w:t>
      </w:r>
      <w:r w:rsidRPr="00CD4905">
        <w:rPr>
          <w:rFonts w:ascii="Times New Roman" w:hAnsi="Times New Roman" w:cs="Times New Roman"/>
        </w:rPr>
        <w:t xml:space="preserve"> de la empresa Externa Baleares, S.L. (art. 15, con un recargo del 10%), y el </w:t>
      </w:r>
      <w:r>
        <w:rPr>
          <w:rFonts w:ascii="Times New Roman" w:hAnsi="Times New Roman" w:cs="Times New Roman"/>
        </w:rPr>
        <w:t>Convenio colectivo</w:t>
      </w:r>
      <w:r w:rsidRPr="00CD4905">
        <w:rPr>
          <w:rFonts w:ascii="Times New Roman" w:hAnsi="Times New Roman" w:cs="Times New Roman"/>
        </w:rPr>
        <w:t xml:space="preserve"> de la empresa FRE Outsourcing, S.L. (art. 51, con un incremento del 5%). </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Y en la franja de convenios empresariales de 50 o más trabajadores, entre otros muchos: el Convenio de la empresa Eco Limpiezas Extremadura, S.L. (art, 26, con un recargo general del 75%), y el </w:t>
      </w:r>
      <w:r>
        <w:rPr>
          <w:rFonts w:ascii="Times New Roman" w:hAnsi="Times New Roman" w:cs="Times New Roman"/>
        </w:rPr>
        <w:t>Convenio colectivo</w:t>
      </w:r>
      <w:r w:rsidRPr="00CD4905">
        <w:rPr>
          <w:rFonts w:ascii="Times New Roman" w:hAnsi="Times New Roman" w:cs="Times New Roman"/>
        </w:rPr>
        <w:t xml:space="preserve"> de la empresa Contratació Integral de Serveis de Neteja, S.A. (art. 16, con un incremento del 15%).  </w:t>
      </w:r>
    </w:p>
  </w:footnote>
  <w:footnote w:id="61">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Algunos convenios empresariales de la muestra de manera un tanto opaca fijan un valor económico para la hora extra sin que se sepa con claridad si se respeta o no como mínimo el valor de la hora ordinaria. El caso, por poner solo un ejemplo, del </w:t>
      </w:r>
      <w:r>
        <w:rPr>
          <w:rFonts w:ascii="Times New Roman" w:hAnsi="Times New Roman" w:cs="Times New Roman"/>
        </w:rPr>
        <w:t>Convenio colectivo</w:t>
      </w:r>
      <w:r w:rsidRPr="00CD4905">
        <w:rPr>
          <w:rFonts w:ascii="Times New Roman" w:hAnsi="Times New Roman" w:cs="Times New Roman"/>
        </w:rPr>
        <w:t xml:space="preserve"> de la empresa Randstad Project Services, S.L.U., que fija como valor de la hora extra para los grupos profesionales I y II solo 6,47 euros.  </w:t>
      </w:r>
    </w:p>
  </w:footnote>
  <w:footnote w:id="62">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005E4A13" w:rsidRPr="00CD4905">
        <w:rPr>
          <w:rFonts w:ascii="Times New Roman" w:hAnsi="Times New Roman" w:cs="Times New Roman"/>
        </w:rPr>
        <w:t>VIVERO SERRANO, J. B. (coord.), “La prioridad aplicativa</w:t>
      </w:r>
      <w:r w:rsidR="005E4A13">
        <w:rPr>
          <w:rFonts w:ascii="Times New Roman" w:hAnsi="Times New Roman" w:cs="Times New Roman"/>
        </w:rPr>
        <w:t xml:space="preserve"> …</w:t>
      </w:r>
      <w:r w:rsidR="005E4A13" w:rsidRPr="00CD4905">
        <w:rPr>
          <w:rFonts w:ascii="Times New Roman" w:hAnsi="Times New Roman" w:cs="Times New Roman"/>
        </w:rPr>
        <w:t xml:space="preserve">”, </w:t>
      </w:r>
      <w:r w:rsidR="005E4A13">
        <w:rPr>
          <w:rFonts w:ascii="Times New Roman" w:hAnsi="Times New Roman" w:cs="Times New Roman"/>
        </w:rPr>
        <w:t>op. cit.,</w:t>
      </w:r>
      <w:r w:rsidR="005E4A13" w:rsidRPr="00CD4905">
        <w:rPr>
          <w:rFonts w:ascii="Times New Roman" w:hAnsi="Times New Roman" w:cs="Times New Roman"/>
        </w:rPr>
        <w:t xml:space="preserve"> pp.</w:t>
      </w:r>
      <w:r w:rsidR="005E4A13">
        <w:rPr>
          <w:rFonts w:ascii="Times New Roman" w:hAnsi="Times New Roman" w:cs="Times New Roman"/>
        </w:rPr>
        <w:t xml:space="preserve"> 97 ss.</w:t>
      </w:r>
      <w:r w:rsidR="005E4A13" w:rsidRPr="00CD4905">
        <w:rPr>
          <w:rFonts w:ascii="Times New Roman" w:hAnsi="Times New Roman" w:cs="Times New Roman"/>
        </w:rPr>
        <w:t xml:space="preserve"> </w:t>
      </w:r>
    </w:p>
  </w:footnote>
  <w:footnote w:id="63">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Los convenios de las notas </w:t>
      </w:r>
      <w:r w:rsidR="0002401C" w:rsidRPr="0002401C">
        <w:rPr>
          <w:rFonts w:ascii="Times New Roman" w:hAnsi="Times New Roman" w:cs="Times New Roman"/>
        </w:rPr>
        <w:t>44 y 45</w:t>
      </w:r>
      <w:r w:rsidRPr="00CD4905">
        <w:rPr>
          <w:rFonts w:ascii="Times New Roman" w:hAnsi="Times New Roman" w:cs="Times New Roman"/>
        </w:rPr>
        <w:t xml:space="preserve">. </w:t>
      </w:r>
    </w:p>
  </w:footnote>
  <w:footnote w:id="64">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Convenios de la</w:t>
      </w:r>
      <w:r w:rsidRPr="00CD4905">
        <w:rPr>
          <w:rFonts w:ascii="Times New Roman" w:hAnsi="Times New Roman" w:cs="Times New Roman"/>
          <w:color w:val="FF0000"/>
        </w:rPr>
        <w:t xml:space="preserve"> </w:t>
      </w:r>
      <w:r w:rsidRPr="0002401C">
        <w:rPr>
          <w:rFonts w:ascii="Times New Roman" w:hAnsi="Times New Roman" w:cs="Times New Roman"/>
        </w:rPr>
        <w:t xml:space="preserve">nota </w:t>
      </w:r>
      <w:r w:rsidR="0002401C" w:rsidRPr="0002401C">
        <w:rPr>
          <w:rFonts w:ascii="Times New Roman" w:hAnsi="Times New Roman" w:cs="Times New Roman"/>
        </w:rPr>
        <w:t>44</w:t>
      </w:r>
      <w:r w:rsidRPr="0002401C">
        <w:rPr>
          <w:rFonts w:ascii="Times New Roman" w:hAnsi="Times New Roman" w:cs="Times New Roman"/>
        </w:rPr>
        <w:t xml:space="preserve">, que son precisamente los convenios empresariales de la muestra no mencionados en las notas </w:t>
      </w:r>
      <w:r w:rsidR="0002401C" w:rsidRPr="0002401C">
        <w:rPr>
          <w:rFonts w:ascii="Times New Roman" w:hAnsi="Times New Roman" w:cs="Times New Roman"/>
        </w:rPr>
        <w:t>45 y 46</w:t>
      </w:r>
      <w:r w:rsidRPr="0002401C">
        <w:rPr>
          <w:rFonts w:ascii="Times New Roman" w:hAnsi="Times New Roman" w:cs="Times New Roman"/>
        </w:rPr>
        <w:t>.</w:t>
      </w:r>
      <w:r w:rsidRPr="00CD4905">
        <w:rPr>
          <w:rFonts w:ascii="Times New Roman" w:hAnsi="Times New Roman" w:cs="Times New Roman"/>
        </w:rPr>
        <w:t xml:space="preserve"> </w:t>
      </w:r>
    </w:p>
  </w:footnote>
  <w:footnote w:id="65">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Se trata de los siguientes convenios incluidos en la</w:t>
      </w:r>
      <w:r w:rsidR="0002401C">
        <w:rPr>
          <w:rFonts w:ascii="Times New Roman" w:hAnsi="Times New Roman" w:cs="Times New Roman"/>
          <w:color w:val="FF0000"/>
        </w:rPr>
        <w:t xml:space="preserve"> </w:t>
      </w:r>
      <w:r w:rsidR="0002401C" w:rsidRPr="0002401C">
        <w:rPr>
          <w:rFonts w:ascii="Times New Roman" w:hAnsi="Times New Roman" w:cs="Times New Roman"/>
        </w:rPr>
        <w:t>nota 45</w:t>
      </w:r>
      <w:r w:rsidRPr="00CD4905">
        <w:rPr>
          <w:rFonts w:ascii="Times New Roman" w:hAnsi="Times New Roman" w:cs="Times New Roman"/>
          <w:color w:val="FF0000"/>
        </w:rPr>
        <w:t xml:space="preserve"> </w:t>
      </w:r>
      <w:r w:rsidRPr="00CD4905">
        <w:rPr>
          <w:rFonts w:ascii="Times New Roman" w:hAnsi="Times New Roman" w:cs="Times New Roman"/>
        </w:rPr>
        <w:t xml:space="preserve">y por franjas. </w:t>
      </w:r>
      <w:r w:rsidRPr="00CD4905">
        <w:rPr>
          <w:rFonts w:ascii="Times New Roman" w:hAnsi="Times New Roman" w:cs="Times New Roman"/>
          <w:color w:val="FF0000"/>
        </w:rPr>
        <w:t xml:space="preserve"> </w:t>
      </w:r>
      <w:r w:rsidRPr="00CD4905">
        <w:rPr>
          <w:rFonts w:ascii="Times New Roman" w:hAnsi="Times New Roman" w:cs="Times New Roman"/>
        </w:rPr>
        <w:t xml:space="preserve">En la franja de convenios empresariales de hasta 9 trabajadores, solo el Convenio de la empresa Grupo Tesco Facility Services S.L. En la franja de convenios empresariales de entre 10 y 49 trabajadores, el </w:t>
      </w:r>
      <w:r>
        <w:rPr>
          <w:rFonts w:ascii="Times New Roman" w:hAnsi="Times New Roman" w:cs="Times New Roman"/>
        </w:rPr>
        <w:t>Convenio colectivo</w:t>
      </w:r>
      <w:r w:rsidRPr="00CD4905">
        <w:rPr>
          <w:rFonts w:ascii="Times New Roman" w:hAnsi="Times New Roman" w:cs="Times New Roman"/>
        </w:rPr>
        <w:t xml:space="preserve"> de la empresa Externa Baleares, S.L. y el </w:t>
      </w:r>
      <w:r>
        <w:rPr>
          <w:rFonts w:ascii="Times New Roman" w:hAnsi="Times New Roman" w:cs="Times New Roman"/>
        </w:rPr>
        <w:t>Convenio colectivo</w:t>
      </w:r>
      <w:r w:rsidRPr="00CD4905">
        <w:rPr>
          <w:rFonts w:ascii="Times New Roman" w:hAnsi="Times New Roman" w:cs="Times New Roman"/>
        </w:rPr>
        <w:t xml:space="preserve"> de la empresa Ascendent RRHH, S.L. Y en la franja de convenios empresariales de 50 o más trabajadores el  Convenio de la empresa Vamar Servicios Generales, S.L. y el </w:t>
      </w:r>
      <w:r>
        <w:rPr>
          <w:rFonts w:ascii="Times New Roman" w:hAnsi="Times New Roman" w:cs="Times New Roman"/>
        </w:rPr>
        <w:t>Convenio colectivo</w:t>
      </w:r>
      <w:r w:rsidRPr="00CD4905">
        <w:rPr>
          <w:rFonts w:ascii="Times New Roman" w:hAnsi="Times New Roman" w:cs="Times New Roman"/>
        </w:rPr>
        <w:t xml:space="preserve"> del grupo de empresas Asociación Patronal Valenciana de Seguridad y Servicios.</w:t>
      </w:r>
    </w:p>
  </w:footnote>
  <w:footnote w:id="66">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Todos los convenios empresariales de la muestra incluidos en la </w:t>
      </w:r>
      <w:r w:rsidR="0002401C" w:rsidRPr="0002401C">
        <w:rPr>
          <w:rFonts w:ascii="Times New Roman" w:hAnsi="Times New Roman" w:cs="Times New Roman"/>
        </w:rPr>
        <w:t>nota 45</w:t>
      </w:r>
      <w:r w:rsidRPr="00CD4905">
        <w:rPr>
          <w:rFonts w:ascii="Times New Roman" w:hAnsi="Times New Roman" w:cs="Times New Roman"/>
        </w:rPr>
        <w:t xml:space="preserve"> y no mencionados en la nota anterior.</w:t>
      </w:r>
      <w:r w:rsidRPr="00CD4905">
        <w:rPr>
          <w:rFonts w:ascii="Times New Roman" w:hAnsi="Times New Roman" w:cs="Times New Roman"/>
          <w:color w:val="FF0000"/>
        </w:rPr>
        <w:t xml:space="preserve"> </w:t>
      </w:r>
    </w:p>
  </w:footnote>
  <w:footnote w:id="67">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Pr>
          <w:rFonts w:ascii="Times New Roman" w:hAnsi="Times New Roman" w:cs="Times New Roman"/>
        </w:rPr>
        <w:t>Se remite al bloque de esta misma obra temática coordinador por Carlos Alfonso Mellado.</w:t>
      </w:r>
      <w:r w:rsidRPr="00CD4905">
        <w:rPr>
          <w:rFonts w:ascii="Times New Roman" w:hAnsi="Times New Roman" w:cs="Times New Roman"/>
        </w:rPr>
        <w:t xml:space="preserve"> </w:t>
      </w:r>
    </w:p>
  </w:footnote>
  <w:footnote w:id="68">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El caso, por ejemplo, de la empresa de seguridad “Sinergias de Vigilancia y Seguridad, S.A.”, que no es en sentido estricto una empresa multiservicios, pero puede aquí traerse a colación como exponente de la problemática objeto de análisis. Véase la información publicada en el diario El País el día 20 de julio de 2017, con denuncia penal incluida, lo que supone dar un salto cualitativo en la lucha contra este tipo de prácticas. Por lo demás, el </w:t>
      </w:r>
      <w:r>
        <w:rPr>
          <w:rFonts w:ascii="Times New Roman" w:hAnsi="Times New Roman" w:cs="Times New Roman"/>
        </w:rPr>
        <w:t>Convenio colectivo</w:t>
      </w:r>
      <w:r w:rsidRPr="00CD4905">
        <w:rPr>
          <w:rFonts w:ascii="Times New Roman" w:hAnsi="Times New Roman" w:cs="Times New Roman"/>
        </w:rPr>
        <w:t xml:space="preserve"> de esta empresa ha sido anulado por la SAN, 10-7-2017, núm. 105 (BOE, 31-8-2017), en aplicación del principio de correspondencia, ya mencionado en esta investigación.  </w:t>
      </w:r>
    </w:p>
  </w:footnote>
  <w:footnote w:id="69">
    <w:p w:rsidR="00122278" w:rsidRPr="002B4EAB" w:rsidRDefault="00122278" w:rsidP="00224149">
      <w:pPr>
        <w:pStyle w:val="Textonotapie"/>
        <w:ind w:firstLine="709"/>
        <w:jc w:val="both"/>
        <w:rPr>
          <w:rFonts w:ascii="Times New Roman" w:hAnsi="Times New Roman" w:cs="Times New Roman"/>
        </w:rPr>
      </w:pPr>
      <w:r w:rsidRPr="002B4EAB">
        <w:rPr>
          <w:rStyle w:val="Refdenotaalpie"/>
          <w:rFonts w:ascii="Times New Roman" w:hAnsi="Times New Roman" w:cs="Times New Roman"/>
        </w:rPr>
        <w:footnoteRef/>
      </w:r>
      <w:r w:rsidRPr="002B4EAB">
        <w:rPr>
          <w:rFonts w:ascii="Times New Roman" w:hAnsi="Times New Roman" w:cs="Times New Roman"/>
        </w:rPr>
        <w:t xml:space="preserve"> Véase el Informe sobre dicha norma reglamentaria a cargo de María Emilia Casas Baamonde y Juan Carlos García Quiñones en el marco del convenio de colaboración entre UGT y la Universidad Complutense de Madrid. El Informe</w:t>
      </w:r>
      <w:r>
        <w:rPr>
          <w:rFonts w:ascii="Times New Roman" w:hAnsi="Times New Roman" w:cs="Times New Roman"/>
        </w:rPr>
        <w:t>, muy enfocado en el derecho fundamental de negociación colectiva,</w:t>
      </w:r>
      <w:r w:rsidRPr="002B4EAB">
        <w:rPr>
          <w:rFonts w:ascii="Times New Roman" w:hAnsi="Times New Roman" w:cs="Times New Roman"/>
        </w:rPr>
        <w:t xml:space="preserve"> está disponible en internet: http://portal.ugt.org/actualidad/2017/NEG_COL_NUM_29/doc07.pdf </w:t>
      </w:r>
    </w:p>
  </w:footnote>
  <w:footnote w:id="70">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Pr>
          <w:rFonts w:ascii="Times New Roman" w:hAnsi="Times New Roman" w:cs="Times New Roman"/>
        </w:rPr>
        <w:t>Se remite al apartado de este mismo bloque temático a cargo de David Lantarón.</w:t>
      </w:r>
      <w:r w:rsidRPr="00CD4905">
        <w:rPr>
          <w:rFonts w:ascii="Times New Roman" w:hAnsi="Times New Roman" w:cs="Times New Roman"/>
        </w:rPr>
        <w:t xml:space="preserve"> </w:t>
      </w:r>
    </w:p>
  </w:footnote>
  <w:footnote w:id="71">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STS, 4ª, 25-1-2017, rcud 2198/2015, seguida de otras posteriores en la misma línea. Sentencia reseñada en la revista </w:t>
      </w:r>
      <w:r w:rsidRPr="00CD4905">
        <w:rPr>
          <w:rFonts w:ascii="Times New Roman" w:hAnsi="Times New Roman" w:cs="Times New Roman"/>
          <w:i/>
        </w:rPr>
        <w:t>Trabajo y Derecho</w:t>
      </w:r>
      <w:r>
        <w:rPr>
          <w:rFonts w:ascii="Times New Roman" w:hAnsi="Times New Roman" w:cs="Times New Roman"/>
        </w:rPr>
        <w:t>, 2017, núm. 29</w:t>
      </w:r>
      <w:r w:rsidRPr="00CD4905">
        <w:rPr>
          <w:rFonts w:ascii="Times New Roman" w:hAnsi="Times New Roman" w:cs="Times New Roman"/>
          <w:i/>
        </w:rPr>
        <w:t>.</w:t>
      </w:r>
      <w:r w:rsidRPr="00CD4905">
        <w:rPr>
          <w:rFonts w:ascii="Times New Roman" w:hAnsi="Times New Roman" w:cs="Times New Roman"/>
        </w:rPr>
        <w:t xml:space="preserve"> </w:t>
      </w:r>
    </w:p>
  </w:footnote>
  <w:footnote w:id="72">
    <w:p w:rsidR="00122278" w:rsidRPr="00E54E86"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00E54E86">
        <w:rPr>
          <w:rFonts w:ascii="Times New Roman" w:hAnsi="Times New Roman" w:cs="Times New Roman"/>
        </w:rPr>
        <w:t xml:space="preserve">Aunque desde una perspectiva no del todo coincididente con la presente, se aludía ya al posible fraude de ley en la anterior investigación del Observatorio de la Negociación Colectiva de CC.OO. Así, </w:t>
      </w:r>
      <w:r w:rsidR="00E54E86" w:rsidRPr="00CD4905">
        <w:rPr>
          <w:rFonts w:ascii="Times New Roman" w:hAnsi="Times New Roman" w:cs="Times New Roman"/>
        </w:rPr>
        <w:t>VIVERO SERRANO, J. B. (coord.), “La prioridad aplicativa</w:t>
      </w:r>
      <w:r w:rsidR="00E54E86">
        <w:rPr>
          <w:rFonts w:ascii="Times New Roman" w:hAnsi="Times New Roman" w:cs="Times New Roman"/>
        </w:rPr>
        <w:t xml:space="preserve"> …</w:t>
      </w:r>
      <w:r w:rsidR="00E54E86" w:rsidRPr="00CD4905">
        <w:rPr>
          <w:rFonts w:ascii="Times New Roman" w:hAnsi="Times New Roman" w:cs="Times New Roman"/>
        </w:rPr>
        <w:t xml:space="preserve">”, </w:t>
      </w:r>
      <w:r w:rsidR="00E54E86">
        <w:rPr>
          <w:rFonts w:ascii="Times New Roman" w:hAnsi="Times New Roman" w:cs="Times New Roman"/>
        </w:rPr>
        <w:t>op. cit., p. 118.</w:t>
      </w:r>
    </w:p>
  </w:footnote>
  <w:footnote w:id="73">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Pr>
          <w:rFonts w:ascii="Times New Roman" w:hAnsi="Times New Roman" w:cs="Times New Roman"/>
        </w:rPr>
        <w:t>La negociación colectiva en las empresas multiservicios y el fraude de ley constituye el hilo conductor de esta obra colectiva, apreciable en numerosos pasajes de este bloque temático y de otros más.</w:t>
      </w:r>
      <w:r w:rsidRPr="00CD4905">
        <w:rPr>
          <w:rFonts w:ascii="Times New Roman" w:hAnsi="Times New Roman" w:cs="Times New Roman"/>
        </w:rPr>
        <w:t xml:space="preserve"> </w:t>
      </w:r>
    </w:p>
  </w:footnote>
  <w:footnote w:id="74">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MERCADER UGUINA, J.</w:t>
      </w:r>
      <w:r>
        <w:rPr>
          <w:rFonts w:ascii="Times New Roman" w:hAnsi="Times New Roman" w:cs="Times New Roman"/>
        </w:rPr>
        <w:t xml:space="preserve"> </w:t>
      </w:r>
      <w:r w:rsidRPr="00CD4905">
        <w:rPr>
          <w:rFonts w:ascii="Times New Roman" w:hAnsi="Times New Roman" w:cs="Times New Roman"/>
        </w:rPr>
        <w:t>R., “Los Acuerdos De Descuelgue Salarial: Una Apuesta Po</w:t>
      </w:r>
      <w:r>
        <w:rPr>
          <w:rFonts w:ascii="Times New Roman" w:hAnsi="Times New Roman" w:cs="Times New Roman"/>
        </w:rPr>
        <w:t>r La Negociación De Empresa, en</w:t>
      </w:r>
      <w:r w:rsidRPr="00CD4905">
        <w:rPr>
          <w:rFonts w:ascii="Times New Roman" w:hAnsi="Times New Roman" w:cs="Times New Roman"/>
        </w:rPr>
        <w:t xml:space="preserve"> García-Perrote</w:t>
      </w:r>
      <w:r>
        <w:rPr>
          <w:rFonts w:ascii="Times New Roman" w:hAnsi="Times New Roman" w:cs="Times New Roman"/>
        </w:rPr>
        <w:t>, et a</w:t>
      </w:r>
      <w:r w:rsidRPr="00CD4905">
        <w:rPr>
          <w:rFonts w:ascii="Times New Roman" w:hAnsi="Times New Roman" w:cs="Times New Roman"/>
        </w:rPr>
        <w:t>l</w:t>
      </w:r>
      <w:r>
        <w:rPr>
          <w:rFonts w:ascii="Times New Roman" w:hAnsi="Times New Roman" w:cs="Times New Roman"/>
        </w:rPr>
        <w:t>tri</w:t>
      </w:r>
      <w:r w:rsidRPr="00CD4905">
        <w:rPr>
          <w:rFonts w:ascii="Times New Roman" w:hAnsi="Times New Roman" w:cs="Times New Roman"/>
        </w:rPr>
        <w:t>,</w:t>
      </w:r>
      <w:r>
        <w:rPr>
          <w:rFonts w:ascii="Times New Roman" w:hAnsi="Times New Roman" w:cs="Times New Roman"/>
          <w:i/>
        </w:rPr>
        <w:t xml:space="preserve"> La Reforma Laboral 2010.</w:t>
      </w:r>
      <w:r w:rsidRPr="00CD4905">
        <w:rPr>
          <w:rFonts w:ascii="Times New Roman" w:hAnsi="Times New Roman" w:cs="Times New Roman"/>
          <w:i/>
        </w:rPr>
        <w:t xml:space="preserve"> Aspectos Prácticos</w:t>
      </w:r>
      <w:r w:rsidRPr="00CD4905">
        <w:rPr>
          <w:rFonts w:ascii="Times New Roman" w:hAnsi="Times New Roman" w:cs="Times New Roman"/>
        </w:rPr>
        <w:t xml:space="preserve">, Lex Nova, Valladolid, 2010. No obstante, existen numerosos estudios económicos, que por el contrario, predican las bondades dela centralización y coordinación de la negociación colectiva por general mejores resultados en el empleo y mayor resistencia de la economía a perturbaciones negativas; GONZALEZ DE LENA, F., “La negociación colectiva en la reforma de 2010. negociación para la adaptabilidad y adaptabilidad del convenio”, </w:t>
      </w:r>
      <w:r>
        <w:rPr>
          <w:rFonts w:ascii="Times New Roman" w:hAnsi="Times New Roman" w:cs="Times New Roman"/>
        </w:rPr>
        <w:t xml:space="preserve"> en </w:t>
      </w:r>
      <w:r w:rsidRPr="00CD4905">
        <w:rPr>
          <w:rFonts w:ascii="Times New Roman" w:hAnsi="Times New Roman" w:cs="Times New Roman"/>
          <w:i/>
        </w:rPr>
        <w:t>R</w:t>
      </w:r>
      <w:r>
        <w:rPr>
          <w:rFonts w:ascii="Times New Roman" w:hAnsi="Times New Roman" w:cs="Times New Roman"/>
          <w:i/>
        </w:rPr>
        <w:t>elaciones Laborales</w:t>
      </w:r>
      <w:r>
        <w:rPr>
          <w:rFonts w:ascii="Times New Roman" w:hAnsi="Times New Roman" w:cs="Times New Roman"/>
        </w:rPr>
        <w:t>, 21, 2010, p.</w:t>
      </w:r>
      <w:r w:rsidRPr="00CD4905">
        <w:rPr>
          <w:rFonts w:ascii="Times New Roman" w:hAnsi="Times New Roman" w:cs="Times New Roman"/>
        </w:rPr>
        <w:t xml:space="preserve"> 33.</w:t>
      </w:r>
    </w:p>
  </w:footnote>
  <w:footnote w:id="75">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GOERLICH PESET, J.</w:t>
      </w:r>
      <w:r>
        <w:rPr>
          <w:rFonts w:ascii="Times New Roman" w:hAnsi="Times New Roman" w:cs="Times New Roman"/>
        </w:rPr>
        <w:t xml:space="preserve"> </w:t>
      </w:r>
      <w:r w:rsidRPr="00CD4905">
        <w:rPr>
          <w:rFonts w:ascii="Times New Roman" w:hAnsi="Times New Roman" w:cs="Times New Roman"/>
        </w:rPr>
        <w:t>M., “El Acuerdo Interconfederal So</w:t>
      </w:r>
      <w:r>
        <w:rPr>
          <w:rFonts w:ascii="Times New Roman" w:hAnsi="Times New Roman" w:cs="Times New Roman"/>
        </w:rPr>
        <w:t>bre La Negociación Colectiva”, e</w:t>
      </w:r>
      <w:r w:rsidRPr="00CD4905">
        <w:rPr>
          <w:rFonts w:ascii="Times New Roman" w:hAnsi="Times New Roman" w:cs="Times New Roman"/>
        </w:rPr>
        <w:t>n Albiol Monte</w:t>
      </w:r>
      <w:r>
        <w:rPr>
          <w:rFonts w:ascii="Times New Roman" w:hAnsi="Times New Roman" w:cs="Times New Roman"/>
        </w:rPr>
        <w:t>sions et e</w:t>
      </w:r>
      <w:r w:rsidRPr="00CD4905">
        <w:rPr>
          <w:rFonts w:ascii="Times New Roman" w:hAnsi="Times New Roman" w:cs="Times New Roman"/>
        </w:rPr>
        <w:t>l</w:t>
      </w:r>
      <w:r>
        <w:rPr>
          <w:rFonts w:ascii="Times New Roman" w:hAnsi="Times New Roman" w:cs="Times New Roman"/>
        </w:rPr>
        <w:t>tri</w:t>
      </w:r>
      <w:r w:rsidRPr="00CD4905">
        <w:rPr>
          <w:rFonts w:ascii="Times New Roman" w:hAnsi="Times New Roman" w:cs="Times New Roman"/>
        </w:rPr>
        <w:t>, La Reforma Laboral De 1997, Valencia, Tirant Lo Blanch, 1998, P 117.</w:t>
      </w:r>
    </w:p>
  </w:footnote>
  <w:footnote w:id="76">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Así Lo Explica También La Exposición De Motivos Del Real Decreto-Ley 7/2011, se han seleccionado “las que se identifican como más cercanas a la realidad de las empresas y, en las que, en mayor medida, encuentra justificación una regulación particularizada, en aras de conseguir unas mejor acomodación de las relaciones laborales al entorno económico y productivo en que se desenvuelven”</w:t>
      </w:r>
    </w:p>
  </w:footnote>
  <w:footnote w:id="77">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LÓPEZ TERRADA E., TODOLÍ SIGNES, A., “El convenios colectivo de empresa en materia salarial: un estudio sobre la prioridad aplicativa y sus problemas jurídicos”, </w:t>
      </w:r>
      <w:r>
        <w:rPr>
          <w:rFonts w:ascii="Times New Roman" w:hAnsi="Times New Roman" w:cs="Times New Roman"/>
          <w:i/>
        </w:rPr>
        <w:t>Derecho de l</w:t>
      </w:r>
      <w:r w:rsidRPr="00CD4905">
        <w:rPr>
          <w:rFonts w:ascii="Times New Roman" w:hAnsi="Times New Roman" w:cs="Times New Roman"/>
          <w:i/>
        </w:rPr>
        <w:t>as Relaciones Laborales</w:t>
      </w:r>
      <w:r w:rsidRPr="00CD4905">
        <w:rPr>
          <w:rFonts w:ascii="Times New Roman" w:hAnsi="Times New Roman" w:cs="Times New Roman"/>
        </w:rPr>
        <w:t>, 7, 2015, p 743.</w:t>
      </w:r>
    </w:p>
  </w:footnote>
  <w:footnote w:id="78">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Pr>
          <w:rFonts w:ascii="Times New Roman" w:hAnsi="Times New Roman" w:cs="Times New Roman"/>
          <w:sz w:val="20"/>
          <w:szCs w:val="20"/>
        </w:rPr>
        <w:t xml:space="preserve"> Convenio Sectorial de Limpieza de Edificios y Locales; V Acuerdo Laboral de Ámbito Estatal para el Sector d</w:t>
      </w:r>
      <w:r w:rsidRPr="00CD4905">
        <w:rPr>
          <w:rFonts w:ascii="Times New Roman" w:hAnsi="Times New Roman" w:cs="Times New Roman"/>
          <w:sz w:val="20"/>
          <w:szCs w:val="20"/>
        </w:rPr>
        <w:t>e Hostelería (ALEH V</w:t>
      </w:r>
      <w:r>
        <w:rPr>
          <w:rFonts w:ascii="Times New Roman" w:hAnsi="Times New Roman" w:cs="Times New Roman"/>
          <w:sz w:val="20"/>
          <w:szCs w:val="20"/>
        </w:rPr>
        <w:t>); Convenio Colectivo Nacional p</w:t>
      </w:r>
      <w:r w:rsidRPr="00CD4905">
        <w:rPr>
          <w:rFonts w:ascii="Times New Roman" w:hAnsi="Times New Roman" w:cs="Times New Roman"/>
          <w:sz w:val="20"/>
          <w:szCs w:val="20"/>
        </w:rPr>
        <w:t>ar</w:t>
      </w:r>
      <w:r>
        <w:rPr>
          <w:rFonts w:ascii="Times New Roman" w:hAnsi="Times New Roman" w:cs="Times New Roman"/>
          <w:sz w:val="20"/>
          <w:szCs w:val="20"/>
        </w:rPr>
        <w:t>a las Empresas dedicadas a los Servicios de Campo para Actividades d</w:t>
      </w:r>
      <w:r w:rsidRPr="00CD4905">
        <w:rPr>
          <w:rFonts w:ascii="Times New Roman" w:hAnsi="Times New Roman" w:cs="Times New Roman"/>
          <w:sz w:val="20"/>
          <w:szCs w:val="20"/>
        </w:rPr>
        <w:t>e Reposición</w:t>
      </w:r>
    </w:p>
  </w:footnote>
  <w:footnote w:id="79">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sidRPr="00CD4905">
        <w:rPr>
          <w:rFonts w:ascii="Times New Roman" w:hAnsi="Times New Roman" w:cs="Times New Roman"/>
          <w:sz w:val="20"/>
          <w:szCs w:val="20"/>
        </w:rPr>
        <w:t xml:space="preserve"> </w:t>
      </w:r>
      <w:r>
        <w:rPr>
          <w:rFonts w:ascii="Times New Roman" w:hAnsi="Times New Roman" w:cs="Times New Roman"/>
          <w:bCs/>
          <w:color w:val="333333"/>
          <w:sz w:val="20"/>
          <w:szCs w:val="20"/>
          <w:shd w:val="clear" w:color="auto" w:fill="FFFFFF"/>
        </w:rPr>
        <w:t>V Convenio Colectivo Estatal de Empresas d</w:t>
      </w:r>
      <w:r w:rsidRPr="00CD4905">
        <w:rPr>
          <w:rFonts w:ascii="Times New Roman" w:hAnsi="Times New Roman" w:cs="Times New Roman"/>
          <w:bCs/>
          <w:color w:val="333333"/>
          <w:sz w:val="20"/>
          <w:szCs w:val="20"/>
          <w:shd w:val="clear" w:color="auto" w:fill="FFFFFF"/>
        </w:rPr>
        <w:t>e Trabajo Temporal</w:t>
      </w:r>
    </w:p>
  </w:footnote>
  <w:footnote w:id="80">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Pr>
          <w:rFonts w:ascii="Times New Roman" w:hAnsi="Times New Roman" w:cs="Times New Roman"/>
        </w:rPr>
        <w:t xml:space="preserve"> Solamente establece dos complementos s</w:t>
      </w:r>
      <w:r w:rsidRPr="00CD4905">
        <w:rPr>
          <w:rFonts w:ascii="Times New Roman" w:hAnsi="Times New Roman" w:cs="Times New Roman"/>
        </w:rPr>
        <w:t>alarial</w:t>
      </w:r>
      <w:r>
        <w:rPr>
          <w:rFonts w:ascii="Times New Roman" w:hAnsi="Times New Roman" w:cs="Times New Roman"/>
        </w:rPr>
        <w:t>es, Convenio Colectivo Estatal p</w:t>
      </w:r>
      <w:r w:rsidRPr="00CD4905">
        <w:rPr>
          <w:rFonts w:ascii="Times New Roman" w:hAnsi="Times New Roman" w:cs="Times New Roman"/>
        </w:rPr>
        <w:t>ara Empresas De Publicidad</w:t>
      </w:r>
    </w:p>
  </w:footnote>
  <w:footnote w:id="81">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sidRPr="00CD4905">
        <w:rPr>
          <w:rFonts w:ascii="Times New Roman" w:hAnsi="Times New Roman" w:cs="Times New Roman"/>
          <w:sz w:val="20"/>
          <w:szCs w:val="20"/>
        </w:rPr>
        <w:t xml:space="preserve"> Conv</w:t>
      </w:r>
      <w:r>
        <w:rPr>
          <w:rFonts w:ascii="Times New Roman" w:hAnsi="Times New Roman" w:cs="Times New Roman"/>
          <w:sz w:val="20"/>
          <w:szCs w:val="20"/>
        </w:rPr>
        <w:t>enio Colectivo Estatal de las Empresas d</w:t>
      </w:r>
      <w:r w:rsidRPr="00CD4905">
        <w:rPr>
          <w:rFonts w:ascii="Times New Roman" w:hAnsi="Times New Roman" w:cs="Times New Roman"/>
          <w:sz w:val="20"/>
          <w:szCs w:val="20"/>
        </w:rPr>
        <w:t>e Seguri</w:t>
      </w:r>
      <w:r>
        <w:rPr>
          <w:rFonts w:ascii="Times New Roman" w:hAnsi="Times New Roman" w:cs="Times New Roman"/>
          <w:sz w:val="20"/>
          <w:szCs w:val="20"/>
        </w:rPr>
        <w:t>dad; VI Convenio Marco Estatal de Servicios de Atención a las Personas Dependientes y Desarrollo de la Promoción de l</w:t>
      </w:r>
      <w:r w:rsidRPr="00CD4905">
        <w:rPr>
          <w:rFonts w:ascii="Times New Roman" w:hAnsi="Times New Roman" w:cs="Times New Roman"/>
          <w:sz w:val="20"/>
          <w:szCs w:val="20"/>
        </w:rPr>
        <w:t>a Autonomía Person</w:t>
      </w:r>
      <w:r>
        <w:rPr>
          <w:rFonts w:ascii="Times New Roman" w:hAnsi="Times New Roman" w:cs="Times New Roman"/>
          <w:sz w:val="20"/>
          <w:szCs w:val="20"/>
        </w:rPr>
        <w:t>al; Convenio Colectivo Estatal d</w:t>
      </w:r>
      <w:r w:rsidRPr="00CD4905">
        <w:rPr>
          <w:rFonts w:ascii="Times New Roman" w:hAnsi="Times New Roman" w:cs="Times New Roman"/>
          <w:sz w:val="20"/>
          <w:szCs w:val="20"/>
        </w:rPr>
        <w:t>e Jardinería 2015-2016; XVI Convenio Cole</w:t>
      </w:r>
      <w:r>
        <w:rPr>
          <w:rFonts w:ascii="Times New Roman" w:hAnsi="Times New Roman" w:cs="Times New Roman"/>
          <w:sz w:val="20"/>
          <w:szCs w:val="20"/>
        </w:rPr>
        <w:t>ctivo Estatal de Empresas de Consultoría y Estudios de Mercados y de l</w:t>
      </w:r>
      <w:r w:rsidRPr="00CD4905">
        <w:rPr>
          <w:rFonts w:ascii="Times New Roman" w:hAnsi="Times New Roman" w:cs="Times New Roman"/>
          <w:sz w:val="20"/>
          <w:szCs w:val="20"/>
        </w:rPr>
        <w:t>a Opini</w:t>
      </w:r>
      <w:r>
        <w:rPr>
          <w:rFonts w:ascii="Times New Roman" w:hAnsi="Times New Roman" w:cs="Times New Roman"/>
          <w:sz w:val="20"/>
          <w:szCs w:val="20"/>
        </w:rPr>
        <w:t>ón Pública; Convenio Colectivo de la Recuperación y Reciclado de Residuos y</w:t>
      </w:r>
      <w:r w:rsidRPr="00CD4905">
        <w:rPr>
          <w:rFonts w:ascii="Times New Roman" w:hAnsi="Times New Roman" w:cs="Times New Roman"/>
          <w:sz w:val="20"/>
          <w:szCs w:val="20"/>
        </w:rPr>
        <w:t xml:space="preserve"> Materias Primas S</w:t>
      </w:r>
      <w:r>
        <w:rPr>
          <w:rFonts w:ascii="Times New Roman" w:hAnsi="Times New Roman" w:cs="Times New Roman"/>
          <w:sz w:val="20"/>
          <w:szCs w:val="20"/>
        </w:rPr>
        <w:t>ecundarias; II Acuerdo General para las Empresas de Transporte de Mercancías p</w:t>
      </w:r>
      <w:r w:rsidRPr="00CD4905">
        <w:rPr>
          <w:rFonts w:ascii="Times New Roman" w:hAnsi="Times New Roman" w:cs="Times New Roman"/>
          <w:sz w:val="20"/>
          <w:szCs w:val="20"/>
        </w:rPr>
        <w:t>or Carretera</w:t>
      </w:r>
    </w:p>
  </w:footnote>
  <w:footnote w:id="82">
    <w:p w:rsidR="00122278" w:rsidRPr="008358A7" w:rsidRDefault="00122278" w:rsidP="008358A7">
      <w:pPr>
        <w:pStyle w:val="Textonotapie"/>
        <w:ind w:firstLine="709"/>
        <w:jc w:val="both"/>
        <w:rPr>
          <w:rFonts w:ascii="Times New Roman" w:hAnsi="Times New Roman" w:cs="Times New Roman"/>
        </w:rPr>
      </w:pPr>
      <w:r w:rsidRPr="008358A7">
        <w:rPr>
          <w:rStyle w:val="Refdenotaalpie"/>
          <w:rFonts w:ascii="Times New Roman" w:hAnsi="Times New Roman" w:cs="Times New Roman"/>
        </w:rPr>
        <w:footnoteRef/>
      </w:r>
      <w:r w:rsidRPr="008358A7">
        <w:rPr>
          <w:rFonts w:ascii="Times New Roman" w:hAnsi="Times New Roman" w:cs="Times New Roman"/>
        </w:rPr>
        <w:t xml:space="preserve"> </w:t>
      </w:r>
      <w:r w:rsidRPr="008358A7">
        <w:rPr>
          <w:rStyle w:val="Textoennegrita"/>
          <w:rFonts w:ascii="Times New Roman" w:hAnsi="Times New Roman" w:cs="Times New Roman"/>
          <w:b w:val="0"/>
          <w:color w:val="000000"/>
          <w:bdr w:val="none" w:sz="0" w:space="0" w:color="auto" w:frame="1"/>
        </w:rPr>
        <w:t>Conveni Colectiu de L’empresa  Higiene I Serveis Balears, S.L.</w:t>
      </w:r>
    </w:p>
  </w:footnote>
  <w:footnote w:id="83">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Pr>
          <w:rFonts w:ascii="Times New Roman" w:hAnsi="Times New Roman" w:cs="Times New Roman"/>
          <w:sz w:val="20"/>
          <w:szCs w:val="20"/>
        </w:rPr>
        <w:t xml:space="preserve"> VI Convenio Marco Estatal de Servicios de Atención a las Personas Dependientes y Desarrollo de la Promoción de l</w:t>
      </w:r>
      <w:r w:rsidRPr="00CD4905">
        <w:rPr>
          <w:rFonts w:ascii="Times New Roman" w:hAnsi="Times New Roman" w:cs="Times New Roman"/>
          <w:sz w:val="20"/>
          <w:szCs w:val="20"/>
        </w:rPr>
        <w:t>a Autonomía Personal</w:t>
      </w:r>
    </w:p>
  </w:footnote>
  <w:footnote w:id="84">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sidRPr="00CD4905">
        <w:rPr>
          <w:rFonts w:ascii="Times New Roman" w:hAnsi="Times New Roman" w:cs="Times New Roman"/>
          <w:sz w:val="20"/>
          <w:szCs w:val="20"/>
        </w:rPr>
        <w:t xml:space="preserve"> </w:t>
      </w:r>
      <w:r>
        <w:rPr>
          <w:rFonts w:ascii="Times New Roman" w:hAnsi="Times New Roman" w:cs="Times New Roman"/>
          <w:sz w:val="20"/>
          <w:szCs w:val="20"/>
        </w:rPr>
        <w:t>XVI Convenio Colectivo Estatal de Empresas de Consultoría y Estudios de Mercados y de l</w:t>
      </w:r>
      <w:r w:rsidRPr="00CD4905">
        <w:rPr>
          <w:rFonts w:ascii="Times New Roman" w:hAnsi="Times New Roman" w:cs="Times New Roman"/>
          <w:sz w:val="20"/>
          <w:szCs w:val="20"/>
        </w:rPr>
        <w:t>a Opinión Pública</w:t>
      </w:r>
    </w:p>
  </w:footnote>
  <w:footnote w:id="85">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Pr>
          <w:rFonts w:ascii="Times New Roman" w:hAnsi="Times New Roman" w:cs="Times New Roman"/>
          <w:sz w:val="20"/>
          <w:szCs w:val="20"/>
        </w:rPr>
        <w:t xml:space="preserve"> II Acuerdo General para las Empresas de Transporte de Mercancías p</w:t>
      </w:r>
      <w:r w:rsidRPr="00CD4905">
        <w:rPr>
          <w:rFonts w:ascii="Times New Roman" w:hAnsi="Times New Roman" w:cs="Times New Roman"/>
          <w:sz w:val="20"/>
          <w:szCs w:val="20"/>
        </w:rPr>
        <w:t>or Carretera</w:t>
      </w:r>
    </w:p>
  </w:footnote>
  <w:footnote w:id="86">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Pr>
          <w:rFonts w:ascii="Times New Roman" w:hAnsi="Times New Roman" w:cs="Times New Roman"/>
        </w:rPr>
        <w:t xml:space="preserve"> I CC de l</w:t>
      </w:r>
      <w:r w:rsidRPr="00CD4905">
        <w:rPr>
          <w:rFonts w:ascii="Times New Roman" w:hAnsi="Times New Roman" w:cs="Times New Roman"/>
        </w:rPr>
        <w:t>a Empresa Planiseg 2005.</w:t>
      </w:r>
    </w:p>
  </w:footnote>
  <w:footnote w:id="87">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Siguiendo el criterio establecido por Mone</w:t>
      </w:r>
      <w:r>
        <w:rPr>
          <w:rFonts w:ascii="Times New Roman" w:hAnsi="Times New Roman" w:cs="Times New Roman"/>
        </w:rPr>
        <w:t>reo Pérez J.L., “La Estructura d</w:t>
      </w:r>
      <w:r w:rsidRPr="00CD4905">
        <w:rPr>
          <w:rFonts w:ascii="Times New Roman" w:hAnsi="Times New Roman" w:cs="Times New Roman"/>
        </w:rPr>
        <w:t>el Salario”</w:t>
      </w:r>
      <w:r>
        <w:rPr>
          <w:rFonts w:ascii="Times New Roman" w:hAnsi="Times New Roman" w:cs="Times New Roman"/>
        </w:rPr>
        <w:t>, en</w:t>
      </w:r>
      <w:r w:rsidRPr="00CD4905">
        <w:rPr>
          <w:rFonts w:ascii="Times New Roman" w:hAnsi="Times New Roman" w:cs="Times New Roman"/>
        </w:rPr>
        <w:t xml:space="preserve"> </w:t>
      </w:r>
      <w:r w:rsidRPr="00684A12">
        <w:rPr>
          <w:rFonts w:ascii="Times New Roman" w:hAnsi="Times New Roman" w:cs="Times New Roman"/>
          <w:i/>
        </w:rPr>
        <w:t xml:space="preserve">El Salario y su Estructura despues de la Reforma Laboral de 1997, </w:t>
      </w:r>
      <w:r>
        <w:rPr>
          <w:rFonts w:ascii="Times New Roman" w:hAnsi="Times New Roman" w:cs="Times New Roman"/>
        </w:rPr>
        <w:t>Tirant lo Blanch, 1998,</w:t>
      </w:r>
      <w:r w:rsidRPr="00684A12">
        <w:rPr>
          <w:rFonts w:ascii="Times New Roman" w:hAnsi="Times New Roman" w:cs="Times New Roman"/>
        </w:rPr>
        <w:t xml:space="preserve"> </w:t>
      </w:r>
      <w:r w:rsidRPr="00CD4905">
        <w:rPr>
          <w:rFonts w:ascii="Times New Roman" w:hAnsi="Times New Roman" w:cs="Times New Roman"/>
        </w:rPr>
        <w:t>pp. 108 a 129.</w:t>
      </w:r>
    </w:p>
  </w:footnote>
  <w:footnote w:id="88">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Pr>
          <w:rFonts w:ascii="Times New Roman" w:hAnsi="Times New Roman" w:cs="Times New Roman"/>
          <w:sz w:val="20"/>
          <w:szCs w:val="20"/>
        </w:rPr>
        <w:t xml:space="preserve"> Convenio Colectivo Estatal de las Empresas d</w:t>
      </w:r>
      <w:r w:rsidRPr="00CD4905">
        <w:rPr>
          <w:rFonts w:ascii="Times New Roman" w:hAnsi="Times New Roman" w:cs="Times New Roman"/>
          <w:sz w:val="20"/>
          <w:szCs w:val="20"/>
        </w:rPr>
        <w:t>e Seguri</w:t>
      </w:r>
      <w:r>
        <w:rPr>
          <w:rFonts w:ascii="Times New Roman" w:hAnsi="Times New Roman" w:cs="Times New Roman"/>
          <w:sz w:val="20"/>
          <w:szCs w:val="20"/>
        </w:rPr>
        <w:t>dad; VI Convenio Marco Estatal de Servicios de Atención a las Personas Dependientes y Desarrollo de la Promoción de l</w:t>
      </w:r>
      <w:r w:rsidRPr="00CD4905">
        <w:rPr>
          <w:rFonts w:ascii="Times New Roman" w:hAnsi="Times New Roman" w:cs="Times New Roman"/>
          <w:sz w:val="20"/>
          <w:szCs w:val="20"/>
        </w:rPr>
        <w:t>a Autonomía Person</w:t>
      </w:r>
      <w:r>
        <w:rPr>
          <w:rFonts w:ascii="Times New Roman" w:hAnsi="Times New Roman" w:cs="Times New Roman"/>
          <w:sz w:val="20"/>
          <w:szCs w:val="20"/>
        </w:rPr>
        <w:t>al; Convenio Colectivo Estatal d</w:t>
      </w:r>
      <w:r w:rsidRPr="00CD4905">
        <w:rPr>
          <w:rFonts w:ascii="Times New Roman" w:hAnsi="Times New Roman" w:cs="Times New Roman"/>
          <w:sz w:val="20"/>
          <w:szCs w:val="20"/>
        </w:rPr>
        <w:t>e Jardinería 2015-2016.</w:t>
      </w:r>
    </w:p>
  </w:footnote>
  <w:footnote w:id="89">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sidRPr="00CD4905">
        <w:rPr>
          <w:rFonts w:ascii="Times New Roman" w:hAnsi="Times New Roman" w:cs="Times New Roman"/>
          <w:sz w:val="20"/>
          <w:szCs w:val="20"/>
        </w:rPr>
        <w:t xml:space="preserve"> Art.</w:t>
      </w:r>
      <w:r>
        <w:rPr>
          <w:rFonts w:ascii="Times New Roman" w:hAnsi="Times New Roman" w:cs="Times New Roman"/>
          <w:sz w:val="20"/>
          <w:szCs w:val="20"/>
        </w:rPr>
        <w:t xml:space="preserve"> 4º Convenio Colectivo Estatal para Empresas d</w:t>
      </w:r>
      <w:r w:rsidRPr="00CD4905">
        <w:rPr>
          <w:rFonts w:ascii="Times New Roman" w:hAnsi="Times New Roman" w:cs="Times New Roman"/>
          <w:sz w:val="20"/>
          <w:szCs w:val="20"/>
        </w:rPr>
        <w:t>e Publicidad 2015-2016; Art.</w:t>
      </w:r>
      <w:r>
        <w:rPr>
          <w:rFonts w:ascii="Times New Roman" w:hAnsi="Times New Roman" w:cs="Times New Roman"/>
          <w:sz w:val="20"/>
          <w:szCs w:val="20"/>
        </w:rPr>
        <w:t xml:space="preserve"> 32 Convenio Colectivo Estatal d</w:t>
      </w:r>
      <w:r w:rsidRPr="00CD4905">
        <w:rPr>
          <w:rFonts w:ascii="Times New Roman" w:hAnsi="Times New Roman" w:cs="Times New Roman"/>
          <w:sz w:val="20"/>
          <w:szCs w:val="20"/>
        </w:rPr>
        <w:t>e Jardinería 2015-2016.</w:t>
      </w:r>
    </w:p>
  </w:footnote>
  <w:footnote w:id="90">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Pr>
          <w:rFonts w:ascii="Times New Roman" w:hAnsi="Times New Roman" w:cs="Times New Roman"/>
          <w:sz w:val="20"/>
          <w:szCs w:val="20"/>
        </w:rPr>
        <w:t xml:space="preserve"> Convenio Colectivo Estatal de las Empresas d</w:t>
      </w:r>
      <w:r w:rsidRPr="00CD4905">
        <w:rPr>
          <w:rFonts w:ascii="Times New Roman" w:hAnsi="Times New Roman" w:cs="Times New Roman"/>
          <w:sz w:val="20"/>
          <w:szCs w:val="20"/>
        </w:rPr>
        <w:t>e Segur</w:t>
      </w:r>
      <w:r>
        <w:rPr>
          <w:rFonts w:ascii="Times New Roman" w:hAnsi="Times New Roman" w:cs="Times New Roman"/>
          <w:sz w:val="20"/>
          <w:szCs w:val="20"/>
        </w:rPr>
        <w:t>idad; VI Convenio Marco Estatal de Servicios de Atención a las Personas Dependientes y Desarrollo de la Promoción de l</w:t>
      </w:r>
      <w:r w:rsidRPr="00CD4905">
        <w:rPr>
          <w:rFonts w:ascii="Times New Roman" w:hAnsi="Times New Roman" w:cs="Times New Roman"/>
          <w:sz w:val="20"/>
          <w:szCs w:val="20"/>
        </w:rPr>
        <w:t>a Autonomía Personal</w:t>
      </w:r>
      <w:r>
        <w:rPr>
          <w:rFonts w:ascii="Times New Roman" w:hAnsi="Times New Roman" w:cs="Times New Roman"/>
          <w:sz w:val="20"/>
          <w:szCs w:val="20"/>
        </w:rPr>
        <w:t>; V Convenio Colectivo Estatal de Empresas d</w:t>
      </w:r>
      <w:r w:rsidRPr="00CD4905">
        <w:rPr>
          <w:rFonts w:ascii="Times New Roman" w:hAnsi="Times New Roman" w:cs="Times New Roman"/>
          <w:sz w:val="20"/>
          <w:szCs w:val="20"/>
        </w:rPr>
        <w:t>e Trabaj</w:t>
      </w:r>
      <w:r>
        <w:rPr>
          <w:rFonts w:ascii="Times New Roman" w:hAnsi="Times New Roman" w:cs="Times New Roman"/>
          <w:sz w:val="20"/>
          <w:szCs w:val="20"/>
        </w:rPr>
        <w:t>o Temporal; II Acuerdo General para las Empresas de Transporte d</w:t>
      </w:r>
      <w:r w:rsidRPr="00CD4905">
        <w:rPr>
          <w:rFonts w:ascii="Times New Roman" w:hAnsi="Times New Roman" w:cs="Times New Roman"/>
          <w:sz w:val="20"/>
          <w:szCs w:val="20"/>
        </w:rPr>
        <w:t>e</w:t>
      </w:r>
      <w:r>
        <w:rPr>
          <w:rFonts w:ascii="Times New Roman" w:hAnsi="Times New Roman" w:cs="Times New Roman"/>
          <w:sz w:val="20"/>
          <w:szCs w:val="20"/>
        </w:rPr>
        <w:t xml:space="preserve"> Mercancías p</w:t>
      </w:r>
      <w:r w:rsidRPr="00CD4905">
        <w:rPr>
          <w:rFonts w:ascii="Times New Roman" w:hAnsi="Times New Roman" w:cs="Times New Roman"/>
          <w:sz w:val="20"/>
          <w:szCs w:val="20"/>
        </w:rPr>
        <w:t>or Carrete</w:t>
      </w:r>
      <w:r>
        <w:rPr>
          <w:rFonts w:ascii="Times New Roman" w:hAnsi="Times New Roman" w:cs="Times New Roman"/>
          <w:sz w:val="20"/>
          <w:szCs w:val="20"/>
        </w:rPr>
        <w:t>ra; Convenio Colectivo Estatal del Sector d</w:t>
      </w:r>
      <w:r w:rsidRPr="00CD4905">
        <w:rPr>
          <w:rFonts w:ascii="Times New Roman" w:hAnsi="Times New Roman" w:cs="Times New Roman"/>
          <w:sz w:val="20"/>
          <w:szCs w:val="20"/>
        </w:rPr>
        <w:t>e Contact Center</w:t>
      </w:r>
      <w:r>
        <w:rPr>
          <w:rFonts w:ascii="Times New Roman" w:hAnsi="Times New Roman" w:cs="Times New Roman"/>
          <w:sz w:val="20"/>
          <w:szCs w:val="20"/>
        </w:rPr>
        <w:t>; I Convenio Colectivo Estatal d</w:t>
      </w:r>
      <w:r w:rsidRPr="00CD4905">
        <w:rPr>
          <w:rFonts w:ascii="Times New Roman" w:hAnsi="Times New Roman" w:cs="Times New Roman"/>
          <w:sz w:val="20"/>
          <w:szCs w:val="20"/>
        </w:rPr>
        <w:t>e Restauración Colectiva</w:t>
      </w:r>
    </w:p>
  </w:footnote>
  <w:footnote w:id="91">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sidRPr="00CD4905">
        <w:rPr>
          <w:rFonts w:ascii="Times New Roman" w:hAnsi="Times New Roman" w:cs="Times New Roman"/>
          <w:sz w:val="20"/>
          <w:szCs w:val="20"/>
        </w:rPr>
        <w:t xml:space="preserve"> </w:t>
      </w:r>
      <w:r w:rsidRPr="00CD4905">
        <w:rPr>
          <w:rFonts w:ascii="Times New Roman" w:hAnsi="Times New Roman" w:cs="Times New Roman"/>
          <w:color w:val="000000"/>
          <w:sz w:val="20"/>
          <w:szCs w:val="20"/>
        </w:rPr>
        <w:t> </w:t>
      </w:r>
      <w:r w:rsidRPr="008358A7">
        <w:rPr>
          <w:rStyle w:val="Textoennegrita"/>
          <w:rFonts w:ascii="Times New Roman" w:hAnsi="Times New Roman" w:cs="Times New Roman"/>
          <w:b w:val="0"/>
          <w:color w:val="000000"/>
          <w:sz w:val="20"/>
          <w:szCs w:val="20"/>
          <w:bdr w:val="none" w:sz="0" w:space="0" w:color="auto" w:frame="1"/>
        </w:rPr>
        <w:t>Conveni Colectiu De L’empresa  Higiene i Serveis Balears, S.L;</w:t>
      </w:r>
      <w:r w:rsidRPr="00CD4905">
        <w:rPr>
          <w:rStyle w:val="Textoennegrita"/>
          <w:rFonts w:ascii="Times New Roman" w:hAnsi="Times New Roman" w:cs="Times New Roman"/>
          <w:color w:val="000000"/>
          <w:sz w:val="20"/>
          <w:szCs w:val="20"/>
          <w:bdr w:val="none" w:sz="0" w:space="0" w:color="auto" w:frame="1"/>
        </w:rPr>
        <w:t xml:space="preserve"> </w:t>
      </w:r>
      <w:r w:rsidRPr="00CD4905">
        <w:rPr>
          <w:rFonts w:ascii="Times New Roman" w:hAnsi="Times New Roman" w:cs="Times New Roman"/>
          <w:sz w:val="20"/>
          <w:szCs w:val="20"/>
        </w:rPr>
        <w:t xml:space="preserve">Convenio Colectivo </w:t>
      </w:r>
      <w:r>
        <w:rPr>
          <w:rFonts w:ascii="Times New Roman" w:hAnsi="Times New Roman" w:cs="Times New Roman"/>
          <w:sz w:val="20"/>
          <w:szCs w:val="20"/>
        </w:rPr>
        <w:t>d</w:t>
      </w:r>
      <w:r w:rsidRPr="00CD4905">
        <w:rPr>
          <w:rFonts w:ascii="Times New Roman" w:hAnsi="Times New Roman" w:cs="Times New Roman"/>
          <w:sz w:val="20"/>
          <w:szCs w:val="20"/>
        </w:rPr>
        <w:t>e Empresa Luján Servicios Globa</w:t>
      </w:r>
      <w:r>
        <w:rPr>
          <w:rFonts w:ascii="Times New Roman" w:hAnsi="Times New Roman" w:cs="Times New Roman"/>
          <w:sz w:val="20"/>
          <w:szCs w:val="20"/>
        </w:rPr>
        <w:t>les, S.A; Convenio Colectivo de l</w:t>
      </w:r>
      <w:r w:rsidRPr="00CD4905">
        <w:rPr>
          <w:rFonts w:ascii="Times New Roman" w:hAnsi="Times New Roman" w:cs="Times New Roman"/>
          <w:sz w:val="20"/>
          <w:szCs w:val="20"/>
        </w:rPr>
        <w:t>a Empresa «Corvan RH Servicios Integrales Sl</w:t>
      </w:r>
    </w:p>
  </w:footnote>
  <w:footnote w:id="92">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Pr>
          <w:rFonts w:ascii="Times New Roman" w:hAnsi="Times New Roman" w:cs="Times New Roman"/>
          <w:sz w:val="20"/>
          <w:szCs w:val="20"/>
        </w:rPr>
        <w:t xml:space="preserve"> VI Convenio Marco Estatal de Servicios de Atención a las Personas Dependientes y Desarrollo de l</w:t>
      </w:r>
      <w:r w:rsidRPr="00CD4905">
        <w:rPr>
          <w:rFonts w:ascii="Times New Roman" w:hAnsi="Times New Roman" w:cs="Times New Roman"/>
          <w:sz w:val="20"/>
          <w:szCs w:val="20"/>
        </w:rPr>
        <w:t>a Promoción De La Autonomía Personal.</w:t>
      </w:r>
    </w:p>
  </w:footnote>
  <w:footnote w:id="93">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Pr>
          <w:rFonts w:ascii="Times New Roman" w:hAnsi="Times New Roman" w:cs="Times New Roman"/>
        </w:rPr>
        <w:t xml:space="preserve"> Convenio Colectivo de l</w:t>
      </w:r>
      <w:r w:rsidRPr="00CD4905">
        <w:rPr>
          <w:rFonts w:ascii="Times New Roman" w:hAnsi="Times New Roman" w:cs="Times New Roman"/>
        </w:rPr>
        <w:t>a Empresa «Corvan</w:t>
      </w:r>
      <w:r>
        <w:rPr>
          <w:rFonts w:ascii="Times New Roman" w:hAnsi="Times New Roman" w:cs="Times New Roman"/>
        </w:rPr>
        <w:t xml:space="preserve"> RH Servicios Integrales SL</w:t>
      </w:r>
    </w:p>
  </w:footnote>
  <w:footnote w:id="94">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Pr>
          <w:rFonts w:ascii="Times New Roman" w:hAnsi="Times New Roman" w:cs="Times New Roman"/>
          <w:sz w:val="20"/>
          <w:szCs w:val="20"/>
        </w:rPr>
        <w:t xml:space="preserve"> Convenio Colectivo de Trabajo de l</w:t>
      </w:r>
      <w:r w:rsidRPr="00CD4905">
        <w:rPr>
          <w:rFonts w:ascii="Times New Roman" w:hAnsi="Times New Roman" w:cs="Times New Roman"/>
          <w:sz w:val="20"/>
          <w:szCs w:val="20"/>
        </w:rPr>
        <w:t>a Empresa</w:t>
      </w:r>
      <w:r>
        <w:rPr>
          <w:rFonts w:ascii="Times New Roman" w:hAnsi="Times New Roman" w:cs="Times New Roman"/>
          <w:sz w:val="20"/>
          <w:szCs w:val="20"/>
        </w:rPr>
        <w:t xml:space="preserve"> Mullor Servicios Auxiliares, SL</w:t>
      </w:r>
    </w:p>
  </w:footnote>
  <w:footnote w:id="95">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sidRPr="00CD4905">
        <w:rPr>
          <w:rFonts w:ascii="Times New Roman" w:hAnsi="Times New Roman" w:cs="Times New Roman"/>
          <w:sz w:val="20"/>
          <w:szCs w:val="20"/>
        </w:rPr>
        <w:t xml:space="preserve"> I Co</w:t>
      </w:r>
      <w:r>
        <w:rPr>
          <w:rFonts w:ascii="Times New Roman" w:hAnsi="Times New Roman" w:cs="Times New Roman"/>
          <w:sz w:val="20"/>
          <w:szCs w:val="20"/>
        </w:rPr>
        <w:t>nvenio Colectivo Autonómico de l</w:t>
      </w:r>
      <w:r w:rsidRPr="00CD4905">
        <w:rPr>
          <w:rFonts w:ascii="Times New Roman" w:hAnsi="Times New Roman" w:cs="Times New Roman"/>
          <w:sz w:val="20"/>
          <w:szCs w:val="20"/>
        </w:rPr>
        <w:t>a Empres</w:t>
      </w:r>
      <w:r>
        <w:rPr>
          <w:rFonts w:ascii="Times New Roman" w:hAnsi="Times New Roman" w:cs="Times New Roman"/>
          <w:sz w:val="20"/>
          <w:szCs w:val="20"/>
        </w:rPr>
        <w:t>a Cobra Servicios Auxiliares, SA en Castilla-La Mancha y s</w:t>
      </w:r>
      <w:r w:rsidRPr="00CD4905">
        <w:rPr>
          <w:rFonts w:ascii="Times New Roman" w:hAnsi="Times New Roman" w:cs="Times New Roman"/>
          <w:sz w:val="20"/>
          <w:szCs w:val="20"/>
        </w:rPr>
        <w:t>us Trabajadores</w:t>
      </w:r>
    </w:p>
  </w:footnote>
  <w:footnote w:id="96">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Pr>
          <w:rFonts w:ascii="Times New Roman" w:hAnsi="Times New Roman" w:cs="Times New Roman"/>
        </w:rPr>
        <w:t xml:space="preserve"> Art. 28 d</w:t>
      </w:r>
      <w:r w:rsidRPr="00CD4905">
        <w:rPr>
          <w:rFonts w:ascii="Times New Roman" w:hAnsi="Times New Roman" w:cs="Times New Roman"/>
        </w:rPr>
        <w:t>el Convenio Colectivo Empresa “Externa Servicios Generales De Empresa, Sociedad Limitada”</w:t>
      </w:r>
    </w:p>
  </w:footnote>
  <w:footnote w:id="97">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Pr>
          <w:rFonts w:ascii="Times New Roman" w:hAnsi="Times New Roman" w:cs="Times New Roman"/>
        </w:rPr>
        <w:t xml:space="preserve"> Convenio Colectivo de Trabajo de l</w:t>
      </w:r>
      <w:r w:rsidRPr="00CD4905">
        <w:rPr>
          <w:rFonts w:ascii="Times New Roman" w:hAnsi="Times New Roman" w:cs="Times New Roman"/>
        </w:rPr>
        <w:t>a Emp</w:t>
      </w:r>
      <w:r>
        <w:rPr>
          <w:rFonts w:ascii="Times New Roman" w:hAnsi="Times New Roman" w:cs="Times New Roman"/>
        </w:rPr>
        <w:t>resa Atysa Facility Services, SL y Convenio Colectivo de Prosegur Multiservicios, SA</w:t>
      </w:r>
      <w:r w:rsidRPr="00CD4905">
        <w:rPr>
          <w:rFonts w:ascii="Times New Roman" w:hAnsi="Times New Roman" w:cs="Times New Roman"/>
        </w:rPr>
        <w:t>.</w:t>
      </w:r>
    </w:p>
  </w:footnote>
  <w:footnote w:id="98">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Pr>
          <w:rFonts w:ascii="Times New Roman" w:hAnsi="Times New Roman" w:cs="Times New Roman"/>
        </w:rPr>
        <w:t xml:space="preserve"> Convenio Colectivo</w:t>
      </w:r>
      <w:r w:rsidRPr="00CD4905">
        <w:rPr>
          <w:rFonts w:ascii="Times New Roman" w:hAnsi="Times New Roman" w:cs="Times New Roman"/>
        </w:rPr>
        <w:t xml:space="preserve"> Empresa Interdomicilio, S.C.</w:t>
      </w:r>
    </w:p>
  </w:footnote>
  <w:footnote w:id="99">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Pr>
          <w:rFonts w:ascii="Times New Roman" w:hAnsi="Times New Roman" w:cs="Times New Roman"/>
          <w:sz w:val="20"/>
          <w:szCs w:val="20"/>
        </w:rPr>
        <w:t xml:space="preserve"> Convenio Colectivo de l</w:t>
      </w:r>
      <w:r w:rsidRPr="00CD4905">
        <w:rPr>
          <w:rFonts w:ascii="Times New Roman" w:hAnsi="Times New Roman" w:cs="Times New Roman"/>
          <w:sz w:val="20"/>
          <w:szCs w:val="20"/>
        </w:rPr>
        <w:t>a Empresa “Comuno Kóptimo, Sociedad</w:t>
      </w:r>
      <w:r>
        <w:rPr>
          <w:rFonts w:ascii="Times New Roman" w:hAnsi="Times New Roman" w:cs="Times New Roman"/>
          <w:sz w:val="20"/>
          <w:szCs w:val="20"/>
        </w:rPr>
        <w:t xml:space="preserve"> Limitada”; Convenio Colectivo de Servicios Integrales de Fincas Urbanas de Madrid, SL</w:t>
      </w:r>
      <w:r w:rsidRPr="00CD4905">
        <w:rPr>
          <w:rFonts w:ascii="Times New Roman" w:hAnsi="Times New Roman" w:cs="Times New Roman"/>
          <w:sz w:val="20"/>
          <w:szCs w:val="20"/>
        </w:rPr>
        <w:t>;</w:t>
      </w:r>
    </w:p>
  </w:footnote>
  <w:footnote w:id="100">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23 Convenio Colectivo </w:t>
      </w:r>
      <w:r>
        <w:rPr>
          <w:rFonts w:ascii="Times New Roman" w:hAnsi="Times New Roman" w:cs="Times New Roman"/>
        </w:rPr>
        <w:t>d</w:t>
      </w:r>
      <w:r w:rsidRPr="00CD4905">
        <w:rPr>
          <w:rFonts w:ascii="Times New Roman" w:hAnsi="Times New Roman" w:cs="Times New Roman"/>
        </w:rPr>
        <w:t>e Empresa Luján Servicios Globales, S.A.</w:t>
      </w:r>
    </w:p>
  </w:footnote>
  <w:footnote w:id="101">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Convenio Secto</w:t>
      </w:r>
      <w:r>
        <w:rPr>
          <w:rFonts w:ascii="Times New Roman" w:hAnsi="Times New Roman" w:cs="Times New Roman"/>
        </w:rPr>
        <w:t>rial de Limpieza de Edificios y Locales; VI Convenio Marco Estatal de Servicios de Atención a las Personas Dependientes y Desarrollo de la Promoción de l</w:t>
      </w:r>
      <w:r w:rsidRPr="00CD4905">
        <w:rPr>
          <w:rFonts w:ascii="Times New Roman" w:hAnsi="Times New Roman" w:cs="Times New Roman"/>
        </w:rPr>
        <w:t>a Autonomía Personal.</w:t>
      </w:r>
    </w:p>
  </w:footnote>
  <w:footnote w:id="102">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Pr>
          <w:rFonts w:ascii="Times New Roman" w:hAnsi="Times New Roman" w:cs="Times New Roman"/>
          <w:sz w:val="20"/>
          <w:szCs w:val="20"/>
        </w:rPr>
        <w:t xml:space="preserve"> Convenio Colectivo de l</w:t>
      </w:r>
      <w:r w:rsidRPr="00CD4905">
        <w:rPr>
          <w:rFonts w:ascii="Times New Roman" w:hAnsi="Times New Roman" w:cs="Times New Roman"/>
          <w:sz w:val="20"/>
          <w:szCs w:val="20"/>
        </w:rPr>
        <w:t>a Empresa «C</w:t>
      </w:r>
      <w:r>
        <w:rPr>
          <w:rFonts w:ascii="Times New Roman" w:hAnsi="Times New Roman" w:cs="Times New Roman"/>
          <w:sz w:val="20"/>
          <w:szCs w:val="20"/>
        </w:rPr>
        <w:t>orvan Rh Servicios Integrales SL</w:t>
      </w:r>
      <w:r w:rsidRPr="00CD4905">
        <w:rPr>
          <w:rFonts w:ascii="Times New Roman" w:hAnsi="Times New Roman" w:cs="Times New Roman"/>
          <w:sz w:val="20"/>
          <w:szCs w:val="20"/>
        </w:rPr>
        <w:t>; Convenio C</w:t>
      </w:r>
      <w:r>
        <w:rPr>
          <w:rFonts w:ascii="Times New Roman" w:hAnsi="Times New Roman" w:cs="Times New Roman"/>
          <w:sz w:val="20"/>
          <w:szCs w:val="20"/>
        </w:rPr>
        <w:t>olectivo de Trabajo de l</w:t>
      </w:r>
      <w:r w:rsidRPr="00CD4905">
        <w:rPr>
          <w:rFonts w:ascii="Times New Roman" w:hAnsi="Times New Roman" w:cs="Times New Roman"/>
          <w:sz w:val="20"/>
          <w:szCs w:val="20"/>
        </w:rPr>
        <w:t>a Empresa</w:t>
      </w:r>
      <w:r>
        <w:rPr>
          <w:rFonts w:ascii="Times New Roman" w:hAnsi="Times New Roman" w:cs="Times New Roman"/>
          <w:sz w:val="20"/>
          <w:szCs w:val="20"/>
        </w:rPr>
        <w:t xml:space="preserve"> Mullor Servicios Auxiliares, SL</w:t>
      </w:r>
    </w:p>
  </w:footnote>
  <w:footnote w:id="103">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Pr>
          <w:rFonts w:ascii="Times New Roman" w:hAnsi="Times New Roman" w:cs="Times New Roman"/>
        </w:rPr>
        <w:t xml:space="preserve"> Convenio Colectivo de l</w:t>
      </w:r>
      <w:r w:rsidRPr="00CD4905">
        <w:rPr>
          <w:rFonts w:ascii="Times New Roman" w:hAnsi="Times New Roman" w:cs="Times New Roman"/>
        </w:rPr>
        <w:t>a Empresa “Comuno Kóptimo, Sociedad Limitada”;</w:t>
      </w:r>
    </w:p>
  </w:footnote>
  <w:footnote w:id="104">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Conveni</w:t>
      </w:r>
      <w:r>
        <w:rPr>
          <w:rFonts w:ascii="Times New Roman" w:hAnsi="Times New Roman" w:cs="Times New Roman"/>
        </w:rPr>
        <w:t>o Colectivo Estatal del Sector d</w:t>
      </w:r>
      <w:r w:rsidRPr="00CD4905">
        <w:rPr>
          <w:rFonts w:ascii="Times New Roman" w:hAnsi="Times New Roman" w:cs="Times New Roman"/>
        </w:rPr>
        <w:t>e Contact Center.</w:t>
      </w:r>
    </w:p>
  </w:footnote>
  <w:footnote w:id="105">
    <w:p w:rsidR="00122278" w:rsidRPr="00CD4905" w:rsidRDefault="00122278" w:rsidP="008358A7">
      <w:pPr>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rPr>
        <w:footnoteRef/>
      </w:r>
      <w:r w:rsidRPr="00CD4905">
        <w:rPr>
          <w:rFonts w:ascii="Times New Roman" w:hAnsi="Times New Roman" w:cs="Times New Roman"/>
          <w:sz w:val="20"/>
          <w:szCs w:val="20"/>
        </w:rPr>
        <w:t xml:space="preserve"> Avantiaoutsourcing, S.L.L., Convenio Colectivo De La Empr</w:t>
      </w:r>
      <w:r>
        <w:rPr>
          <w:rFonts w:ascii="Times New Roman" w:hAnsi="Times New Roman" w:cs="Times New Roman"/>
          <w:sz w:val="20"/>
          <w:szCs w:val="20"/>
        </w:rPr>
        <w:t>esa «Corvan RH Servicios Integrales SL</w:t>
      </w:r>
      <w:r w:rsidRPr="00CD4905">
        <w:rPr>
          <w:rFonts w:ascii="Times New Roman" w:hAnsi="Times New Roman" w:cs="Times New Roman"/>
          <w:sz w:val="20"/>
          <w:szCs w:val="20"/>
        </w:rPr>
        <w:t>.; Convenio Colectivo Empresa “Externa Servicios Generales De Empresa, Sociedad</w:t>
      </w:r>
      <w:r>
        <w:rPr>
          <w:rFonts w:ascii="Times New Roman" w:hAnsi="Times New Roman" w:cs="Times New Roman"/>
          <w:sz w:val="20"/>
          <w:szCs w:val="20"/>
        </w:rPr>
        <w:t xml:space="preserve"> Limitada”; Convenio Colectivo de la Empresa «Prosegur BPO España, S.L.», y s</w:t>
      </w:r>
      <w:r w:rsidRPr="00CD4905">
        <w:rPr>
          <w:rFonts w:ascii="Times New Roman" w:hAnsi="Times New Roman" w:cs="Times New Roman"/>
          <w:sz w:val="20"/>
          <w:szCs w:val="20"/>
        </w:rPr>
        <w:t>us Trabajadores.</w:t>
      </w:r>
    </w:p>
  </w:footnote>
  <w:footnote w:id="106">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I Co</w:t>
      </w:r>
      <w:r>
        <w:rPr>
          <w:rFonts w:ascii="Times New Roman" w:hAnsi="Times New Roman" w:cs="Times New Roman"/>
        </w:rPr>
        <w:t>nvenio Colectivo Autonómico de l</w:t>
      </w:r>
      <w:r w:rsidRPr="00CD4905">
        <w:rPr>
          <w:rFonts w:ascii="Times New Roman" w:hAnsi="Times New Roman" w:cs="Times New Roman"/>
        </w:rPr>
        <w:t xml:space="preserve">a Empresa </w:t>
      </w:r>
      <w:r>
        <w:rPr>
          <w:rFonts w:ascii="Times New Roman" w:hAnsi="Times New Roman" w:cs="Times New Roman"/>
        </w:rPr>
        <w:t>Cobra Servicios Auxiliares, SA en Castilla-La Mancha y s</w:t>
      </w:r>
      <w:r w:rsidRPr="00CD4905">
        <w:rPr>
          <w:rFonts w:ascii="Times New Roman" w:hAnsi="Times New Roman" w:cs="Times New Roman"/>
        </w:rPr>
        <w:t>us Trabajadores.</w:t>
      </w:r>
    </w:p>
  </w:footnote>
  <w:footnote w:id="107">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Convenio Colectivo Planiseg 2005.</w:t>
      </w:r>
    </w:p>
  </w:footnote>
  <w:footnote w:id="108">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Pr>
          <w:rFonts w:ascii="Times New Roman" w:hAnsi="Times New Roman" w:cs="Times New Roman"/>
        </w:rPr>
        <w:t xml:space="preserve"> Convenio Colectivo de l</w:t>
      </w:r>
      <w:r w:rsidRPr="00CD4905">
        <w:rPr>
          <w:rFonts w:ascii="Times New Roman" w:hAnsi="Times New Roman" w:cs="Times New Roman"/>
        </w:rPr>
        <w:t>a Empresa “Comuno Kóptimo, Sociedad Limitada”</w:t>
      </w:r>
    </w:p>
  </w:footnote>
  <w:footnote w:id="109">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Pr>
          <w:rFonts w:ascii="Times New Roman" w:hAnsi="Times New Roman" w:cs="Times New Roman"/>
        </w:rPr>
        <w:t xml:space="preserve"> V Convenio Colectivo Estatal de Empresas d</w:t>
      </w:r>
      <w:r w:rsidRPr="00CD4905">
        <w:rPr>
          <w:rFonts w:ascii="Times New Roman" w:hAnsi="Times New Roman" w:cs="Times New Roman"/>
        </w:rPr>
        <w:t>e Trabajo Temporal</w:t>
      </w:r>
    </w:p>
  </w:footnote>
  <w:footnote w:id="110">
    <w:p w:rsidR="00122278" w:rsidRPr="00CD4905" w:rsidRDefault="00122278" w:rsidP="008358A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Siempre y cuando la regulación de la participación en beneficios asegure la trasparencia necesaria para que los trabajadores confíen en el sistema, Al respecto ver TODOLI SIGNES A., </w:t>
      </w:r>
      <w:r w:rsidRPr="00CD4905">
        <w:rPr>
          <w:rFonts w:ascii="Times New Roman" w:hAnsi="Times New Roman" w:cs="Times New Roman"/>
          <w:i/>
        </w:rPr>
        <w:t>Salarios y productividad</w:t>
      </w:r>
      <w:r w:rsidRPr="00CD4905">
        <w:rPr>
          <w:rFonts w:ascii="Times New Roman" w:hAnsi="Times New Roman" w:cs="Times New Roman"/>
        </w:rPr>
        <w:t>, Tirant Lo Blanch,</w:t>
      </w:r>
      <w:r>
        <w:rPr>
          <w:rFonts w:ascii="Times New Roman" w:hAnsi="Times New Roman" w:cs="Times New Roman"/>
        </w:rPr>
        <w:t xml:space="preserve"> Valencia,</w:t>
      </w:r>
      <w:r w:rsidRPr="00CD4905">
        <w:rPr>
          <w:rFonts w:ascii="Times New Roman" w:hAnsi="Times New Roman" w:cs="Times New Roman"/>
        </w:rPr>
        <w:t xml:space="preserve"> 2017.</w:t>
      </w:r>
    </w:p>
  </w:footnote>
  <w:footnote w:id="111">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 título de ejemplo, el </w:t>
      </w:r>
      <w:r>
        <w:rPr>
          <w:rFonts w:ascii="Times New Roman" w:hAnsi="Times New Roman" w:cs="Times New Roman"/>
          <w:bCs/>
          <w:sz w:val="20"/>
          <w:szCs w:val="20"/>
        </w:rPr>
        <w:t>Convenio colectivo</w:t>
      </w:r>
      <w:r w:rsidRPr="00CD4905">
        <w:rPr>
          <w:rFonts w:ascii="Times New Roman" w:hAnsi="Times New Roman" w:cs="Times New Roman"/>
          <w:bCs/>
          <w:sz w:val="20"/>
          <w:szCs w:val="20"/>
        </w:rPr>
        <w:t xml:space="preserve"> de la empresa </w:t>
      </w:r>
      <w:r w:rsidRPr="00CD4905">
        <w:rPr>
          <w:rFonts w:ascii="Times New Roman" w:hAnsi="Times New Roman" w:cs="Times New Roman"/>
          <w:iCs/>
          <w:sz w:val="20"/>
          <w:szCs w:val="20"/>
        </w:rPr>
        <w:t xml:space="preserve">Osga Levante, SL. </w:t>
      </w:r>
      <w:r w:rsidRPr="00CD4905">
        <w:rPr>
          <w:rFonts w:ascii="Times New Roman" w:hAnsi="Times New Roman" w:cs="Times New Roman"/>
          <w:sz w:val="20"/>
          <w:szCs w:val="20"/>
        </w:rPr>
        <w:t xml:space="preserve">regula la revisión salarial en un artículo destinado al salario base; o el </w:t>
      </w:r>
      <w:r>
        <w:rPr>
          <w:rFonts w:ascii="Times New Roman" w:hAnsi="Times New Roman" w:cs="Times New Roman"/>
          <w:iCs/>
          <w:color w:val="000000"/>
          <w:sz w:val="20"/>
          <w:szCs w:val="20"/>
        </w:rPr>
        <w:t>Convenio colectivo</w:t>
      </w:r>
      <w:r w:rsidRPr="00CD4905">
        <w:rPr>
          <w:rFonts w:ascii="Times New Roman" w:hAnsi="Times New Roman" w:cs="Times New Roman"/>
          <w:iCs/>
          <w:color w:val="000000"/>
          <w:sz w:val="20"/>
          <w:szCs w:val="20"/>
        </w:rPr>
        <w:t xml:space="preserve"> de Icono Enterprise SL. el pago del salario en un artículo destinado a la estructura salarial.</w:t>
      </w:r>
    </w:p>
  </w:footnote>
  <w:footnote w:id="112">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Véase como botón de muestra el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Secofuert Investigación, S.L. </w:t>
      </w:r>
    </w:p>
  </w:footnote>
  <w:footnote w:id="113">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 título de ejemplo, véase la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Acciona Multiservicios, SA., para las empresas de a partir de 0 trabajadores; el </w:t>
      </w:r>
      <w:r>
        <w:rPr>
          <w:rFonts w:ascii="Times New Roman" w:hAnsi="Times New Roman" w:cs="Times New Roman"/>
          <w:bCs/>
        </w:rPr>
        <w:t>Convenio colectivo</w:t>
      </w:r>
      <w:r w:rsidRPr="00CD4905">
        <w:rPr>
          <w:rFonts w:ascii="Times New Roman" w:hAnsi="Times New Roman" w:cs="Times New Roman"/>
          <w:bCs/>
        </w:rPr>
        <w:t xml:space="preserve"> de la empresa Grupos End Iberia, S.L., para las empresas de hasta 9 trabajadores; o el </w:t>
      </w:r>
      <w:r>
        <w:rPr>
          <w:rFonts w:ascii="Times New Roman" w:hAnsi="Times New Roman" w:cs="Times New Roman"/>
        </w:rPr>
        <w:t>Convenio colectivo</w:t>
      </w:r>
      <w:r w:rsidRPr="00CD4905">
        <w:rPr>
          <w:rFonts w:ascii="Times New Roman" w:hAnsi="Times New Roman" w:cs="Times New Roman"/>
        </w:rPr>
        <w:t xml:space="preserve"> de la empresa Manipulación y Servicios Integrales, S.L. para la provincia de Guadalajara, para aquellas con una plantilla comprendida entre 10 y 49 trabajadores.</w:t>
      </w:r>
    </w:p>
  </w:footnote>
  <w:footnote w:id="114">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iCs/>
          <w:color w:val="000000"/>
        </w:rPr>
        <w:t xml:space="preserve">A título de ejemplo, </w:t>
      </w:r>
      <w:r w:rsidRPr="00CD4905">
        <w:rPr>
          <w:rFonts w:ascii="Times New Roman" w:hAnsi="Times New Roman" w:cs="Times New Roman"/>
        </w:rPr>
        <w:t xml:space="preserve">el art. 28 del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Recursos en Punto de Venta, SL. regula un denominado “Plus Convenio” que,</w:t>
      </w:r>
      <w:r w:rsidRPr="00CD4905">
        <w:rPr>
          <w:rFonts w:ascii="Times New Roman" w:hAnsi="Times New Roman" w:cs="Times New Roman"/>
          <w:i/>
          <w:iCs/>
          <w:color w:val="000000"/>
        </w:rPr>
        <w:t xml:space="preserve"> </w:t>
      </w:r>
      <w:r w:rsidRPr="00CD4905">
        <w:rPr>
          <w:rFonts w:ascii="Times New Roman" w:hAnsi="Times New Roman" w:cs="Times New Roman"/>
          <w:iCs/>
          <w:color w:val="000000"/>
        </w:rPr>
        <w:t>expresamente manifiesta, “</w:t>
      </w:r>
      <w:r w:rsidRPr="00CD4905">
        <w:rPr>
          <w:rFonts w:ascii="Times New Roman" w:hAnsi="Times New Roman" w:cs="Times New Roman"/>
          <w:color w:val="000000"/>
        </w:rPr>
        <w:t>tendrá carácter compensable y absorbible”.</w:t>
      </w:r>
    </w:p>
  </w:footnote>
  <w:footnote w:id="115">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Pr>
          <w:rFonts w:ascii="Times New Roman" w:hAnsi="Times New Roman" w:cs="Times New Roman"/>
          <w:iCs/>
          <w:color w:val="231F20"/>
          <w:sz w:val="20"/>
          <w:szCs w:val="20"/>
        </w:rPr>
        <w:t>Convenio colectivo</w:t>
      </w:r>
      <w:r w:rsidRPr="00CD4905">
        <w:rPr>
          <w:rFonts w:ascii="Times New Roman" w:hAnsi="Times New Roman" w:cs="Times New Roman"/>
          <w:iCs/>
          <w:color w:val="231F20"/>
          <w:sz w:val="20"/>
          <w:szCs w:val="20"/>
        </w:rPr>
        <w:t xml:space="preserve"> de la empresa “Avance Bya, Sociedad Limitada”</w:t>
      </w:r>
      <w:r w:rsidRPr="00CD4905">
        <w:rPr>
          <w:rFonts w:ascii="Times New Roman" w:hAnsi="Times New Roman" w:cs="Times New Roman"/>
          <w:color w:val="231F20"/>
          <w:sz w:val="20"/>
          <w:szCs w:val="20"/>
        </w:rPr>
        <w:t>.</w:t>
      </w:r>
    </w:p>
  </w:footnote>
  <w:footnote w:id="116">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bCs/>
        </w:rPr>
        <w:t xml:space="preserve">Como simples botones de muestra, véanse el </w:t>
      </w:r>
      <w:r>
        <w:rPr>
          <w:rFonts w:ascii="Times New Roman" w:hAnsi="Times New Roman" w:cs="Times New Roman"/>
        </w:rPr>
        <w:t>Convenio colectivo</w:t>
      </w:r>
      <w:r w:rsidRPr="00CD4905">
        <w:rPr>
          <w:rFonts w:ascii="Times New Roman" w:hAnsi="Times New Roman" w:cs="Times New Roman"/>
        </w:rPr>
        <w:t xml:space="preserve"> del Sector de Servicios de l’Associació Patronal Valenciana de Seguretat i Servicis, en relación con la revisión salarial, y el </w:t>
      </w:r>
      <w:r>
        <w:rPr>
          <w:rFonts w:ascii="Times New Roman" w:hAnsi="Times New Roman" w:cs="Times New Roman"/>
        </w:rPr>
        <w:t>Convenio colectivo</w:t>
      </w:r>
      <w:r w:rsidRPr="00CD4905">
        <w:rPr>
          <w:rFonts w:ascii="Times New Roman" w:hAnsi="Times New Roman" w:cs="Times New Roman"/>
        </w:rPr>
        <w:t xml:space="preserve"> de trabajo de la empresa Limpiezas La Fuente, S.L. (Servicios Auxiliares), en relación con la inaplicación.</w:t>
      </w:r>
    </w:p>
  </w:footnote>
  <w:footnote w:id="117">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Botón de muestra es el importante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Prosegur Multiservicios, SA., que en su artículo 8, de rúbrica “Dirección y control de la actividad laboral” no sólo regula sorprendentemente la inaplicación salarial sino que también incluye dos normas, calificadas como de organización del trabajo, relativas a esta materia. </w:t>
      </w:r>
      <w:r w:rsidRPr="00CD4905">
        <w:rPr>
          <w:rFonts w:ascii="Times New Roman" w:hAnsi="Times New Roman" w:cs="Times New Roman"/>
        </w:rPr>
        <w:t>Nos referimos concretamente al apartado b), relativo a la “fijación de una fórmula de cálculo de la retribución clara y sencilla, de manera que los trabajadores puedan fácilmente comprenderla, incluso en los casos en que se aplique un sistema de remuneración con incentivos o primas”; y a la letra f), que contempla “la realización de las modificaciones en los métodos de trabajo, distribuciones de personal, cambios de funciones, o retribuciones, sean con incentivos o sin ellos, cantidad y calidad de trabajo, razonablemente exigibles”.</w:t>
      </w:r>
    </w:p>
  </w:footnote>
  <w:footnote w:id="118">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Secofuert Investigación, S.L.;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Trabajo de la empresa Servicon Atlántico, S.L.;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Servicon Atlántico, S.L.;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Servicón FTV, S.L.</w:t>
      </w:r>
    </w:p>
  </w:footnote>
  <w:footnote w:id="119">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Plazo por razones evidentes objeto también de especial atención en el caso del finiquito: a presentar en un plazo no superior a 13 días hábiles desde la baja efectiva -art. 31 </w:t>
      </w:r>
      <w:r>
        <w:rPr>
          <w:rFonts w:ascii="Times New Roman" w:hAnsi="Times New Roman" w:cs="Times New Roman"/>
        </w:rPr>
        <w:t>Convenio colectivo</w:t>
      </w:r>
      <w:r w:rsidRPr="00CD4905">
        <w:rPr>
          <w:rFonts w:ascii="Times New Roman" w:hAnsi="Times New Roman" w:cs="Times New Roman"/>
        </w:rPr>
        <w:t xml:space="preserve"> 2015-2018 de la empresa Metropolis Global Profesional, SL-; dentro de los diez días hábiles siguientes a la feha de la baja </w:t>
      </w:r>
      <w:r w:rsidRPr="00CD4905">
        <w:rPr>
          <w:rFonts w:ascii="Times New Roman" w:hAnsi="Times New Roman" w:cs="Times New Roman"/>
          <w:iCs/>
          <w:color w:val="000000"/>
        </w:rPr>
        <w:t xml:space="preserve">-art. 37 I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Partnerwork Solutions, SL. Plazos </w:t>
      </w:r>
      <w:r w:rsidRPr="00CD4905">
        <w:rPr>
          <w:rFonts w:ascii="Times New Roman" w:hAnsi="Times New Roman" w:cs="Times New Roman"/>
        </w:rPr>
        <w:t>a todas luces excesivos considerando los plazos de caducidad de la, en su caso, eventual acción por despido. Liquidación de salarios en caso de extinción de la relación laboral que, se contempla en ocasiones, pueda ir precedida de propuesta. Finiquito intensamente regulado en algún supuesto. Nos referimos en particular al a</w:t>
      </w:r>
      <w:r w:rsidRPr="00CD4905">
        <w:rPr>
          <w:rFonts w:ascii="Times New Roman" w:hAnsi="Times New Roman" w:cs="Times New Roman"/>
          <w:iCs/>
          <w:color w:val="000000"/>
        </w:rPr>
        <w:t xml:space="preserve">rt. 27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Trabajo de la empresa “Eco Limpieza Extremadura”.</w:t>
      </w:r>
    </w:p>
  </w:footnote>
  <w:footnote w:id="120">
    <w:p w:rsidR="00122278" w:rsidRPr="00CD4905" w:rsidRDefault="00122278" w:rsidP="00CD4905">
      <w:pPr>
        <w:widowControl w:val="0"/>
        <w:suppressAutoHyphens/>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color w:val="000000"/>
          <w:sz w:val="20"/>
          <w:szCs w:val="20"/>
        </w:rPr>
        <w:t xml:space="preserve">Art. 33 </w:t>
      </w:r>
      <w:r>
        <w:rPr>
          <w:rFonts w:ascii="Times New Roman" w:hAnsi="Times New Roman" w:cs="Times New Roman"/>
          <w:color w:val="000000"/>
          <w:sz w:val="20"/>
          <w:szCs w:val="20"/>
        </w:rPr>
        <w:t>Convenio colectivo</w:t>
      </w:r>
      <w:r w:rsidRPr="00CD4905">
        <w:rPr>
          <w:rFonts w:ascii="Times New Roman" w:hAnsi="Times New Roman" w:cs="Times New Roman"/>
          <w:color w:val="000000"/>
          <w:sz w:val="20"/>
          <w:szCs w:val="20"/>
        </w:rPr>
        <w:t xml:space="preserve"> entre la empresa Onet España, S.A. y sus trabajadores en las actividades de servicios auxiliares; a</w:t>
      </w:r>
      <w:r w:rsidRPr="00CD4905">
        <w:rPr>
          <w:rFonts w:ascii="Times New Roman" w:hAnsi="Times New Roman" w:cs="Times New Roman"/>
          <w:bCs/>
          <w:sz w:val="20"/>
          <w:szCs w:val="20"/>
          <w:lang w:val="ca-ES"/>
        </w:rPr>
        <w:t xml:space="preserve">rt. 29 </w:t>
      </w:r>
      <w:r>
        <w:rPr>
          <w:rFonts w:ascii="Times New Roman" w:hAnsi="Times New Roman" w:cs="Times New Roman"/>
          <w:bCs/>
          <w:sz w:val="20"/>
          <w:szCs w:val="20"/>
          <w:lang w:val="ca-ES"/>
        </w:rPr>
        <w:t xml:space="preserve">Convenio colectivo de la empresa </w:t>
      </w:r>
      <w:r w:rsidRPr="00CD4905">
        <w:rPr>
          <w:rFonts w:ascii="Times New Roman" w:hAnsi="Times New Roman" w:cs="Times New Roman"/>
          <w:bCs/>
          <w:sz w:val="20"/>
          <w:szCs w:val="20"/>
          <w:lang w:val="ca-ES"/>
        </w:rPr>
        <w:t>Optimiza Externalizacion de Servicios, S</w:t>
      </w:r>
      <w:r>
        <w:rPr>
          <w:rFonts w:ascii="Times New Roman" w:hAnsi="Times New Roman" w:cs="Times New Roman"/>
          <w:bCs/>
          <w:sz w:val="20"/>
          <w:szCs w:val="20"/>
          <w:lang w:val="ca-ES"/>
        </w:rPr>
        <w:t>.L.</w:t>
      </w:r>
      <w:r w:rsidRPr="00CD4905">
        <w:rPr>
          <w:rFonts w:ascii="Times New Roman" w:hAnsi="Times New Roman" w:cs="Times New Roman"/>
          <w:bCs/>
          <w:sz w:val="20"/>
          <w:szCs w:val="20"/>
          <w:lang w:val="ca-ES"/>
        </w:rPr>
        <w:t>; a</w:t>
      </w:r>
      <w:r w:rsidRPr="00CD4905">
        <w:rPr>
          <w:rFonts w:ascii="Times New Roman" w:hAnsi="Times New Roman" w:cs="Times New Roman"/>
          <w:iCs/>
          <w:color w:val="231F20"/>
          <w:sz w:val="20"/>
          <w:szCs w:val="20"/>
        </w:rPr>
        <w:t xml:space="preserve">rt. 32 </w:t>
      </w:r>
      <w:r>
        <w:rPr>
          <w:rFonts w:ascii="Times New Roman" w:hAnsi="Times New Roman" w:cs="Times New Roman"/>
          <w:iCs/>
          <w:color w:val="231F20"/>
          <w:sz w:val="20"/>
          <w:szCs w:val="20"/>
        </w:rPr>
        <w:t xml:space="preserve">Convenio colectivo de la empresa </w:t>
      </w:r>
      <w:r w:rsidRPr="00CD4905">
        <w:rPr>
          <w:rFonts w:ascii="Times New Roman" w:hAnsi="Times New Roman" w:cs="Times New Roman"/>
          <w:iCs/>
          <w:color w:val="231F20"/>
          <w:sz w:val="20"/>
          <w:szCs w:val="20"/>
        </w:rPr>
        <w:t xml:space="preserve">Selección Selectiva de Recursos Humanos, </w:t>
      </w:r>
      <w:r>
        <w:rPr>
          <w:rFonts w:ascii="Times New Roman" w:hAnsi="Times New Roman" w:cs="Times New Roman"/>
          <w:iCs/>
          <w:color w:val="231F20"/>
          <w:sz w:val="20"/>
          <w:szCs w:val="20"/>
        </w:rPr>
        <w:t>S.L.</w:t>
      </w:r>
      <w:r w:rsidRPr="00CD4905">
        <w:rPr>
          <w:rFonts w:ascii="Times New Roman" w:hAnsi="Times New Roman" w:cs="Times New Roman"/>
          <w:iCs/>
          <w:color w:val="231F20"/>
          <w:sz w:val="20"/>
          <w:szCs w:val="20"/>
        </w:rPr>
        <w:t xml:space="preserve">. </w:t>
      </w:r>
    </w:p>
  </w:footnote>
  <w:footnote w:id="121">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iCs/>
          <w:color w:val="000000"/>
          <w:sz w:val="20"/>
          <w:szCs w:val="20"/>
          <w:lang w:val="ca-ES"/>
        </w:rPr>
        <w:t xml:space="preserve">Art. 6 en los siguientes convenios Baleares: </w:t>
      </w:r>
      <w:r>
        <w:rPr>
          <w:rFonts w:ascii="Times New Roman" w:hAnsi="Times New Roman" w:cs="Times New Roman"/>
          <w:bCs/>
          <w:iCs/>
          <w:color w:val="000000"/>
          <w:sz w:val="20"/>
          <w:szCs w:val="20"/>
          <w:lang w:val="ca-ES"/>
        </w:rPr>
        <w:t>Convenio colectivo</w:t>
      </w:r>
      <w:r w:rsidRPr="00CD4905">
        <w:rPr>
          <w:rFonts w:ascii="Times New Roman" w:hAnsi="Times New Roman" w:cs="Times New Roman"/>
          <w:bCs/>
          <w:iCs/>
          <w:color w:val="000000"/>
          <w:sz w:val="20"/>
          <w:szCs w:val="20"/>
          <w:lang w:val="ca-ES"/>
        </w:rPr>
        <w:t xml:space="preserve"> de la empresa K-Net Garayalde, SLU;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Avanza Multiservicios, SL;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Limpiezas Sayago, SL;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Calinet Balear, SLU, de 28 de junio de 2013 (BOIB, 16-I-2014).</w:t>
      </w:r>
    </w:p>
  </w:footnote>
  <w:footnote w:id="122">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sz w:val="20"/>
          <w:szCs w:val="20"/>
          <w:lang w:val="ca-ES"/>
        </w:rPr>
        <w:t xml:space="preserve">Art. 40 </w:t>
      </w:r>
      <w:r>
        <w:rPr>
          <w:rFonts w:ascii="Times New Roman" w:hAnsi="Times New Roman" w:cs="Times New Roman"/>
          <w:sz w:val="20"/>
          <w:szCs w:val="20"/>
          <w:lang w:val="ca-ES"/>
        </w:rPr>
        <w:t>Convenio colectivo</w:t>
      </w:r>
      <w:r w:rsidRPr="00CD4905">
        <w:rPr>
          <w:rFonts w:ascii="Times New Roman" w:hAnsi="Times New Roman" w:cs="Times New Roman"/>
          <w:sz w:val="20"/>
          <w:szCs w:val="20"/>
          <w:lang w:val="ca-ES"/>
        </w:rPr>
        <w:t xml:space="preserve"> de la empresa </w:t>
      </w:r>
      <w:r w:rsidRPr="00CD4905">
        <w:rPr>
          <w:rFonts w:ascii="Times New Roman" w:hAnsi="Times New Roman" w:cs="Times New Roman"/>
          <w:iCs/>
          <w:sz w:val="20"/>
          <w:szCs w:val="20"/>
          <w:lang w:val="ca-ES"/>
        </w:rPr>
        <w:t xml:space="preserve">Serveis Integrals Linda Vista, SL; art. 22 </w:t>
      </w:r>
      <w:r>
        <w:rPr>
          <w:rFonts w:ascii="Times New Roman" w:hAnsi="Times New Roman" w:cs="Times New Roman"/>
          <w:bCs/>
          <w:iCs/>
          <w:sz w:val="20"/>
          <w:szCs w:val="20"/>
          <w:lang w:val="ca-ES"/>
        </w:rPr>
        <w:t>Convenio colectivo</w:t>
      </w:r>
      <w:r w:rsidRPr="00CD4905">
        <w:rPr>
          <w:rFonts w:ascii="Times New Roman" w:hAnsi="Times New Roman" w:cs="Times New Roman"/>
          <w:bCs/>
          <w:iCs/>
          <w:sz w:val="20"/>
          <w:szCs w:val="20"/>
          <w:lang w:val="ca-ES"/>
        </w:rPr>
        <w:t xml:space="preserve"> de </w:t>
      </w:r>
      <w:r w:rsidRPr="00CD4905">
        <w:rPr>
          <w:rFonts w:ascii="Times New Roman" w:hAnsi="Times New Roman" w:cs="Times New Roman"/>
          <w:sz w:val="20"/>
          <w:szCs w:val="20"/>
          <w:lang w:val="ca-ES"/>
        </w:rPr>
        <w:t>la empresa Tempo Facility Services, SLU para el periodo 27.11.2015-26.11.2021.</w:t>
      </w:r>
    </w:p>
  </w:footnote>
  <w:footnote w:id="123">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25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Avantia Oustsourcing, S.L.; </w:t>
      </w:r>
      <w:r w:rsidRPr="00CD4905">
        <w:rPr>
          <w:rFonts w:ascii="Times New Roman" w:hAnsi="Times New Roman" w:cs="Times New Roman"/>
          <w:color w:val="000000"/>
          <w:sz w:val="20"/>
          <w:szCs w:val="20"/>
        </w:rPr>
        <w:t xml:space="preserve">art. 31 </w:t>
      </w:r>
      <w:r>
        <w:rPr>
          <w:rFonts w:ascii="Times New Roman" w:hAnsi="Times New Roman" w:cs="Times New Roman"/>
          <w:color w:val="000000"/>
          <w:sz w:val="20"/>
          <w:szCs w:val="20"/>
        </w:rPr>
        <w:t>Convenio colectivo</w:t>
      </w:r>
      <w:r w:rsidRPr="00CD4905">
        <w:rPr>
          <w:rFonts w:ascii="Times New Roman" w:hAnsi="Times New Roman" w:cs="Times New Roman"/>
          <w:color w:val="000000"/>
          <w:sz w:val="20"/>
          <w:szCs w:val="20"/>
        </w:rPr>
        <w:t xml:space="preserve"> de Gold Advance Investments, SL; art. 31 </w:t>
      </w:r>
      <w:r>
        <w:rPr>
          <w:rFonts w:ascii="Times New Roman" w:hAnsi="Times New Roman" w:cs="Times New Roman"/>
          <w:color w:val="000000"/>
          <w:sz w:val="20"/>
          <w:szCs w:val="20"/>
        </w:rPr>
        <w:t>Convenio colectivo</w:t>
      </w:r>
      <w:r w:rsidRPr="00CD4905">
        <w:rPr>
          <w:rFonts w:ascii="Times New Roman" w:hAnsi="Times New Roman" w:cs="Times New Roman"/>
          <w:color w:val="000000"/>
          <w:sz w:val="20"/>
          <w:szCs w:val="20"/>
        </w:rPr>
        <w:t xml:space="preserve"> de la empresa Soluciones de Externalización Hotelera, SL</w:t>
      </w:r>
      <w:r w:rsidRPr="00CD4905">
        <w:rPr>
          <w:rFonts w:ascii="Times New Roman" w:hAnsi="Times New Roman" w:cs="Times New Roman"/>
          <w:iCs/>
          <w:color w:val="000000"/>
          <w:sz w:val="20"/>
          <w:szCs w:val="20"/>
        </w:rPr>
        <w:t>.</w:t>
      </w:r>
      <w:r w:rsidRPr="00CD4905">
        <w:rPr>
          <w:rFonts w:ascii="Times New Roman" w:hAnsi="Times New Roman" w:cs="Times New Roman"/>
          <w:color w:val="000000"/>
          <w:sz w:val="20"/>
          <w:szCs w:val="20"/>
        </w:rPr>
        <w:t xml:space="preserve"> </w:t>
      </w:r>
    </w:p>
  </w:footnote>
  <w:footnote w:id="124">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eastAsia="TimesNewRomanPSMT" w:hAnsi="Times New Roman" w:cs="Times New Roman"/>
          <w:iCs/>
          <w:sz w:val="20"/>
          <w:szCs w:val="20"/>
        </w:rPr>
        <w:t xml:space="preserve">Art. 32 </w:t>
      </w:r>
      <w:r>
        <w:rPr>
          <w:rFonts w:ascii="Times New Roman" w:eastAsia="TimesNewRomanPSMT" w:hAnsi="Times New Roman" w:cs="Times New Roman"/>
          <w:iCs/>
          <w:sz w:val="20"/>
          <w:szCs w:val="20"/>
        </w:rPr>
        <w:t>Convenio colectivo</w:t>
      </w:r>
      <w:r w:rsidRPr="00CD4905">
        <w:rPr>
          <w:rFonts w:ascii="Times New Roman" w:eastAsia="TimesNewRomanPSMT" w:hAnsi="Times New Roman" w:cs="Times New Roman"/>
          <w:iCs/>
          <w:sz w:val="20"/>
          <w:szCs w:val="20"/>
        </w:rPr>
        <w:t xml:space="preserve"> de la empresa Corvan RH Servicios Integrales S.L.</w:t>
      </w:r>
    </w:p>
  </w:footnote>
  <w:footnote w:id="125">
    <w:p w:rsidR="00122278" w:rsidRPr="00AC3C8D" w:rsidRDefault="00122278" w:rsidP="00CD4905">
      <w:pPr>
        <w:autoSpaceDE w:val="0"/>
        <w:autoSpaceDN w:val="0"/>
        <w:adjustRightInd w:val="0"/>
        <w:spacing w:after="0" w:line="240" w:lineRule="auto"/>
        <w:ind w:right="-1" w:firstLine="709"/>
        <w:jc w:val="both"/>
        <w:rPr>
          <w:rFonts w:ascii="Times New Roman" w:hAnsi="Times New Roman" w:cs="Times New Roman"/>
          <w:b/>
          <w:sz w:val="20"/>
          <w:szCs w:val="20"/>
          <w:lang w:val="ca-ES"/>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lang w:val="ca-ES"/>
        </w:rPr>
        <w:t xml:space="preserve"> </w:t>
      </w:r>
      <w:r w:rsidRPr="00AC3C8D">
        <w:rPr>
          <w:rStyle w:val="Textoennegrita"/>
          <w:rFonts w:ascii="Times New Roman" w:hAnsi="Times New Roman" w:cs="Times New Roman"/>
          <w:b w:val="0"/>
          <w:sz w:val="20"/>
          <w:szCs w:val="20"/>
          <w:lang w:val="ca-ES"/>
        </w:rPr>
        <w:t xml:space="preserve">Art. 16 </w:t>
      </w:r>
      <w:r>
        <w:rPr>
          <w:rStyle w:val="Textoennegrita"/>
          <w:rFonts w:ascii="Times New Roman" w:hAnsi="Times New Roman" w:cs="Times New Roman"/>
          <w:b w:val="0"/>
          <w:sz w:val="20"/>
          <w:szCs w:val="20"/>
          <w:lang w:val="ca-ES"/>
        </w:rPr>
        <w:t>Convenio colectivo</w:t>
      </w:r>
      <w:r w:rsidRPr="00AC3C8D">
        <w:rPr>
          <w:rStyle w:val="Textoennegrita"/>
          <w:rFonts w:ascii="Times New Roman" w:hAnsi="Times New Roman" w:cs="Times New Roman"/>
          <w:b w:val="0"/>
          <w:sz w:val="20"/>
          <w:szCs w:val="20"/>
          <w:lang w:val="ca-ES"/>
        </w:rPr>
        <w:t xml:space="preserve"> de Aditia Outsourcing, S.L.</w:t>
      </w:r>
    </w:p>
  </w:footnote>
  <w:footnote w:id="126">
    <w:p w:rsidR="00122278" w:rsidRPr="00CD4905" w:rsidRDefault="00122278" w:rsidP="00CD4905">
      <w:pPr>
        <w:pStyle w:val="Textonotapie"/>
        <w:ind w:right="-1" w:firstLine="709"/>
        <w:jc w:val="both"/>
        <w:rPr>
          <w:rFonts w:ascii="Times New Roman" w:hAnsi="Times New Roman" w:cs="Times New Roman"/>
          <w:lang w:val="pt-BR"/>
        </w:rPr>
      </w:pPr>
      <w:r w:rsidRPr="00CD4905">
        <w:rPr>
          <w:rStyle w:val="Refdenotaalpie"/>
          <w:rFonts w:ascii="Times New Roman" w:hAnsi="Times New Roman" w:cs="Times New Roman"/>
        </w:rPr>
        <w:footnoteRef/>
      </w:r>
      <w:r w:rsidRPr="00CD4905">
        <w:rPr>
          <w:rFonts w:ascii="Times New Roman" w:hAnsi="Times New Roman" w:cs="Times New Roman"/>
          <w:lang w:val="pt-BR"/>
        </w:rPr>
        <w:t xml:space="preserve"> </w:t>
      </w:r>
      <w:r w:rsidRPr="00CD4905">
        <w:rPr>
          <w:rFonts w:ascii="Times New Roman" w:hAnsi="Times New Roman" w:cs="Times New Roman"/>
          <w:bCs/>
          <w:lang w:val="pt-BR"/>
        </w:rPr>
        <w:t xml:space="preserve">Art. 6 </w:t>
      </w:r>
      <w:r>
        <w:rPr>
          <w:rFonts w:ascii="Times New Roman" w:hAnsi="Times New Roman" w:cs="Times New Roman"/>
          <w:bCs/>
          <w:lang w:val="pt-BR"/>
        </w:rPr>
        <w:t>Convenio colectivo</w:t>
      </w:r>
      <w:r w:rsidRPr="00CD4905">
        <w:rPr>
          <w:rFonts w:ascii="Times New Roman" w:hAnsi="Times New Roman" w:cs="Times New Roman"/>
          <w:bCs/>
          <w:lang w:val="pt-BR"/>
        </w:rPr>
        <w:t xml:space="preserve"> de la empresa Higiene I Serveis Balears, S.L. </w:t>
      </w:r>
    </w:p>
  </w:footnote>
  <w:footnote w:id="127">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lang w:val="pt-BR"/>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lang w:val="pt-BR"/>
        </w:rPr>
        <w:t xml:space="preserve"> </w:t>
      </w:r>
      <w:r w:rsidRPr="00CD4905">
        <w:rPr>
          <w:rFonts w:ascii="Times New Roman" w:hAnsi="Times New Roman" w:cs="Times New Roman"/>
          <w:bCs/>
          <w:iCs/>
          <w:color w:val="000000"/>
          <w:sz w:val="20"/>
          <w:szCs w:val="20"/>
          <w:lang w:val="pt-BR"/>
        </w:rPr>
        <w:t xml:space="preserve">Art. 15 </w:t>
      </w:r>
      <w:r>
        <w:rPr>
          <w:rFonts w:ascii="Times New Roman" w:hAnsi="Times New Roman" w:cs="Times New Roman"/>
          <w:bCs/>
          <w:iCs/>
          <w:color w:val="000000"/>
          <w:sz w:val="20"/>
          <w:szCs w:val="20"/>
          <w:lang w:val="pt-BR"/>
        </w:rPr>
        <w:t>Convenio colectivo</w:t>
      </w:r>
      <w:r w:rsidRPr="00CD4905">
        <w:rPr>
          <w:rFonts w:ascii="Times New Roman" w:hAnsi="Times New Roman" w:cs="Times New Roman"/>
          <w:bCs/>
          <w:iCs/>
          <w:color w:val="000000"/>
          <w:sz w:val="20"/>
          <w:szCs w:val="20"/>
          <w:lang w:val="pt-BR"/>
        </w:rPr>
        <w:t xml:space="preserve"> de la empresa “Contractació Integral de Serveis de Neteja, SA (CISNSA)”; </w:t>
      </w:r>
      <w:r w:rsidRPr="00CD4905">
        <w:rPr>
          <w:rFonts w:ascii="Times New Roman" w:hAnsi="Times New Roman" w:cs="Times New Roman"/>
          <w:sz w:val="20"/>
          <w:szCs w:val="20"/>
          <w:lang w:val="pt-BR"/>
        </w:rPr>
        <w:t>a</w:t>
      </w:r>
      <w:r w:rsidRPr="00CD4905">
        <w:rPr>
          <w:rFonts w:ascii="Times New Roman" w:hAnsi="Times New Roman" w:cs="Times New Roman"/>
          <w:iCs/>
          <w:sz w:val="20"/>
          <w:szCs w:val="20"/>
          <w:lang w:val="pt-BR"/>
        </w:rPr>
        <w:t xml:space="preserve">rt. 50 </w:t>
      </w:r>
      <w:r>
        <w:rPr>
          <w:rFonts w:ascii="Times New Roman" w:hAnsi="Times New Roman" w:cs="Times New Roman"/>
          <w:iCs/>
          <w:sz w:val="20"/>
          <w:szCs w:val="20"/>
          <w:lang w:val="pt-BR"/>
        </w:rPr>
        <w:t>Convenio colectivo</w:t>
      </w:r>
      <w:r w:rsidRPr="00CD4905">
        <w:rPr>
          <w:rFonts w:ascii="Times New Roman" w:hAnsi="Times New Roman" w:cs="Times New Roman"/>
          <w:iCs/>
          <w:sz w:val="20"/>
          <w:szCs w:val="20"/>
          <w:lang w:val="pt-BR"/>
        </w:rPr>
        <w:t xml:space="preserve"> de la empresa Starseg Servicios Técnicos Auxiliares, SL.</w:t>
      </w:r>
    </w:p>
  </w:footnote>
  <w:footnote w:id="128">
    <w:p w:rsidR="00122278" w:rsidRPr="00CD4905" w:rsidRDefault="00122278" w:rsidP="00CD4905">
      <w:pPr>
        <w:pStyle w:val="Pa1"/>
        <w:spacing w:line="240" w:lineRule="auto"/>
        <w:ind w:right="-1" w:firstLine="709"/>
        <w:jc w:val="both"/>
        <w:rPr>
          <w:rFonts w:ascii="Times New Roman" w:hAnsi="Times New Roman" w:cs="Times New Roman"/>
          <w:sz w:val="20"/>
          <w:szCs w:val="20"/>
          <w:lang w:val="pt-BR"/>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lang w:val="pt-BR"/>
        </w:rPr>
        <w:t xml:space="preserve"> </w:t>
      </w:r>
      <w:r w:rsidRPr="00CD4905">
        <w:rPr>
          <w:rFonts w:ascii="Times New Roman" w:hAnsi="Times New Roman" w:cs="Times New Roman"/>
          <w:color w:val="000000"/>
          <w:sz w:val="20"/>
          <w:szCs w:val="20"/>
          <w:lang w:val="ca-ES"/>
        </w:rPr>
        <w:t xml:space="preserve">Art. 24 </w:t>
      </w:r>
      <w:r>
        <w:rPr>
          <w:rFonts w:ascii="Times New Roman" w:hAnsi="Times New Roman" w:cs="Times New Roman"/>
          <w:color w:val="000000"/>
          <w:sz w:val="20"/>
          <w:szCs w:val="20"/>
          <w:lang w:val="ca-ES"/>
        </w:rPr>
        <w:t>Convenio colectivo</w:t>
      </w:r>
      <w:r w:rsidRPr="00CD4905">
        <w:rPr>
          <w:rFonts w:ascii="Times New Roman" w:hAnsi="Times New Roman" w:cs="Times New Roman"/>
          <w:color w:val="000000"/>
          <w:sz w:val="20"/>
          <w:szCs w:val="20"/>
          <w:lang w:val="ca-ES"/>
        </w:rPr>
        <w:t xml:space="preserve"> de la empresa Nortiser Servicios Integrales, S.L.</w:t>
      </w:r>
    </w:p>
  </w:footnote>
  <w:footnote w:id="129">
    <w:p w:rsidR="00122278" w:rsidRPr="00CD4905" w:rsidRDefault="00122278" w:rsidP="00CD4905">
      <w:pPr>
        <w:spacing w:after="0" w:line="240" w:lineRule="auto"/>
        <w:ind w:right="-1" w:firstLine="709"/>
        <w:jc w:val="both"/>
        <w:rPr>
          <w:rFonts w:ascii="Times New Roman" w:hAnsi="Times New Roman" w:cs="Times New Roman"/>
          <w:sz w:val="20"/>
          <w:szCs w:val="20"/>
          <w:lang w:val="pt-BR"/>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lang w:val="pt-BR"/>
        </w:rPr>
        <w:t xml:space="preserve"> Art. 40 </w:t>
      </w:r>
      <w:r>
        <w:rPr>
          <w:rFonts w:ascii="Times New Roman" w:hAnsi="Times New Roman" w:cs="Times New Roman"/>
          <w:iCs/>
          <w:sz w:val="20"/>
          <w:szCs w:val="20"/>
          <w:lang w:val="pt-BR"/>
        </w:rPr>
        <w:t>Convenio colectivo</w:t>
      </w:r>
      <w:r w:rsidRPr="00CD4905">
        <w:rPr>
          <w:rFonts w:ascii="Times New Roman" w:hAnsi="Times New Roman" w:cs="Times New Roman"/>
          <w:iCs/>
          <w:sz w:val="20"/>
          <w:szCs w:val="20"/>
          <w:lang w:val="pt-BR"/>
        </w:rPr>
        <w:t xml:space="preserve"> de la empresa Valenciana de Servicios Empresariales, S.L.</w:t>
      </w:r>
    </w:p>
  </w:footnote>
  <w:footnote w:id="130">
    <w:p w:rsidR="00122278" w:rsidRPr="00CD4905" w:rsidRDefault="00122278" w:rsidP="00CD4905">
      <w:pPr>
        <w:spacing w:after="0" w:line="240" w:lineRule="auto"/>
        <w:ind w:right="-1" w:firstLine="709"/>
        <w:jc w:val="both"/>
        <w:rPr>
          <w:rFonts w:ascii="Times New Roman" w:hAnsi="Times New Roman" w:cs="Times New Roman"/>
          <w:sz w:val="20"/>
          <w:szCs w:val="20"/>
          <w:lang w:val="pt-BR"/>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lang w:val="pt-BR"/>
        </w:rPr>
        <w:t xml:space="preserve"> El </w:t>
      </w:r>
      <w:r>
        <w:rPr>
          <w:rFonts w:ascii="Times New Roman" w:hAnsi="Times New Roman" w:cs="Times New Roman"/>
          <w:sz w:val="20"/>
          <w:szCs w:val="20"/>
          <w:lang w:val="pt-BR"/>
        </w:rPr>
        <w:t>Convenio colectivo</w:t>
      </w:r>
      <w:r w:rsidRPr="00CD4905">
        <w:rPr>
          <w:rFonts w:ascii="Times New Roman" w:hAnsi="Times New Roman" w:cs="Times New Roman"/>
          <w:sz w:val="20"/>
          <w:szCs w:val="20"/>
          <w:lang w:val="pt-BR"/>
        </w:rPr>
        <w:t xml:space="preserve"> de la empresa Fre Outsourcing, SL, para el período 16.12.2015-15.12.2017; art. 29 </w:t>
      </w:r>
      <w:r>
        <w:rPr>
          <w:rFonts w:ascii="Times New Roman" w:hAnsi="Times New Roman" w:cs="Times New Roman"/>
          <w:sz w:val="20"/>
          <w:szCs w:val="20"/>
          <w:lang w:val="pt-BR"/>
        </w:rPr>
        <w:t>Convenio colectivo</w:t>
      </w:r>
      <w:r w:rsidRPr="00CD4905">
        <w:rPr>
          <w:rFonts w:ascii="Times New Roman" w:hAnsi="Times New Roman" w:cs="Times New Roman"/>
          <w:sz w:val="20"/>
          <w:szCs w:val="20"/>
          <w:lang w:val="pt-BR"/>
        </w:rPr>
        <w:t xml:space="preserve"> de la empresa Servic Alter, SL, para sus centros de trabajo de Cáceres”.</w:t>
      </w:r>
    </w:p>
  </w:footnote>
  <w:footnote w:id="131">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bCs/>
          <w:color w:val="000000"/>
        </w:rPr>
        <w:t xml:space="preserve">Art. 48 VI </w:t>
      </w:r>
      <w:r>
        <w:rPr>
          <w:rFonts w:ascii="Times New Roman" w:hAnsi="Times New Roman" w:cs="Times New Roman"/>
          <w:bCs/>
          <w:color w:val="000000"/>
        </w:rPr>
        <w:t>Convenio colectivo</w:t>
      </w:r>
      <w:r w:rsidRPr="00CD4905">
        <w:rPr>
          <w:rFonts w:ascii="Times New Roman" w:hAnsi="Times New Roman" w:cs="Times New Roman"/>
          <w:bCs/>
          <w:color w:val="000000"/>
        </w:rPr>
        <w:t xml:space="preserve"> marco estatal de servicios de atención a las personas dependientes y desarrollo de la promoción de la autonomía personal; art 32 </w:t>
      </w:r>
      <w:bookmarkStart w:id="1" w:name="RCL_2012_690-1#A.43[spa]"/>
      <w:bookmarkStart w:id="2" w:name="RCL_2012_690-1_A.43"/>
      <w:bookmarkStart w:id="3" w:name="RCL_2012_690-1#A.47[spa]"/>
      <w:bookmarkStart w:id="4" w:name="RCL_2012_690-1_A.47"/>
      <w:bookmarkStart w:id="5" w:name="RCL_2012_690-1#A.48[spa]"/>
      <w:bookmarkStart w:id="6" w:name="RCL_2012_690-1_A.48"/>
      <w:bookmarkStart w:id="7" w:name="RCL_2013_1181-1#A.12[spa]"/>
      <w:bookmarkStart w:id="8" w:name="RCL_2013_1181-1_A.12"/>
      <w:bookmarkStart w:id="9" w:name="RCL_2013_1181-1#A.13[spa]"/>
      <w:bookmarkStart w:id="10" w:name="RCL_2013_1181-1_A.13"/>
      <w:bookmarkStart w:id="11" w:name="RCL_2013_1181-1#A.27[spa]"/>
      <w:bookmarkStart w:id="12" w:name="RCL_2013_1181-1_A.27"/>
      <w:bookmarkStart w:id="13" w:name="RCL_2013_1181-1#A.29[spa]"/>
      <w:bookmarkStart w:id="14" w:name="RCL_2013_1181-1_A.29"/>
      <w:bookmarkStart w:id="15" w:name="RCL_2013_1181-1#A.31[spa]"/>
      <w:bookmarkStart w:id="16" w:name="RCL_2013_1181-1_A.3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ascii="Times New Roman" w:hAnsi="Times New Roman" w:cs="Times New Roman"/>
          <w:bCs/>
          <w:color w:val="000000"/>
        </w:rPr>
        <w:t>Convenio colectivo</w:t>
      </w:r>
      <w:r w:rsidRPr="00CD4905">
        <w:rPr>
          <w:rFonts w:ascii="Times New Roman" w:hAnsi="Times New Roman" w:cs="Times New Roman"/>
          <w:bCs/>
          <w:color w:val="000000"/>
        </w:rPr>
        <w:t xml:space="preserve"> del sector de saneamiento público, limpieza viaria, riegos, recogida, tratamiento y eliminación de residuos, limpieza y conservación de alcantarillado.</w:t>
      </w:r>
    </w:p>
  </w:footnote>
  <w:footnote w:id="132">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color w:val="000000"/>
          <w:sz w:val="20"/>
          <w:szCs w:val="20"/>
        </w:rPr>
        <w:t xml:space="preserve">Art. 30 </w:t>
      </w:r>
      <w:r>
        <w:rPr>
          <w:rFonts w:ascii="Times New Roman" w:hAnsi="Times New Roman" w:cs="Times New Roman"/>
          <w:iCs/>
          <w:color w:val="000000"/>
          <w:sz w:val="20"/>
          <w:szCs w:val="20"/>
        </w:rPr>
        <w:t>Convenio colectivo</w:t>
      </w:r>
      <w:r w:rsidRPr="00CD4905">
        <w:rPr>
          <w:rFonts w:ascii="Times New Roman" w:hAnsi="Times New Roman" w:cs="Times New Roman"/>
          <w:iCs/>
          <w:color w:val="000000"/>
          <w:sz w:val="20"/>
          <w:szCs w:val="20"/>
        </w:rPr>
        <w:t xml:space="preserve"> nacional para las empresas dedicadas a los servicios de campo para actividades de reposición.</w:t>
      </w:r>
    </w:p>
  </w:footnote>
  <w:footnote w:id="133">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bCs/>
          <w:color w:val="000000"/>
        </w:rPr>
        <w:t xml:space="preserve">Art. 64 </w:t>
      </w:r>
      <w:r>
        <w:rPr>
          <w:rFonts w:ascii="Times New Roman" w:hAnsi="Times New Roman" w:cs="Times New Roman"/>
          <w:bCs/>
          <w:color w:val="000000"/>
        </w:rPr>
        <w:t>Convenio colectivo</w:t>
      </w:r>
      <w:r w:rsidRPr="00CD4905">
        <w:rPr>
          <w:rFonts w:ascii="Times New Roman" w:hAnsi="Times New Roman" w:cs="Times New Roman"/>
          <w:bCs/>
          <w:color w:val="000000"/>
        </w:rPr>
        <w:t xml:space="preserve"> estatal para las empresas de seguridad para el periodo julio 2015-2016.</w:t>
      </w:r>
    </w:p>
  </w:footnote>
  <w:footnote w:id="134">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bCs/>
        </w:rPr>
        <w:t xml:space="preserve">Art. 39 </w:t>
      </w:r>
      <w:r>
        <w:rPr>
          <w:rFonts w:ascii="Times New Roman" w:hAnsi="Times New Roman" w:cs="Times New Roman"/>
          <w:bCs/>
        </w:rPr>
        <w:t>Convenio colectivo</w:t>
      </w:r>
      <w:r w:rsidRPr="00CD4905">
        <w:rPr>
          <w:rFonts w:ascii="Times New Roman" w:hAnsi="Times New Roman" w:cs="Times New Roman"/>
          <w:bCs/>
        </w:rPr>
        <w:t xml:space="preserve"> del sector ocio educativo y animación sociocultural</w:t>
      </w:r>
      <w:r w:rsidRPr="00CD4905">
        <w:rPr>
          <w:rFonts w:ascii="Times New Roman" w:hAnsi="Times New Roman" w:cs="Times New Roman"/>
        </w:rPr>
        <w:t>.</w:t>
      </w:r>
    </w:p>
  </w:footnote>
  <w:footnote w:id="135">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bCs/>
          <w:color w:val="000000"/>
        </w:rPr>
        <w:t xml:space="preserve">Art. 27 </w:t>
      </w:r>
      <w:r>
        <w:rPr>
          <w:rFonts w:ascii="Times New Roman" w:hAnsi="Times New Roman" w:cs="Times New Roman"/>
          <w:bCs/>
          <w:color w:val="000000"/>
        </w:rPr>
        <w:t>Convenio colectivo</w:t>
      </w:r>
      <w:r w:rsidRPr="00CD4905">
        <w:rPr>
          <w:rFonts w:ascii="Times New Roman" w:hAnsi="Times New Roman" w:cs="Times New Roman"/>
          <w:bCs/>
          <w:color w:val="000000"/>
        </w:rPr>
        <w:t xml:space="preserve"> estatal de jardinería para el periodo 2015-2016.</w:t>
      </w:r>
    </w:p>
  </w:footnote>
  <w:footnote w:id="136">
    <w:p w:rsidR="00122278" w:rsidRPr="00CD4905" w:rsidRDefault="00122278" w:rsidP="00CD4905">
      <w:pPr>
        <w:widowControl w:val="0"/>
        <w:suppressAutoHyphens/>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sz w:val="20"/>
          <w:szCs w:val="20"/>
        </w:rPr>
        <w:t xml:space="preserve">Art. 39 </w:t>
      </w:r>
      <w:r>
        <w:rPr>
          <w:rFonts w:ascii="Times New Roman" w:hAnsi="Times New Roman" w:cs="Times New Roman"/>
          <w:bCs/>
          <w:sz w:val="20"/>
          <w:szCs w:val="20"/>
        </w:rPr>
        <w:t>Convenio colectivo</w:t>
      </w:r>
      <w:r w:rsidRPr="00CD4905">
        <w:rPr>
          <w:rFonts w:ascii="Times New Roman" w:hAnsi="Times New Roman" w:cs="Times New Roman"/>
          <w:bCs/>
          <w:sz w:val="20"/>
          <w:szCs w:val="20"/>
        </w:rPr>
        <w:t xml:space="preserve"> del sector ocio educativo y animación sociocultural </w:t>
      </w:r>
      <w:r w:rsidRPr="00CD4905">
        <w:rPr>
          <w:rFonts w:ascii="Times New Roman" w:hAnsi="Times New Roman" w:cs="Times New Roman"/>
          <w:sz w:val="20"/>
          <w:szCs w:val="20"/>
        </w:rPr>
        <w:t>y a</w:t>
      </w:r>
      <w:r w:rsidRPr="00CD4905">
        <w:rPr>
          <w:rFonts w:ascii="Times New Roman" w:hAnsi="Times New Roman" w:cs="Times New Roman"/>
          <w:bCs/>
          <w:color w:val="000000"/>
          <w:sz w:val="20"/>
          <w:szCs w:val="20"/>
        </w:rPr>
        <w:t xml:space="preserve">rt. 38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del sector de empresas de publicidad.</w:t>
      </w:r>
    </w:p>
  </w:footnote>
  <w:footnote w:id="137">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lang w:val="ca-ES"/>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lang w:val="ca-ES"/>
        </w:rPr>
        <w:t xml:space="preserve"> </w:t>
      </w:r>
      <w:r w:rsidRPr="00CD4905">
        <w:rPr>
          <w:rFonts w:ascii="Times New Roman" w:hAnsi="Times New Roman" w:cs="Times New Roman"/>
          <w:bCs/>
          <w:sz w:val="20"/>
          <w:szCs w:val="20"/>
          <w:lang w:val="ca-ES"/>
        </w:rPr>
        <w:t xml:space="preserve">Art. 29 </w:t>
      </w:r>
      <w:r>
        <w:rPr>
          <w:rFonts w:ascii="Times New Roman" w:hAnsi="Times New Roman" w:cs="Times New Roman"/>
          <w:bCs/>
          <w:sz w:val="20"/>
          <w:szCs w:val="20"/>
          <w:lang w:val="ca-ES"/>
        </w:rPr>
        <w:t xml:space="preserve">Convenio colectivo de la empresa </w:t>
      </w:r>
      <w:r w:rsidRPr="00CD4905">
        <w:rPr>
          <w:rFonts w:ascii="Times New Roman" w:hAnsi="Times New Roman" w:cs="Times New Roman"/>
          <w:bCs/>
          <w:sz w:val="20"/>
          <w:szCs w:val="20"/>
          <w:lang w:val="ca-ES"/>
        </w:rPr>
        <w:t>Optimiza Externalizacion de Servicios, S</w:t>
      </w:r>
      <w:r>
        <w:rPr>
          <w:rFonts w:ascii="Times New Roman" w:hAnsi="Times New Roman" w:cs="Times New Roman"/>
          <w:bCs/>
          <w:sz w:val="20"/>
          <w:szCs w:val="20"/>
          <w:lang w:val="ca-ES"/>
        </w:rPr>
        <w:t>.L.</w:t>
      </w:r>
    </w:p>
  </w:footnote>
  <w:footnote w:id="138">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lang w:val="ca-ES"/>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lang w:val="ca-ES"/>
        </w:rPr>
        <w:t xml:space="preserve"> </w:t>
      </w:r>
      <w:r>
        <w:rPr>
          <w:rFonts w:ascii="Times New Roman" w:hAnsi="Times New Roman" w:cs="Times New Roman"/>
          <w:bCs/>
          <w:sz w:val="20"/>
          <w:szCs w:val="20"/>
          <w:lang w:val="ca-ES"/>
        </w:rPr>
        <w:t>Art. 16 Convenio colectivo</w:t>
      </w:r>
      <w:r w:rsidRPr="00CD4905">
        <w:rPr>
          <w:rFonts w:ascii="Times New Roman" w:hAnsi="Times New Roman" w:cs="Times New Roman"/>
          <w:bCs/>
          <w:sz w:val="20"/>
          <w:szCs w:val="20"/>
          <w:lang w:val="ca-ES"/>
        </w:rPr>
        <w:t xml:space="preserve"> de Aditia Outsourcing, S.L.</w:t>
      </w:r>
    </w:p>
  </w:footnote>
  <w:footnote w:id="139">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lang w:val="pt-BR"/>
        </w:rPr>
        <w:t xml:space="preserve"> </w:t>
      </w:r>
      <w:r>
        <w:rPr>
          <w:rFonts w:ascii="Times New Roman" w:hAnsi="Times New Roman" w:cs="Times New Roman"/>
          <w:bCs/>
          <w:lang w:val="pt-BR"/>
        </w:rPr>
        <w:t>Art. 6 Convenio colectivo</w:t>
      </w:r>
      <w:r w:rsidRPr="00CD4905">
        <w:rPr>
          <w:rFonts w:ascii="Times New Roman" w:hAnsi="Times New Roman" w:cs="Times New Roman"/>
          <w:bCs/>
          <w:lang w:val="pt-BR"/>
        </w:rPr>
        <w:t xml:space="preserve"> de la empresa Higiene I Serveis Balears, S.L. </w:t>
      </w:r>
      <w:r w:rsidRPr="00CD4905">
        <w:rPr>
          <w:rFonts w:ascii="Times New Roman" w:hAnsi="Times New Roman" w:cs="Times New Roman"/>
          <w:color w:val="231F20"/>
        </w:rPr>
        <w:t xml:space="preserve">Medio, transferencia bancaria, que, se dice en algún caso, excepcionalmente, es voluntario para el trabajador a solicitud del mismo salvo que la empresa lo decida “cuando mayoritariamente los trabajadores” se hayan decantado por el mismo. </w:t>
      </w:r>
      <w:r w:rsidRPr="00CD4905">
        <w:rPr>
          <w:rFonts w:ascii="Times New Roman" w:hAnsi="Times New Roman" w:cs="Times New Roman"/>
          <w:iCs/>
          <w:color w:val="231F20"/>
        </w:rPr>
        <w:t xml:space="preserve">Art. 21 </w:t>
      </w:r>
      <w:r>
        <w:rPr>
          <w:rFonts w:ascii="Times New Roman" w:hAnsi="Times New Roman" w:cs="Times New Roman"/>
          <w:iCs/>
          <w:color w:val="231F20"/>
        </w:rPr>
        <w:t>Convenio colectivo</w:t>
      </w:r>
      <w:r w:rsidRPr="00CD4905">
        <w:rPr>
          <w:rFonts w:ascii="Times New Roman" w:hAnsi="Times New Roman" w:cs="Times New Roman"/>
          <w:iCs/>
          <w:color w:val="231F20"/>
        </w:rPr>
        <w:t xml:space="preserve"> de la empresa “Comuno Kóptimo, Sociedad Limitada”</w:t>
      </w:r>
      <w:r w:rsidRPr="00CD4905">
        <w:rPr>
          <w:rFonts w:ascii="Times New Roman" w:hAnsi="Times New Roman" w:cs="Times New Roman"/>
          <w:color w:val="231F20"/>
        </w:rPr>
        <w:t>.</w:t>
      </w:r>
    </w:p>
  </w:footnote>
  <w:footnote w:id="140">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Contemplado para el finiquito del trabajador en el art. 40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Valenciana de Servicios Empresariales, S.L.</w:t>
      </w:r>
    </w:p>
  </w:footnote>
  <w:footnote w:id="141">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24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Halia Servex, S.L.</w:t>
      </w:r>
    </w:p>
  </w:footnote>
  <w:footnote w:id="142">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lang w:val="ca-ES"/>
        </w:rPr>
        <w:t xml:space="preserve"> </w:t>
      </w:r>
      <w:r w:rsidRPr="00CD4905">
        <w:rPr>
          <w:rFonts w:ascii="Times New Roman" w:hAnsi="Times New Roman" w:cs="Times New Roman"/>
          <w:iCs/>
          <w:color w:val="231F20"/>
          <w:sz w:val="20"/>
          <w:szCs w:val="20"/>
          <w:lang w:val="ca-ES"/>
        </w:rPr>
        <w:t xml:space="preserve">Art. 32 </w:t>
      </w:r>
      <w:r>
        <w:rPr>
          <w:rFonts w:ascii="Times New Roman" w:hAnsi="Times New Roman" w:cs="Times New Roman"/>
          <w:iCs/>
          <w:color w:val="231F20"/>
          <w:sz w:val="20"/>
          <w:szCs w:val="20"/>
          <w:lang w:val="ca-ES"/>
        </w:rPr>
        <w:t>Convenio colectivo</w:t>
      </w:r>
      <w:r w:rsidRPr="00CD4905">
        <w:rPr>
          <w:rFonts w:ascii="Times New Roman" w:hAnsi="Times New Roman" w:cs="Times New Roman"/>
          <w:iCs/>
          <w:color w:val="231F20"/>
          <w:sz w:val="20"/>
          <w:szCs w:val="20"/>
          <w:lang w:val="ca-ES"/>
        </w:rPr>
        <w:t xml:space="preserve"> de la empresa “Selección Selectiva de Recursos Humanos, Sociedad Limitada”. </w:t>
      </w:r>
      <w:r w:rsidRPr="00CD4905">
        <w:rPr>
          <w:rFonts w:ascii="Times New Roman" w:hAnsi="Times New Roman" w:cs="Times New Roman"/>
          <w:iCs/>
          <w:color w:val="231F20"/>
          <w:sz w:val="20"/>
          <w:szCs w:val="20"/>
        </w:rPr>
        <w:t>En el caso 1500 € netos.</w:t>
      </w:r>
    </w:p>
  </w:footnote>
  <w:footnote w:id="143">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25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Avantia Oustsourcing, S.L.</w:t>
      </w:r>
    </w:p>
  </w:footnote>
  <w:footnote w:id="144">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sz w:val="20"/>
          <w:szCs w:val="20"/>
        </w:rPr>
        <w:t xml:space="preserve">Art. 6 </w:t>
      </w:r>
      <w:r>
        <w:rPr>
          <w:rFonts w:ascii="Times New Roman" w:hAnsi="Times New Roman" w:cs="Times New Roman"/>
          <w:bCs/>
          <w:sz w:val="20"/>
          <w:szCs w:val="20"/>
        </w:rPr>
        <w:t>Convenio colectivo</w:t>
      </w:r>
      <w:r w:rsidRPr="00CD4905">
        <w:rPr>
          <w:rFonts w:ascii="Times New Roman" w:hAnsi="Times New Roman" w:cs="Times New Roman"/>
          <w:bCs/>
          <w:sz w:val="20"/>
          <w:szCs w:val="20"/>
        </w:rPr>
        <w:t xml:space="preserve"> de la empresa</w:t>
      </w:r>
      <w:r w:rsidRPr="00EF069A">
        <w:rPr>
          <w:rFonts w:ascii="Times New Roman" w:hAnsi="Times New Roman" w:cs="Times New Roman"/>
          <w:bCs/>
          <w:lang w:val="pt-BR"/>
        </w:rPr>
        <w:t xml:space="preserve"> </w:t>
      </w:r>
      <w:r w:rsidRPr="00CD4905">
        <w:rPr>
          <w:rFonts w:ascii="Times New Roman" w:hAnsi="Times New Roman" w:cs="Times New Roman"/>
          <w:bCs/>
          <w:lang w:val="pt-BR"/>
        </w:rPr>
        <w:t>Higiene I Serveis Balears, S.L.</w:t>
      </w:r>
      <w:r w:rsidRPr="00CD4905">
        <w:rPr>
          <w:rFonts w:ascii="Times New Roman" w:hAnsi="Times New Roman" w:cs="Times New Roman"/>
          <w:bCs/>
          <w:sz w:val="20"/>
          <w:szCs w:val="20"/>
        </w:rPr>
        <w:t xml:space="preserve">; </w:t>
      </w:r>
      <w:r w:rsidRPr="00CD4905">
        <w:rPr>
          <w:rFonts w:ascii="Times New Roman" w:hAnsi="Times New Roman" w:cs="Times New Roman"/>
          <w:bCs/>
          <w:iCs/>
          <w:color w:val="000000"/>
          <w:sz w:val="20"/>
          <w:szCs w:val="20"/>
        </w:rPr>
        <w:t xml:space="preserve">art. 15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“Contractació Integral de Serveis de Neteja, SA (CISNSA)”.</w:t>
      </w:r>
    </w:p>
  </w:footnote>
  <w:footnote w:id="145">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25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Avantia Oustsourcing, S.L.</w:t>
      </w:r>
    </w:p>
  </w:footnote>
  <w:footnote w:id="146">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40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Valenciana de Servicios Empresariales, S.L.</w:t>
      </w:r>
      <w:r w:rsidRPr="00CD4905">
        <w:rPr>
          <w:rFonts w:ascii="Times New Roman" w:hAnsi="Times New Roman" w:cs="Times New Roman"/>
          <w:sz w:val="20"/>
          <w:szCs w:val="20"/>
        </w:rPr>
        <w:t xml:space="preserve">; </w:t>
      </w:r>
      <w:r w:rsidRPr="00CD4905">
        <w:rPr>
          <w:rFonts w:ascii="Times New Roman" w:hAnsi="Times New Roman" w:cs="Times New Roman"/>
          <w:iCs/>
          <w:color w:val="000000"/>
          <w:sz w:val="20"/>
          <w:szCs w:val="20"/>
        </w:rPr>
        <w:t xml:space="preserve">art. 35 </w:t>
      </w:r>
      <w:r>
        <w:rPr>
          <w:rFonts w:ascii="Times New Roman" w:hAnsi="Times New Roman" w:cs="Times New Roman"/>
          <w:iCs/>
          <w:color w:val="000000"/>
          <w:sz w:val="20"/>
          <w:szCs w:val="20"/>
        </w:rPr>
        <w:t>Convenio colectivo</w:t>
      </w:r>
      <w:r w:rsidRPr="00CD4905">
        <w:rPr>
          <w:rFonts w:ascii="Times New Roman" w:hAnsi="Times New Roman" w:cs="Times New Roman"/>
          <w:iCs/>
          <w:color w:val="000000"/>
          <w:sz w:val="20"/>
          <w:szCs w:val="20"/>
        </w:rPr>
        <w:t xml:space="preserve"> de Unicamp Services, SL.</w:t>
      </w:r>
    </w:p>
  </w:footnote>
  <w:footnote w:id="147">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w:t>
      </w:r>
      <w:r w:rsidRPr="00CD4905">
        <w:rPr>
          <w:rFonts w:ascii="Times New Roman" w:hAnsi="Times New Roman" w:cs="Times New Roman"/>
          <w:iCs/>
          <w:color w:val="000000"/>
        </w:rPr>
        <w:t xml:space="preserve">rt. 35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Unicamp Services, SL.</w:t>
      </w:r>
    </w:p>
  </w:footnote>
  <w:footnote w:id="148">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color w:val="000000"/>
        </w:rPr>
        <w:t xml:space="preserve">A título de ejemplo cuando se solicita el día 25 de cada mes un anticipo  y se paga el día 10 del mes siguiente al devengo [art. 16 </w:t>
      </w:r>
      <w:r>
        <w:rPr>
          <w:rFonts w:ascii="Times New Roman" w:hAnsi="Times New Roman" w:cs="Times New Roman"/>
          <w:bCs/>
        </w:rPr>
        <w:t>Convenio colectivo</w:t>
      </w:r>
      <w:r w:rsidRPr="00CD4905">
        <w:rPr>
          <w:rFonts w:ascii="Times New Roman" w:hAnsi="Times New Roman" w:cs="Times New Roman"/>
          <w:bCs/>
        </w:rPr>
        <w:t xml:space="preserve"> de Aditia Outsourcing, S.L.]</w:t>
      </w:r>
      <w:r w:rsidRPr="00CD4905">
        <w:rPr>
          <w:rFonts w:ascii="Times New Roman" w:hAnsi="Times New Roman" w:cs="Times New Roman"/>
          <w:color w:val="000000"/>
        </w:rPr>
        <w:t>, el adelanto real es, dependiendo del mes, de aproximadamente 15 días, e idéntico cálculo hay que hacer para el resto de supuestos.</w:t>
      </w:r>
    </w:p>
  </w:footnote>
  <w:footnote w:id="149">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P</w:t>
      </w:r>
      <w:r w:rsidRPr="00CD4905">
        <w:rPr>
          <w:rFonts w:ascii="Times New Roman" w:hAnsi="Times New Roman" w:cs="Times New Roman"/>
          <w:color w:val="000000"/>
        </w:rPr>
        <w:t xml:space="preserve">recisión ésta innecesaria pero expresamente acogida en el art. 34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trabajo de la empresa Limpiezas La Fuente, S.L. (Servicios Auxiliares)</w:t>
      </w:r>
      <w:r w:rsidRPr="00CD4905">
        <w:rPr>
          <w:rFonts w:ascii="Times New Roman" w:hAnsi="Times New Roman" w:cs="Times New Roman"/>
          <w:color w:val="000000"/>
        </w:rPr>
        <w:t>.</w:t>
      </w:r>
    </w:p>
  </w:footnote>
  <w:footnote w:id="150">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Y ello sin perjuicio de la mera cita literal y consecuente admisión, sin más, en algún supuesto excepcional. N</w:t>
      </w:r>
      <w:r w:rsidRPr="00CD4905">
        <w:rPr>
          <w:rFonts w:ascii="Times New Roman" w:hAnsi="Times New Roman" w:cs="Times New Roman"/>
          <w:color w:val="000000"/>
        </w:rPr>
        <w:t xml:space="preserve">os referimos al </w:t>
      </w:r>
      <w:r>
        <w:rPr>
          <w:rFonts w:ascii="Times New Roman" w:hAnsi="Times New Roman" w:cs="Times New Roman"/>
          <w:iCs/>
          <w:color w:val="231F20"/>
        </w:rPr>
        <w:t>Convenio colectivo</w:t>
      </w:r>
      <w:r w:rsidRPr="00CD4905">
        <w:rPr>
          <w:rFonts w:ascii="Times New Roman" w:hAnsi="Times New Roman" w:cs="Times New Roman"/>
          <w:iCs/>
          <w:color w:val="231F20"/>
        </w:rPr>
        <w:t xml:space="preserve"> de la empresa “Selección Selectiva de Recursos Humanos, Sociedad Limitada”.</w:t>
      </w:r>
    </w:p>
  </w:footnote>
  <w:footnote w:id="151">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color w:val="000000"/>
        </w:rPr>
        <w:t xml:space="preserve">Art. 32 </w:t>
      </w:r>
      <w:r>
        <w:rPr>
          <w:rFonts w:ascii="Times New Roman" w:hAnsi="Times New Roman" w:cs="Times New Roman"/>
          <w:color w:val="000000"/>
        </w:rPr>
        <w:t>Convenio colectivo</w:t>
      </w:r>
      <w:r w:rsidRPr="00CD4905">
        <w:rPr>
          <w:rFonts w:ascii="Times New Roman" w:hAnsi="Times New Roman" w:cs="Times New Roman"/>
          <w:color w:val="000000"/>
        </w:rPr>
        <w:t xml:space="preserve"> entre la empresa Onet España, S.A. y sus trabajadores en las actividades de servicios auxiliares; art. 34 </w:t>
      </w:r>
      <w:r>
        <w:rPr>
          <w:rFonts w:ascii="Times New Roman" w:hAnsi="Times New Roman" w:cs="Times New Roman"/>
          <w:color w:val="000000"/>
        </w:rPr>
        <w:t>Convenio colectivo</w:t>
      </w:r>
      <w:r w:rsidRPr="00CD4905">
        <w:rPr>
          <w:rFonts w:ascii="Times New Roman" w:hAnsi="Times New Roman" w:cs="Times New Roman"/>
          <w:color w:val="000000"/>
        </w:rPr>
        <w:t xml:space="preserve"> de la empresa Nortiser Servicios Integrales, S.L., de 1 de junio de 2015 (BOPA, de 24-VII); </w:t>
      </w:r>
      <w:r w:rsidRPr="00CD4905">
        <w:rPr>
          <w:rFonts w:ascii="Times New Roman" w:hAnsi="Times New Roman" w:cs="Times New Roman"/>
          <w:iCs/>
        </w:rPr>
        <w:t xml:space="preserve">artículo 21 </w:t>
      </w:r>
      <w:r>
        <w:rPr>
          <w:rFonts w:ascii="Times New Roman" w:hAnsi="Times New Roman" w:cs="Times New Roman"/>
        </w:rPr>
        <w:t>Convenio colectivo</w:t>
      </w:r>
      <w:r w:rsidRPr="00CD4905">
        <w:rPr>
          <w:rFonts w:ascii="Times New Roman" w:hAnsi="Times New Roman" w:cs="Times New Roman"/>
        </w:rPr>
        <w:t xml:space="preserve"> Jardinería Costa del Sol LR, S.L; </w:t>
      </w:r>
      <w:r w:rsidRPr="00CD4905">
        <w:rPr>
          <w:rFonts w:ascii="Times New Roman" w:hAnsi="Times New Roman" w:cs="Times New Roman"/>
          <w:color w:val="000000"/>
        </w:rPr>
        <w:t xml:space="preserve">art. 28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Acciona Multiservicios, SA.; </w:t>
      </w:r>
      <w:r w:rsidRPr="00CD4905">
        <w:rPr>
          <w:rFonts w:ascii="Times New Roman" w:hAnsi="Times New Roman" w:cs="Times New Roman"/>
          <w:color w:val="000000"/>
        </w:rPr>
        <w:t xml:space="preserve">art. 34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Clece, SA (servicios auxiliares).</w:t>
      </w:r>
    </w:p>
  </w:footnote>
  <w:footnote w:id="152">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color w:val="000000"/>
        </w:rPr>
        <w:t xml:space="preserve">Art. 36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Unicamp Services, SL.</w:t>
      </w:r>
    </w:p>
  </w:footnote>
  <w:footnote w:id="153">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color w:val="000000"/>
        </w:rPr>
        <w:t xml:space="preserve">Art. 32 </w:t>
      </w:r>
      <w:r>
        <w:rPr>
          <w:rFonts w:ascii="Times New Roman" w:hAnsi="Times New Roman" w:cs="Times New Roman"/>
          <w:bCs/>
          <w:lang w:val="ca-ES"/>
        </w:rPr>
        <w:t xml:space="preserve">Convenio colectivo de la empresa </w:t>
      </w:r>
      <w:r w:rsidRPr="00CD4905">
        <w:rPr>
          <w:rFonts w:ascii="Times New Roman" w:hAnsi="Times New Roman" w:cs="Times New Roman"/>
          <w:bCs/>
          <w:lang w:val="ca-ES"/>
        </w:rPr>
        <w:t>Optimiza Externalizacion de Servicios, S</w:t>
      </w:r>
      <w:r>
        <w:rPr>
          <w:rFonts w:ascii="Times New Roman" w:hAnsi="Times New Roman" w:cs="Times New Roman"/>
          <w:bCs/>
          <w:lang w:val="ca-ES"/>
        </w:rPr>
        <w:t>, L,</w:t>
      </w:r>
    </w:p>
  </w:footnote>
  <w:footnote w:id="154">
    <w:p w:rsidR="00122278" w:rsidRPr="00CD4905" w:rsidRDefault="00122278" w:rsidP="00CD4905">
      <w:pPr>
        <w:pStyle w:val="Textonotapie"/>
        <w:ind w:right="-1" w:firstLine="709"/>
        <w:jc w:val="both"/>
        <w:rPr>
          <w:rFonts w:ascii="Times New Roman" w:hAnsi="Times New Roman" w:cs="Times New Roman"/>
          <w:lang w:val="en-US"/>
        </w:rPr>
      </w:pPr>
      <w:r w:rsidRPr="00CD4905">
        <w:rPr>
          <w:rStyle w:val="Refdenotaalpie"/>
          <w:rFonts w:ascii="Times New Roman" w:hAnsi="Times New Roman" w:cs="Times New Roman"/>
        </w:rPr>
        <w:footnoteRef/>
      </w:r>
      <w:r w:rsidRPr="00CD4905">
        <w:rPr>
          <w:rFonts w:ascii="Times New Roman" w:hAnsi="Times New Roman" w:cs="Times New Roman"/>
          <w:lang w:val="en-US"/>
        </w:rPr>
        <w:t xml:space="preserve"> </w:t>
      </w:r>
      <w:r w:rsidRPr="00CD4905">
        <w:rPr>
          <w:rFonts w:ascii="Times New Roman" w:hAnsi="Times New Roman" w:cs="Times New Roman"/>
          <w:color w:val="000000"/>
          <w:lang w:val="en-US"/>
        </w:rPr>
        <w:t xml:space="preserve">Art. 16 </w:t>
      </w:r>
      <w:r>
        <w:rPr>
          <w:rFonts w:ascii="Times New Roman" w:hAnsi="Times New Roman" w:cs="Times New Roman"/>
          <w:bCs/>
          <w:lang w:val="en-US"/>
        </w:rPr>
        <w:t>Convenio colectivo</w:t>
      </w:r>
      <w:r w:rsidRPr="00CD4905">
        <w:rPr>
          <w:rFonts w:ascii="Times New Roman" w:hAnsi="Times New Roman" w:cs="Times New Roman"/>
          <w:bCs/>
          <w:lang w:val="en-US"/>
        </w:rPr>
        <w:t xml:space="preserve"> de Aditia Outsourcing, S.L.</w:t>
      </w:r>
    </w:p>
  </w:footnote>
  <w:footnote w:id="155">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28 I </w:t>
      </w:r>
      <w:r>
        <w:rPr>
          <w:rFonts w:ascii="Times New Roman" w:hAnsi="Times New Roman" w:cs="Times New Roman"/>
        </w:rPr>
        <w:t>Convenio colectivo</w:t>
      </w:r>
      <w:r w:rsidRPr="00CD4905">
        <w:rPr>
          <w:rFonts w:ascii="Times New Roman" w:hAnsi="Times New Roman" w:cs="Times New Roman"/>
        </w:rPr>
        <w:t xml:space="preserve"> Propio Activa y Servicios Mantenimientos Integrales, S.L.</w:t>
      </w:r>
    </w:p>
  </w:footnote>
  <w:footnote w:id="156">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28 I </w:t>
      </w:r>
      <w:r>
        <w:rPr>
          <w:rFonts w:ascii="Times New Roman" w:hAnsi="Times New Roman" w:cs="Times New Roman"/>
        </w:rPr>
        <w:t>Convenio colectivo</w:t>
      </w:r>
      <w:r w:rsidRPr="00CD4905">
        <w:rPr>
          <w:rFonts w:ascii="Times New Roman" w:hAnsi="Times New Roman" w:cs="Times New Roman"/>
        </w:rPr>
        <w:t xml:space="preserve"> Propio Activa y Servicios Mantenimientos Integrales, S.L.; </w:t>
      </w:r>
      <w:r w:rsidRPr="00CD4905">
        <w:rPr>
          <w:rFonts w:ascii="Times New Roman" w:hAnsi="Times New Roman" w:cs="Times New Roman"/>
          <w:iCs/>
        </w:rPr>
        <w:t xml:space="preserve">artículo 21 </w:t>
      </w:r>
      <w:r>
        <w:rPr>
          <w:rFonts w:ascii="Times New Roman" w:hAnsi="Times New Roman" w:cs="Times New Roman"/>
        </w:rPr>
        <w:t>Convenio colectivo</w:t>
      </w:r>
      <w:r w:rsidRPr="00CD4905">
        <w:rPr>
          <w:rFonts w:ascii="Times New Roman" w:hAnsi="Times New Roman" w:cs="Times New Roman"/>
        </w:rPr>
        <w:t xml:space="preserve"> Jardinería Costa del Sol LR; </w:t>
      </w:r>
      <w:r w:rsidRPr="00CD4905">
        <w:rPr>
          <w:rFonts w:ascii="Times New Roman" w:hAnsi="Times New Roman" w:cs="Times New Roman"/>
          <w:color w:val="000000"/>
        </w:rPr>
        <w:t xml:space="preserve">art. 28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Acciona Multiservicios, SA.; </w:t>
      </w:r>
      <w:r w:rsidRPr="00CD4905">
        <w:rPr>
          <w:rFonts w:ascii="Times New Roman" w:hAnsi="Times New Roman" w:cs="Times New Roman"/>
          <w:color w:val="000000"/>
        </w:rPr>
        <w:t xml:space="preserve">art. 34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Clece, SA (servicios auxiliares); </w:t>
      </w:r>
      <w:r w:rsidRPr="00CD4905">
        <w:rPr>
          <w:rFonts w:ascii="Times New Roman" w:hAnsi="Times New Roman" w:cs="Times New Roman"/>
          <w:color w:val="000000"/>
        </w:rPr>
        <w:t xml:space="preserve">art. 36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Unicamp Services, SL.</w:t>
      </w:r>
    </w:p>
  </w:footnote>
  <w:footnote w:id="157">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w:t>
      </w:r>
      <w:r w:rsidRPr="00CD4905">
        <w:rPr>
          <w:rFonts w:ascii="Times New Roman" w:hAnsi="Times New Roman" w:cs="Times New Roman"/>
          <w:iCs/>
        </w:rPr>
        <w:t xml:space="preserve">rt. 34 </w:t>
      </w:r>
      <w:r>
        <w:rPr>
          <w:rFonts w:ascii="Times New Roman" w:hAnsi="Times New Roman" w:cs="Times New Roman"/>
          <w:iCs/>
        </w:rPr>
        <w:t>Convenio colectivo</w:t>
      </w:r>
      <w:r w:rsidRPr="00CD4905">
        <w:rPr>
          <w:rFonts w:ascii="Times New Roman" w:hAnsi="Times New Roman" w:cs="Times New Roman"/>
          <w:iCs/>
        </w:rPr>
        <w:t xml:space="preserve"> del Sector de Servicios de l’Associació Patronal Valenciana de Seguretat i Servicis.</w:t>
      </w:r>
    </w:p>
  </w:footnote>
  <w:footnote w:id="158">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color w:val="000000"/>
        </w:rPr>
        <w:t xml:space="preserve">Art. 15 </w:t>
      </w:r>
      <w:r>
        <w:rPr>
          <w:rFonts w:ascii="Times New Roman" w:hAnsi="Times New Roman" w:cs="Times New Roman"/>
          <w:bCs/>
          <w:iCs/>
          <w:color w:val="000000"/>
        </w:rPr>
        <w:t>Convenio colectivo</w:t>
      </w:r>
      <w:r w:rsidRPr="00CD4905">
        <w:rPr>
          <w:rFonts w:ascii="Times New Roman" w:hAnsi="Times New Roman" w:cs="Times New Roman"/>
          <w:bCs/>
          <w:iCs/>
          <w:color w:val="000000"/>
        </w:rPr>
        <w:t xml:space="preserve"> de la empresa “Contractació Integral de Serveis de Neteja, SA (CISNSA)”.</w:t>
      </w:r>
    </w:p>
  </w:footnote>
  <w:footnote w:id="159">
    <w:p w:rsidR="00122278" w:rsidRPr="00CD4905" w:rsidRDefault="00122278" w:rsidP="00CD4905">
      <w:pPr>
        <w:pStyle w:val="Textonotapie"/>
        <w:ind w:right="-1" w:firstLine="709"/>
        <w:jc w:val="both"/>
        <w:rPr>
          <w:rFonts w:ascii="Times New Roman" w:hAnsi="Times New Roman" w:cs="Times New Roman"/>
          <w:lang w:val="en-US"/>
        </w:rPr>
      </w:pPr>
      <w:r w:rsidRPr="00CD4905">
        <w:rPr>
          <w:rStyle w:val="Refdenotaalpie"/>
          <w:rFonts w:ascii="Times New Roman" w:hAnsi="Times New Roman" w:cs="Times New Roman"/>
        </w:rPr>
        <w:footnoteRef/>
      </w:r>
      <w:r w:rsidRPr="00CD4905">
        <w:rPr>
          <w:rFonts w:ascii="Times New Roman" w:hAnsi="Times New Roman" w:cs="Times New Roman"/>
          <w:lang w:val="en-US"/>
        </w:rPr>
        <w:t xml:space="preserve"> </w:t>
      </w:r>
      <w:r w:rsidRPr="00CD4905">
        <w:rPr>
          <w:rFonts w:ascii="Times New Roman" w:hAnsi="Times New Roman" w:cs="Times New Roman"/>
          <w:color w:val="000000"/>
          <w:lang w:val="en-US"/>
        </w:rPr>
        <w:t xml:space="preserve">Art. 16 </w:t>
      </w:r>
      <w:r>
        <w:rPr>
          <w:rFonts w:ascii="Times New Roman" w:hAnsi="Times New Roman" w:cs="Times New Roman"/>
          <w:bCs/>
          <w:lang w:val="en-US"/>
        </w:rPr>
        <w:t>Convenio colectivo</w:t>
      </w:r>
      <w:r w:rsidRPr="00CD4905">
        <w:rPr>
          <w:rFonts w:ascii="Times New Roman" w:hAnsi="Times New Roman" w:cs="Times New Roman"/>
          <w:bCs/>
          <w:lang w:val="en-US"/>
        </w:rPr>
        <w:t xml:space="preserve"> de Aditia Outsourcing, S.L.</w:t>
      </w:r>
    </w:p>
  </w:footnote>
  <w:footnote w:id="160">
    <w:p w:rsidR="00122278" w:rsidRPr="00CD4905" w:rsidRDefault="00122278" w:rsidP="00CD4905">
      <w:pPr>
        <w:pStyle w:val="Textonotapie"/>
        <w:ind w:right="-1" w:firstLine="709"/>
        <w:jc w:val="both"/>
        <w:rPr>
          <w:rFonts w:ascii="Times New Roman" w:hAnsi="Times New Roman" w:cs="Times New Roman"/>
          <w:lang w:val="en-US"/>
        </w:rPr>
      </w:pPr>
      <w:r w:rsidRPr="00CD4905">
        <w:rPr>
          <w:rStyle w:val="Refdenotaalpie"/>
          <w:rFonts w:ascii="Times New Roman" w:hAnsi="Times New Roman" w:cs="Times New Roman"/>
        </w:rPr>
        <w:footnoteRef/>
      </w:r>
      <w:r w:rsidRPr="00CD4905">
        <w:rPr>
          <w:rFonts w:ascii="Times New Roman" w:hAnsi="Times New Roman" w:cs="Times New Roman"/>
          <w:lang w:val="en-US"/>
        </w:rPr>
        <w:t xml:space="preserve"> </w:t>
      </w:r>
      <w:r w:rsidRPr="00CD4905">
        <w:rPr>
          <w:rFonts w:ascii="Times New Roman" w:hAnsi="Times New Roman" w:cs="Times New Roman"/>
          <w:color w:val="000000"/>
          <w:lang w:val="en-US"/>
        </w:rPr>
        <w:t xml:space="preserve">Art. 28 </w:t>
      </w:r>
      <w:r w:rsidRPr="00CD4905">
        <w:rPr>
          <w:rFonts w:ascii="Times New Roman" w:hAnsi="Times New Roman" w:cs="Times New Roman"/>
          <w:iCs/>
          <w:color w:val="000000"/>
          <w:lang w:val="en-US"/>
        </w:rPr>
        <w:t xml:space="preserve">I </w:t>
      </w:r>
      <w:r>
        <w:rPr>
          <w:rFonts w:ascii="Times New Roman" w:hAnsi="Times New Roman" w:cs="Times New Roman"/>
          <w:iCs/>
          <w:color w:val="000000"/>
          <w:lang w:val="en-US"/>
        </w:rPr>
        <w:t>Convenio colectivo</w:t>
      </w:r>
      <w:r w:rsidRPr="00CD4905">
        <w:rPr>
          <w:rFonts w:ascii="Times New Roman" w:hAnsi="Times New Roman" w:cs="Times New Roman"/>
          <w:iCs/>
          <w:color w:val="000000"/>
          <w:lang w:val="en-US"/>
        </w:rPr>
        <w:t xml:space="preserve"> de Randstad Project Services, SLU.</w:t>
      </w:r>
    </w:p>
  </w:footnote>
  <w:footnote w:id="161">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color w:val="000000"/>
        </w:rPr>
        <w:t xml:space="preserve">Art. 34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Recursos en Punto de Venta, SL. </w:t>
      </w:r>
    </w:p>
  </w:footnote>
  <w:footnote w:id="162">
    <w:p w:rsidR="00122278" w:rsidRPr="00CD4905" w:rsidRDefault="00122278" w:rsidP="00CD4905">
      <w:pPr>
        <w:pStyle w:val="Textonotapie"/>
        <w:ind w:right="-1" w:firstLine="709"/>
        <w:jc w:val="both"/>
        <w:rPr>
          <w:rFonts w:ascii="Times New Roman" w:hAnsi="Times New Roman" w:cs="Times New Roman"/>
          <w:lang w:val="en-US"/>
        </w:rPr>
      </w:pPr>
      <w:r w:rsidRPr="00CD4905">
        <w:rPr>
          <w:rStyle w:val="Refdenotaalpie"/>
          <w:rFonts w:ascii="Times New Roman" w:hAnsi="Times New Roman" w:cs="Times New Roman"/>
        </w:rPr>
        <w:footnoteRef/>
      </w:r>
      <w:r w:rsidRPr="00CD4905">
        <w:rPr>
          <w:rFonts w:ascii="Times New Roman" w:hAnsi="Times New Roman" w:cs="Times New Roman"/>
          <w:lang w:val="en-US"/>
        </w:rPr>
        <w:t xml:space="preserve"> </w:t>
      </w:r>
      <w:r w:rsidRPr="00CD4905">
        <w:rPr>
          <w:rFonts w:ascii="Times New Roman" w:hAnsi="Times New Roman" w:cs="Times New Roman"/>
          <w:color w:val="000000"/>
          <w:lang w:val="en-US"/>
        </w:rPr>
        <w:t xml:space="preserve">Art. 29 </w:t>
      </w:r>
      <w:r>
        <w:rPr>
          <w:rFonts w:ascii="Times New Roman" w:hAnsi="Times New Roman" w:cs="Times New Roman"/>
          <w:color w:val="000000"/>
          <w:lang w:val="en-US"/>
        </w:rPr>
        <w:t>Convenio colectivo</w:t>
      </w:r>
      <w:r w:rsidRPr="00CD4905">
        <w:rPr>
          <w:rFonts w:ascii="Times New Roman" w:hAnsi="Times New Roman" w:cs="Times New Roman"/>
          <w:color w:val="000000"/>
          <w:lang w:val="en-US"/>
        </w:rPr>
        <w:t xml:space="preserve"> de Gold Advance Investments, SL.</w:t>
      </w:r>
    </w:p>
  </w:footnote>
  <w:footnote w:id="163">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color w:val="000000"/>
        </w:rPr>
        <w:t xml:space="preserve">Art. 36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Unicamp Services, SL.</w:t>
      </w:r>
    </w:p>
  </w:footnote>
  <w:footnote w:id="164">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color w:val="000000"/>
        </w:rPr>
        <w:t xml:space="preserve">Art. 30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la empresa Servi 7.</w:t>
      </w:r>
    </w:p>
  </w:footnote>
  <w:footnote w:id="165">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iCs/>
          <w:color w:val="000000"/>
        </w:rPr>
        <w:t xml:space="preserve">Art 40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la empresa Sercoinfo, S. L. para sus centros de trabajo en Santander.</w:t>
      </w:r>
    </w:p>
  </w:footnote>
  <w:footnote w:id="166">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Pr>
          <w:rFonts w:ascii="Times New Roman" w:hAnsi="Times New Roman" w:cs="Times New Roman"/>
          <w:iCs/>
          <w:color w:val="231F20"/>
        </w:rPr>
        <w:t>Convenio colectivo</w:t>
      </w:r>
      <w:r w:rsidRPr="00CD4905">
        <w:rPr>
          <w:rFonts w:ascii="Times New Roman" w:hAnsi="Times New Roman" w:cs="Times New Roman"/>
          <w:iCs/>
          <w:color w:val="231F20"/>
        </w:rPr>
        <w:t xml:space="preserve"> de la empresa “Servigesplan, Sociedad Limitada”.</w:t>
      </w:r>
    </w:p>
  </w:footnote>
  <w:footnote w:id="167">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color w:val="000000"/>
        </w:rPr>
        <w:t xml:space="preserve">Art. 34 </w:t>
      </w:r>
      <w:r>
        <w:rPr>
          <w:rFonts w:ascii="Times New Roman" w:hAnsi="Times New Roman" w:cs="Times New Roman"/>
          <w:color w:val="000000"/>
        </w:rPr>
        <w:t>Convenio colectivo</w:t>
      </w:r>
      <w:r w:rsidRPr="00CD4905">
        <w:rPr>
          <w:rFonts w:ascii="Times New Roman" w:hAnsi="Times New Roman" w:cs="Times New Roman"/>
          <w:color w:val="000000"/>
        </w:rPr>
        <w:t xml:space="preserve"> de la empresa Nortiser Servicios Integrales, S.L.</w:t>
      </w:r>
    </w:p>
  </w:footnote>
  <w:footnote w:id="168">
    <w:p w:rsidR="00122278" w:rsidRPr="00CD4905" w:rsidRDefault="00122278" w:rsidP="00CD4905">
      <w:pPr>
        <w:pStyle w:val="Textonotapie"/>
        <w:ind w:right="-1" w:firstLine="709"/>
        <w:jc w:val="both"/>
        <w:rPr>
          <w:rFonts w:ascii="Times New Roman" w:hAnsi="Times New Roman" w:cs="Times New Roman"/>
          <w:lang w:val="en-US"/>
        </w:rPr>
      </w:pPr>
      <w:r w:rsidRPr="00CD4905">
        <w:rPr>
          <w:rStyle w:val="Refdenotaalpie"/>
          <w:rFonts w:ascii="Times New Roman" w:hAnsi="Times New Roman" w:cs="Times New Roman"/>
        </w:rPr>
        <w:footnoteRef/>
      </w:r>
      <w:r w:rsidRPr="00CD4905">
        <w:rPr>
          <w:rFonts w:ascii="Times New Roman" w:hAnsi="Times New Roman" w:cs="Times New Roman"/>
          <w:lang w:val="en-US"/>
        </w:rPr>
        <w:t xml:space="preserve"> </w:t>
      </w:r>
      <w:r w:rsidRPr="00CD4905">
        <w:rPr>
          <w:rFonts w:ascii="Times New Roman" w:hAnsi="Times New Roman" w:cs="Times New Roman"/>
          <w:color w:val="000000"/>
          <w:lang w:val="en-US"/>
        </w:rPr>
        <w:t xml:space="preserve">Art. 16 </w:t>
      </w:r>
      <w:r>
        <w:rPr>
          <w:rFonts w:ascii="Times New Roman" w:hAnsi="Times New Roman" w:cs="Times New Roman"/>
          <w:bCs/>
          <w:lang w:val="en-US"/>
        </w:rPr>
        <w:t>Convenio colectivo</w:t>
      </w:r>
      <w:r w:rsidRPr="00CD4905">
        <w:rPr>
          <w:rFonts w:ascii="Times New Roman" w:hAnsi="Times New Roman" w:cs="Times New Roman"/>
          <w:bCs/>
          <w:lang w:val="en-US"/>
        </w:rPr>
        <w:t xml:space="preserve"> de Aditia Outsourcing, S.L.</w:t>
      </w:r>
    </w:p>
  </w:footnote>
  <w:footnote w:id="169">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39 </w:t>
      </w:r>
      <w:r>
        <w:rPr>
          <w:rFonts w:ascii="Times New Roman" w:hAnsi="Times New Roman" w:cs="Times New Roman"/>
        </w:rPr>
        <w:t>Convenio colectivo</w:t>
      </w:r>
      <w:r w:rsidRPr="00CD4905">
        <w:rPr>
          <w:rFonts w:ascii="Times New Roman" w:hAnsi="Times New Roman" w:cs="Times New Roman"/>
        </w:rPr>
        <w:t xml:space="preserve"> de la empresa </w:t>
      </w:r>
      <w:r w:rsidRPr="00CD4905">
        <w:rPr>
          <w:rFonts w:ascii="Times New Roman" w:hAnsi="Times New Roman" w:cs="Times New Roman"/>
          <w:iCs/>
        </w:rPr>
        <w:t xml:space="preserve">Serveis Integrals Linda Vista, SL; </w:t>
      </w:r>
      <w:r w:rsidRPr="00CD4905">
        <w:rPr>
          <w:rFonts w:ascii="Times New Roman" w:hAnsi="Times New Roman" w:cs="Times New Roman"/>
          <w:color w:val="231F20"/>
        </w:rPr>
        <w:t xml:space="preserve">art. 36 </w:t>
      </w:r>
      <w:r>
        <w:rPr>
          <w:rFonts w:ascii="Times New Roman" w:hAnsi="Times New Roman" w:cs="Times New Roman"/>
          <w:iCs/>
          <w:color w:val="231F20"/>
        </w:rPr>
        <w:t>Convenio colectivo</w:t>
      </w:r>
      <w:r w:rsidRPr="00CD4905">
        <w:rPr>
          <w:rFonts w:ascii="Times New Roman" w:hAnsi="Times New Roman" w:cs="Times New Roman"/>
          <w:iCs/>
          <w:color w:val="231F20"/>
        </w:rPr>
        <w:t xml:space="preserve"> de la empresa “Sherco al Detalle, Sociedad Limitada”</w:t>
      </w:r>
      <w:r w:rsidRPr="00CD4905">
        <w:rPr>
          <w:rFonts w:ascii="Times New Roman" w:hAnsi="Times New Roman" w:cs="Times New Roman"/>
          <w:color w:val="231F20"/>
        </w:rPr>
        <w:t xml:space="preserve">; </w:t>
      </w:r>
      <w:r w:rsidRPr="00CD4905">
        <w:rPr>
          <w:rFonts w:ascii="Times New Roman" w:hAnsi="Times New Roman" w:cs="Times New Roman"/>
          <w:color w:val="000000"/>
        </w:rPr>
        <w:t xml:space="preserve">art. 29 </w:t>
      </w:r>
      <w:r>
        <w:rPr>
          <w:rFonts w:ascii="Times New Roman" w:hAnsi="Times New Roman" w:cs="Times New Roman"/>
          <w:color w:val="000000"/>
        </w:rPr>
        <w:t>Convenio colectivo</w:t>
      </w:r>
      <w:r w:rsidRPr="00CD4905">
        <w:rPr>
          <w:rFonts w:ascii="Times New Roman" w:hAnsi="Times New Roman" w:cs="Times New Roman"/>
          <w:color w:val="000000"/>
        </w:rPr>
        <w:t xml:space="preserve"> de la empresa Soluciones de Externalización Hotelera, SL</w:t>
      </w:r>
      <w:r w:rsidRPr="00CD4905">
        <w:rPr>
          <w:rFonts w:ascii="Times New Roman" w:hAnsi="Times New Roman" w:cs="Times New Roman"/>
          <w:iCs/>
          <w:color w:val="000000"/>
        </w:rPr>
        <w:t xml:space="preserve">; </w:t>
      </w:r>
      <w:r w:rsidRPr="00CD4905">
        <w:rPr>
          <w:rFonts w:ascii="Times New Roman" w:hAnsi="Times New Roman" w:cs="Times New Roman"/>
          <w:color w:val="000000"/>
        </w:rPr>
        <w:t xml:space="preserve">art. 45 </w:t>
      </w:r>
      <w:r>
        <w:rPr>
          <w:rFonts w:ascii="Times New Roman" w:hAnsi="Times New Roman" w:cs="Times New Roman"/>
          <w:color w:val="000000"/>
        </w:rPr>
        <w:t>Convenio colectivo</w:t>
      </w:r>
      <w:r w:rsidRPr="00CD4905">
        <w:rPr>
          <w:rFonts w:ascii="Times New Roman" w:hAnsi="Times New Roman" w:cs="Times New Roman"/>
          <w:color w:val="000000"/>
        </w:rPr>
        <w:t xml:space="preserve"> de Prosegur BPO España, SL.; y art. 29 </w:t>
      </w:r>
      <w:r>
        <w:rPr>
          <w:rFonts w:ascii="Times New Roman" w:hAnsi="Times New Roman" w:cs="Times New Roman"/>
          <w:color w:val="000000"/>
        </w:rPr>
        <w:t>Convenio colectivo</w:t>
      </w:r>
      <w:r w:rsidRPr="00CD4905">
        <w:rPr>
          <w:rFonts w:ascii="Times New Roman" w:hAnsi="Times New Roman" w:cs="Times New Roman"/>
          <w:color w:val="000000"/>
        </w:rPr>
        <w:t xml:space="preserve"> de Gold Advance Investments, SL.</w:t>
      </w:r>
    </w:p>
  </w:footnote>
  <w:footnote w:id="170">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Pr>
          <w:rFonts w:ascii="Times New Roman" w:hAnsi="Times New Roman" w:cs="Times New Roman"/>
          <w:iCs/>
          <w:color w:val="231F20"/>
        </w:rPr>
        <w:t>Convenio colectivo</w:t>
      </w:r>
      <w:r w:rsidRPr="00CD4905">
        <w:rPr>
          <w:rFonts w:ascii="Times New Roman" w:hAnsi="Times New Roman" w:cs="Times New Roman"/>
          <w:iCs/>
          <w:color w:val="231F20"/>
        </w:rPr>
        <w:t xml:space="preserve"> de la empresa “Servigesplan, Sociedad Limitada”.</w:t>
      </w:r>
    </w:p>
  </w:footnote>
  <w:footnote w:id="171">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color w:val="000000"/>
          <w:sz w:val="20"/>
          <w:szCs w:val="20"/>
        </w:rPr>
        <w:t xml:space="preserve">Art. 34 </w:t>
      </w:r>
      <w:r>
        <w:rPr>
          <w:rFonts w:ascii="Times New Roman" w:hAnsi="Times New Roman" w:cs="Times New Roman"/>
          <w:iCs/>
          <w:color w:val="000000"/>
          <w:sz w:val="20"/>
          <w:szCs w:val="20"/>
        </w:rPr>
        <w:t>Convenio colectivo</w:t>
      </w:r>
      <w:r w:rsidRPr="00CD4905">
        <w:rPr>
          <w:rFonts w:ascii="Times New Roman" w:hAnsi="Times New Roman" w:cs="Times New Roman"/>
          <w:iCs/>
          <w:color w:val="000000"/>
          <w:sz w:val="20"/>
          <w:szCs w:val="20"/>
        </w:rPr>
        <w:t xml:space="preserve"> de Recursos en Punto de Venta, SL.; </w:t>
      </w:r>
      <w:r>
        <w:rPr>
          <w:rFonts w:ascii="Times New Roman" w:hAnsi="Times New Roman" w:cs="Times New Roman"/>
          <w:iCs/>
          <w:color w:val="231F20"/>
          <w:sz w:val="20"/>
          <w:szCs w:val="20"/>
        </w:rPr>
        <w:t>Convenio colectivo</w:t>
      </w:r>
      <w:r w:rsidRPr="00CD4905">
        <w:rPr>
          <w:rFonts w:ascii="Times New Roman" w:hAnsi="Times New Roman" w:cs="Times New Roman"/>
          <w:iCs/>
          <w:color w:val="231F20"/>
          <w:sz w:val="20"/>
          <w:szCs w:val="20"/>
        </w:rPr>
        <w:t xml:space="preserve"> de la empresa “Servigesplan, Sociedad Limitada”.</w:t>
      </w:r>
    </w:p>
  </w:footnote>
  <w:footnote w:id="172">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R</w:t>
      </w:r>
      <w:r w:rsidRPr="00CD4905">
        <w:rPr>
          <w:rFonts w:ascii="Times New Roman" w:hAnsi="Times New Roman" w:cs="Times New Roman"/>
          <w:color w:val="000000"/>
        </w:rPr>
        <w:t xml:space="preserve">espectivamente, art. 34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Recursos en Punto de Venta, SL.; </w:t>
      </w:r>
      <w:r w:rsidRPr="00CD4905">
        <w:rPr>
          <w:rFonts w:ascii="Times New Roman" w:hAnsi="Times New Roman" w:cs="Times New Roman"/>
          <w:color w:val="000000"/>
        </w:rPr>
        <w:t xml:space="preserve">art. 36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Unicamp Services, SL.; y </w:t>
      </w:r>
      <w:r w:rsidRPr="00CD4905">
        <w:rPr>
          <w:rFonts w:ascii="Times New Roman" w:hAnsi="Times New Roman" w:cs="Times New Roman"/>
          <w:color w:val="000000"/>
        </w:rPr>
        <w:t xml:space="preserve">art. 15 </w:t>
      </w:r>
      <w:r>
        <w:rPr>
          <w:rFonts w:ascii="Times New Roman" w:hAnsi="Times New Roman" w:cs="Times New Roman"/>
          <w:bCs/>
          <w:iCs/>
          <w:color w:val="000000"/>
        </w:rPr>
        <w:t xml:space="preserve">Convenio colectivo de la empresa </w:t>
      </w:r>
      <w:r w:rsidRPr="00CD4905">
        <w:rPr>
          <w:rFonts w:ascii="Times New Roman" w:hAnsi="Times New Roman" w:cs="Times New Roman"/>
          <w:bCs/>
          <w:iCs/>
          <w:color w:val="000000"/>
        </w:rPr>
        <w:t>Contractació Integral de Serveis de Neteja, SA</w:t>
      </w:r>
      <w:r w:rsidRPr="00CD4905">
        <w:rPr>
          <w:rFonts w:ascii="Times New Roman" w:hAnsi="Times New Roman" w:cs="Times New Roman"/>
          <w:iCs/>
          <w:color w:val="000000"/>
        </w:rPr>
        <w:t>.</w:t>
      </w:r>
    </w:p>
  </w:footnote>
  <w:footnote w:id="173">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eastAsia="ArialMT" w:hAnsi="Times New Roman" w:cs="Times New Roman"/>
        </w:rPr>
        <w:t xml:space="preserve">Art. 30 </w:t>
      </w:r>
      <w:r>
        <w:rPr>
          <w:rFonts w:ascii="Times New Roman" w:eastAsia="ArialMT" w:hAnsi="Times New Roman" w:cs="Times New Roman"/>
          <w:iCs/>
        </w:rPr>
        <w:t>Convenio colectivo</w:t>
      </w:r>
      <w:r w:rsidRPr="00CD4905">
        <w:rPr>
          <w:rFonts w:ascii="Times New Roman" w:eastAsia="ArialMT" w:hAnsi="Times New Roman" w:cs="Times New Roman"/>
          <w:iCs/>
        </w:rPr>
        <w:t xml:space="preserve"> de la empresa Atysa Facility Services, SL.</w:t>
      </w:r>
    </w:p>
  </w:footnote>
  <w:footnote w:id="174">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color w:val="000000"/>
        </w:rPr>
        <w:t xml:space="preserve">Art. 36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Unicamp Services, SL.</w:t>
      </w:r>
    </w:p>
  </w:footnote>
  <w:footnote w:id="175">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eastAsia="ArialMT" w:hAnsi="Times New Roman" w:cs="Times New Roman"/>
        </w:rPr>
        <w:t xml:space="preserve">Art. 30 </w:t>
      </w:r>
      <w:r>
        <w:rPr>
          <w:rFonts w:ascii="Times New Roman" w:eastAsia="ArialMT" w:hAnsi="Times New Roman" w:cs="Times New Roman"/>
          <w:iCs/>
        </w:rPr>
        <w:t>Convenio colectivo</w:t>
      </w:r>
      <w:r w:rsidRPr="00CD4905">
        <w:rPr>
          <w:rFonts w:ascii="Times New Roman" w:eastAsia="ArialMT" w:hAnsi="Times New Roman" w:cs="Times New Roman"/>
          <w:iCs/>
        </w:rPr>
        <w:t xml:space="preserve"> de la empresa Atysa Facility Services, SL.</w:t>
      </w:r>
    </w:p>
  </w:footnote>
  <w:footnote w:id="176">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Pr>
          <w:rFonts w:ascii="Times New Roman" w:hAnsi="Times New Roman" w:cs="Times New Roman"/>
          <w:iCs/>
          <w:color w:val="231F20"/>
        </w:rPr>
        <w:t>Convenio colectivo</w:t>
      </w:r>
      <w:r w:rsidRPr="00CD4905">
        <w:rPr>
          <w:rFonts w:ascii="Times New Roman" w:hAnsi="Times New Roman" w:cs="Times New Roman"/>
          <w:iCs/>
          <w:color w:val="231F20"/>
        </w:rPr>
        <w:t xml:space="preserve"> de la empresa “Servigesplan, Sociedad Limitada”; </w:t>
      </w:r>
      <w:r w:rsidRPr="00CD4905">
        <w:rPr>
          <w:rFonts w:ascii="Times New Roman" w:hAnsi="Times New Roman" w:cs="Times New Roman"/>
          <w:color w:val="000000"/>
        </w:rPr>
        <w:t xml:space="preserve">art. 23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Trabajo de la empresa “Eco Limpieza Extremadura”.</w:t>
      </w:r>
    </w:p>
  </w:footnote>
  <w:footnote w:id="177">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Pr>
          <w:rFonts w:ascii="Times New Roman" w:hAnsi="Times New Roman" w:cs="Times New Roman"/>
          <w:iCs/>
          <w:color w:val="231F20"/>
        </w:rPr>
        <w:t>Convenio colectivo</w:t>
      </w:r>
      <w:r w:rsidRPr="00CD4905">
        <w:rPr>
          <w:rFonts w:ascii="Times New Roman" w:hAnsi="Times New Roman" w:cs="Times New Roman"/>
          <w:iCs/>
          <w:color w:val="231F20"/>
        </w:rPr>
        <w:t xml:space="preserve"> de la empresa “Servigesplan, Sociedad Limitada”.</w:t>
      </w:r>
    </w:p>
  </w:footnote>
  <w:footnote w:id="178">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bCs/>
          <w:color w:val="000000"/>
        </w:rPr>
        <w:t xml:space="preserve">Art. 47 VI </w:t>
      </w:r>
      <w:r>
        <w:rPr>
          <w:rFonts w:ascii="Times New Roman" w:hAnsi="Times New Roman" w:cs="Times New Roman"/>
          <w:bCs/>
          <w:color w:val="000000"/>
        </w:rPr>
        <w:t>Convenio colectivo</w:t>
      </w:r>
      <w:r w:rsidRPr="00CD4905">
        <w:rPr>
          <w:rFonts w:ascii="Times New Roman" w:hAnsi="Times New Roman" w:cs="Times New Roman"/>
          <w:bCs/>
          <w:color w:val="000000"/>
        </w:rPr>
        <w:t xml:space="preserve"> marco estatal de servicios de atención a las personas dependientes y desarrollo de la promoción de la autonomía personal.</w:t>
      </w:r>
    </w:p>
  </w:footnote>
  <w:footnote w:id="179">
    <w:p w:rsidR="00122278" w:rsidRPr="00CD4905" w:rsidRDefault="00122278" w:rsidP="00CD4905">
      <w:pPr>
        <w:widowControl w:val="0"/>
        <w:suppressAutoHyphens/>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color w:val="000000"/>
          <w:sz w:val="20"/>
          <w:szCs w:val="20"/>
        </w:rPr>
        <w:t xml:space="preserve">Art. 32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del sector de saneamiento público, limpieza viaria, riegos, recogida, tratamiento y eliminación de residuos, limpieza y conservación de alcantarillado; art. 65.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estatal para las empresas de seguridad para el periodo julio 2015-2016.</w:t>
      </w:r>
      <w:r w:rsidRPr="00CD4905">
        <w:rPr>
          <w:rFonts w:ascii="Times New Roman" w:hAnsi="Times New Roman" w:cs="Times New Roman"/>
          <w:color w:val="000000"/>
          <w:sz w:val="20"/>
          <w:szCs w:val="20"/>
        </w:rPr>
        <w:t xml:space="preserve"> </w:t>
      </w:r>
    </w:p>
  </w:footnote>
  <w:footnote w:id="180">
    <w:p w:rsidR="00122278" w:rsidRPr="00CD4905" w:rsidRDefault="00122278" w:rsidP="00CD4905">
      <w:pPr>
        <w:widowControl w:val="0"/>
        <w:suppressAutoHyphens/>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color w:val="000000"/>
          <w:sz w:val="20"/>
          <w:szCs w:val="20"/>
        </w:rPr>
        <w:t xml:space="preserve">Art. 47 VI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marco estatal de servicios de atención a las personas dependientes y desarrollo de la promoción de la autonomía personal</w:t>
      </w:r>
      <w:r w:rsidRPr="00CD4905">
        <w:rPr>
          <w:rFonts w:ascii="Times New Roman" w:hAnsi="Times New Roman" w:cs="Times New Roman"/>
          <w:color w:val="000000"/>
          <w:sz w:val="20"/>
          <w:szCs w:val="20"/>
        </w:rPr>
        <w:t>; a</w:t>
      </w:r>
      <w:r w:rsidRPr="00CD4905">
        <w:rPr>
          <w:rFonts w:ascii="Times New Roman" w:hAnsi="Times New Roman" w:cs="Times New Roman"/>
          <w:bCs/>
          <w:color w:val="000000"/>
          <w:sz w:val="20"/>
          <w:szCs w:val="20"/>
        </w:rPr>
        <w:t xml:space="preserve">rt. 27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estatal de jardinería para el periodo 2015-2016.</w:t>
      </w:r>
    </w:p>
  </w:footnote>
  <w:footnote w:id="181">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iCs/>
          <w:color w:val="000000"/>
        </w:rPr>
        <w:t xml:space="preserve">A título de ejemplo véase el art. 7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Acciona Multiservicios, SA.</w:t>
      </w:r>
    </w:p>
  </w:footnote>
  <w:footnote w:id="182">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Reza así el artículo </w:t>
      </w:r>
      <w:r w:rsidRPr="00CD4905">
        <w:rPr>
          <w:rFonts w:ascii="Times New Roman" w:hAnsi="Times New Roman" w:cs="Times New Roman"/>
          <w:iCs/>
          <w:sz w:val="20"/>
          <w:szCs w:val="20"/>
        </w:rPr>
        <w:t xml:space="preserve">20 del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trabajo de la empresa Luján Servicios Globales, S.A. que “respecto </w:t>
      </w:r>
      <w:r w:rsidRPr="00CD4905">
        <w:rPr>
          <w:rFonts w:ascii="Times New Roman" w:hAnsi="Times New Roman" w:cs="Times New Roman"/>
          <w:iCs/>
          <w:sz w:val="20"/>
          <w:szCs w:val="20"/>
        </w:rPr>
        <w:t xml:space="preserve">a los trabajadores que a la firma del presente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ya estuviesen percibiendo cantidades superiores a las establecidas por la norma convencional, dichas cantidades en concepto de salario no serán compensadas ni absorbidas”.</w:t>
      </w:r>
    </w:p>
  </w:footnote>
  <w:footnote w:id="183">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iCs/>
          <w:color w:val="231F20"/>
        </w:rPr>
        <w:t xml:space="preserve">Art. 7 </w:t>
      </w:r>
      <w:r>
        <w:rPr>
          <w:rFonts w:ascii="Times New Roman" w:hAnsi="Times New Roman" w:cs="Times New Roman"/>
          <w:iCs/>
          <w:color w:val="231F20"/>
        </w:rPr>
        <w:t>Convenio colectivo</w:t>
      </w:r>
      <w:r w:rsidRPr="00CD4905">
        <w:rPr>
          <w:rFonts w:ascii="Times New Roman" w:hAnsi="Times New Roman" w:cs="Times New Roman"/>
          <w:iCs/>
          <w:color w:val="231F20"/>
        </w:rPr>
        <w:t xml:space="preserve"> de la empresa “Selección Selectiva de Recursos Humanos, Sociedad Limitada”.</w:t>
      </w:r>
    </w:p>
  </w:footnote>
  <w:footnote w:id="184">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Limpiezas Sayago, SL y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Calinet Balear, SLU.</w:t>
      </w:r>
    </w:p>
  </w:footnote>
  <w:footnote w:id="185">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sz w:val="20"/>
          <w:szCs w:val="20"/>
        </w:rPr>
        <w:t xml:space="preserve">Art. 6 </w:t>
      </w:r>
      <w:r>
        <w:rPr>
          <w:rFonts w:ascii="Times New Roman" w:hAnsi="Times New Roman" w:cs="Times New Roman"/>
          <w:bCs/>
          <w:sz w:val="20"/>
          <w:szCs w:val="20"/>
        </w:rPr>
        <w:t>Convenio colectivo</w:t>
      </w:r>
      <w:r w:rsidRPr="00CD4905">
        <w:rPr>
          <w:rFonts w:ascii="Times New Roman" w:hAnsi="Times New Roman" w:cs="Times New Roman"/>
          <w:bCs/>
          <w:sz w:val="20"/>
          <w:szCs w:val="20"/>
        </w:rPr>
        <w:t xml:space="preserve"> de la empresa Higiene I Serveis Balears, S.L.; </w:t>
      </w:r>
      <w:r w:rsidRPr="00CD4905">
        <w:rPr>
          <w:rFonts w:ascii="Times New Roman" w:hAnsi="Times New Roman" w:cs="Times New Roman"/>
          <w:bCs/>
          <w:iCs/>
          <w:color w:val="000000"/>
          <w:sz w:val="20"/>
          <w:szCs w:val="20"/>
        </w:rPr>
        <w:t xml:space="preserve">art. 6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Avanza Multiservicios, SL. </w:t>
      </w:r>
    </w:p>
  </w:footnote>
  <w:footnote w:id="186">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iCs/>
          <w:color w:val="000000"/>
          <w:sz w:val="20"/>
          <w:szCs w:val="20"/>
        </w:rPr>
        <w:t xml:space="preserve">Art. 6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K-Net Garayalde, SLU; art. 6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Limpiezas Sayago, SL.</w:t>
      </w:r>
    </w:p>
  </w:footnote>
  <w:footnote w:id="187">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Contemplada a título de ejemplo en el art. 6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Trabajo de la empresa Servicon Atlántico, S.L.</w:t>
      </w:r>
    </w:p>
  </w:footnote>
  <w:footnote w:id="188">
    <w:p w:rsidR="00122278" w:rsidRPr="00CD4905" w:rsidRDefault="00122278" w:rsidP="00CD4905">
      <w:pPr>
        <w:spacing w:after="0" w:line="240" w:lineRule="auto"/>
        <w:ind w:right="-1" w:firstLine="709"/>
        <w:jc w:val="both"/>
        <w:rPr>
          <w:rFonts w:ascii="Times New Roman" w:hAnsi="Times New Roman" w:cs="Times New Roman"/>
          <w:sz w:val="20"/>
          <w:szCs w:val="20"/>
          <w:lang w:val="gl-ES"/>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sz w:val="20"/>
          <w:szCs w:val="20"/>
          <w:lang w:val="gl-ES"/>
        </w:rPr>
        <w:t xml:space="preserve">Art. 4 </w:t>
      </w:r>
      <w:r>
        <w:rPr>
          <w:rFonts w:ascii="Times New Roman" w:hAnsi="Times New Roman" w:cs="Times New Roman"/>
          <w:sz w:val="20"/>
          <w:szCs w:val="20"/>
          <w:lang w:val="gl-ES"/>
        </w:rPr>
        <w:t>Convenio colectivo</w:t>
      </w:r>
      <w:r w:rsidRPr="00CD4905">
        <w:rPr>
          <w:rFonts w:ascii="Times New Roman" w:hAnsi="Times New Roman" w:cs="Times New Roman"/>
          <w:sz w:val="20"/>
          <w:szCs w:val="20"/>
          <w:lang w:val="gl-ES"/>
        </w:rPr>
        <w:t xml:space="preserve"> da empresa AGS (Actividades de Gestión Integral y Servicios Múltiples, S.L.</w:t>
      </w:r>
    </w:p>
  </w:footnote>
  <w:footnote w:id="189">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9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Logisdoc Serveis Integrals, SL.</w:t>
      </w:r>
    </w:p>
  </w:footnote>
  <w:footnote w:id="190">
    <w:p w:rsidR="00122278" w:rsidRPr="00CD4905" w:rsidRDefault="00122278" w:rsidP="00CD4905">
      <w:pPr>
        <w:tabs>
          <w:tab w:val="left" w:pos="9356"/>
        </w:tabs>
        <w:autoSpaceDE w:val="0"/>
        <w:autoSpaceDN w:val="0"/>
        <w:adjustRightInd w:val="0"/>
        <w:spacing w:after="0" w:line="240" w:lineRule="auto"/>
        <w:ind w:right="-1" w:firstLine="709"/>
        <w:jc w:val="both"/>
        <w:rPr>
          <w:rStyle w:val="Refdenotaalpie"/>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color w:val="231F20"/>
          <w:sz w:val="20"/>
          <w:szCs w:val="20"/>
        </w:rPr>
        <w:t xml:space="preserve">Art. 7 </w:t>
      </w:r>
      <w:r>
        <w:rPr>
          <w:rFonts w:ascii="Times New Roman" w:hAnsi="Times New Roman" w:cs="Times New Roman"/>
          <w:iCs/>
          <w:color w:val="231F20"/>
          <w:sz w:val="20"/>
          <w:szCs w:val="20"/>
        </w:rPr>
        <w:t>Convenio colectivo</w:t>
      </w:r>
      <w:r w:rsidRPr="00CD4905">
        <w:rPr>
          <w:rFonts w:ascii="Times New Roman" w:hAnsi="Times New Roman" w:cs="Times New Roman"/>
          <w:iCs/>
          <w:color w:val="231F20"/>
          <w:sz w:val="20"/>
          <w:szCs w:val="20"/>
        </w:rPr>
        <w:t xml:space="preserve"> de la empresa “Selección Selectiva de Recursos Humanos, Sociedad Limitada”; a</w:t>
      </w:r>
      <w:r w:rsidRPr="00CD4905">
        <w:rPr>
          <w:rFonts w:ascii="Times New Roman" w:hAnsi="Times New Roman" w:cs="Times New Roman"/>
          <w:bCs/>
          <w:sz w:val="20"/>
          <w:szCs w:val="20"/>
        </w:rPr>
        <w:t xml:space="preserve">rt 7 </w:t>
      </w:r>
      <w:r>
        <w:rPr>
          <w:rFonts w:ascii="Times New Roman" w:hAnsi="Times New Roman" w:cs="Times New Roman"/>
          <w:bCs/>
          <w:sz w:val="20"/>
          <w:szCs w:val="20"/>
        </w:rPr>
        <w:t>Convenio colectivo</w:t>
      </w:r>
      <w:r w:rsidRPr="00CD4905">
        <w:rPr>
          <w:rFonts w:ascii="Times New Roman" w:hAnsi="Times New Roman" w:cs="Times New Roman"/>
          <w:bCs/>
          <w:sz w:val="20"/>
          <w:szCs w:val="20"/>
        </w:rPr>
        <w:t xml:space="preserve"> de la empresa Grupos End Iberia, S.L.</w:t>
      </w:r>
      <w:r w:rsidRPr="00CD4905">
        <w:rPr>
          <w:rStyle w:val="Refdenotaalpie"/>
          <w:rFonts w:ascii="Times New Roman" w:hAnsi="Times New Roman" w:cs="Times New Roman"/>
          <w:sz w:val="20"/>
          <w:szCs w:val="20"/>
        </w:rPr>
        <w:t xml:space="preserve"> </w:t>
      </w:r>
    </w:p>
  </w:footnote>
  <w:footnote w:id="191">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8 </w:t>
      </w:r>
      <w:r>
        <w:rPr>
          <w:rFonts w:ascii="Times New Roman" w:hAnsi="Times New Roman" w:cs="Times New Roman"/>
        </w:rPr>
        <w:t>Convenio colectivo</w:t>
      </w:r>
      <w:r w:rsidRPr="00CD4905">
        <w:rPr>
          <w:rFonts w:ascii="Times New Roman" w:hAnsi="Times New Roman" w:cs="Times New Roman"/>
        </w:rPr>
        <w:t xml:space="preserve"> de la empresa Manipulación y Servicios Integrales, S.L. para la provincia de Guadalajara.</w:t>
      </w:r>
    </w:p>
  </w:footnote>
  <w:footnote w:id="192">
    <w:p w:rsidR="00122278" w:rsidRPr="00CD4905" w:rsidRDefault="00122278" w:rsidP="00CD4905">
      <w:pPr>
        <w:spacing w:after="0" w:line="240" w:lineRule="auto"/>
        <w:ind w:right="-1" w:firstLine="709"/>
        <w:jc w:val="both"/>
        <w:rPr>
          <w:rFonts w:ascii="Times New Roman" w:hAnsi="Times New Roman" w:cs="Times New Roman"/>
          <w:sz w:val="20"/>
          <w:szCs w:val="20"/>
          <w:lang w:val="pt-BR"/>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lang w:val="pt-BR"/>
        </w:rPr>
        <w:t xml:space="preserve"> Art. 7 I </w:t>
      </w:r>
      <w:r>
        <w:rPr>
          <w:rFonts w:ascii="Times New Roman" w:hAnsi="Times New Roman" w:cs="Times New Roman"/>
          <w:sz w:val="20"/>
          <w:szCs w:val="20"/>
          <w:lang w:val="pt-BR"/>
        </w:rPr>
        <w:t>Convenio colectivo</w:t>
      </w:r>
      <w:r w:rsidRPr="00CD4905">
        <w:rPr>
          <w:rFonts w:ascii="Times New Roman" w:hAnsi="Times New Roman" w:cs="Times New Roman"/>
          <w:sz w:val="20"/>
          <w:szCs w:val="20"/>
          <w:lang w:val="pt-BR"/>
        </w:rPr>
        <w:t xml:space="preserve"> de la empresa Planiseg 2005, S.L.</w:t>
      </w:r>
    </w:p>
  </w:footnote>
  <w:footnote w:id="193">
    <w:p w:rsidR="00122278" w:rsidRPr="00CD4905" w:rsidRDefault="00122278" w:rsidP="00CD4905">
      <w:pPr>
        <w:pStyle w:val="Textonotapie"/>
        <w:ind w:right="-1" w:firstLine="709"/>
        <w:jc w:val="both"/>
        <w:rPr>
          <w:rFonts w:ascii="Times New Roman" w:hAnsi="Times New Roman" w:cs="Times New Roman"/>
          <w:lang w:val="pt-BR"/>
        </w:rPr>
      </w:pPr>
      <w:r w:rsidRPr="00CD4905">
        <w:rPr>
          <w:rStyle w:val="Refdenotaalpie"/>
          <w:rFonts w:ascii="Times New Roman" w:hAnsi="Times New Roman" w:cs="Times New Roman"/>
        </w:rPr>
        <w:footnoteRef/>
      </w:r>
      <w:r w:rsidRPr="00CD4905">
        <w:rPr>
          <w:rFonts w:ascii="Times New Roman" w:hAnsi="Times New Roman" w:cs="Times New Roman"/>
          <w:lang w:val="pt-BR"/>
        </w:rPr>
        <w:t xml:space="preserve"> </w:t>
      </w:r>
      <w:r w:rsidRPr="00CD4905">
        <w:rPr>
          <w:rFonts w:ascii="Times New Roman" w:hAnsi="Times New Roman" w:cs="Times New Roman"/>
          <w:bCs/>
          <w:lang w:val="gl-ES"/>
        </w:rPr>
        <w:t xml:space="preserve">Art. 5 </w:t>
      </w:r>
      <w:r>
        <w:rPr>
          <w:rFonts w:ascii="Times New Roman" w:hAnsi="Times New Roman" w:cs="Times New Roman"/>
          <w:bCs/>
          <w:lang w:val="gl-ES"/>
        </w:rPr>
        <w:t>Convenio colectivo</w:t>
      </w:r>
      <w:r w:rsidRPr="00CD4905">
        <w:rPr>
          <w:rFonts w:ascii="Times New Roman" w:hAnsi="Times New Roman" w:cs="Times New Roman"/>
          <w:bCs/>
          <w:lang w:val="gl-ES"/>
        </w:rPr>
        <w:t xml:space="preserve"> de Aditia Outsourcing, S.L.</w:t>
      </w:r>
    </w:p>
  </w:footnote>
  <w:footnote w:id="194">
    <w:p w:rsidR="00122278" w:rsidRPr="00CD4905" w:rsidRDefault="00122278" w:rsidP="00CD4905">
      <w:pPr>
        <w:pStyle w:val="NormalWeb"/>
        <w:spacing w:before="0" w:beforeAutospacing="0" w:after="0" w:afterAutospacing="0"/>
        <w:ind w:right="-1" w:firstLine="709"/>
        <w:jc w:val="both"/>
        <w:rPr>
          <w:sz w:val="20"/>
          <w:szCs w:val="20"/>
          <w:lang w:val="ca-ES"/>
        </w:rPr>
      </w:pPr>
      <w:r w:rsidRPr="00CD4905">
        <w:rPr>
          <w:rStyle w:val="Refdenotaalpie"/>
          <w:sz w:val="20"/>
          <w:szCs w:val="20"/>
        </w:rPr>
        <w:footnoteRef/>
      </w:r>
      <w:r w:rsidRPr="00CD4905">
        <w:rPr>
          <w:sz w:val="20"/>
          <w:szCs w:val="20"/>
        </w:rPr>
        <w:t xml:space="preserve"> Art. 5 </w:t>
      </w:r>
      <w:r>
        <w:rPr>
          <w:sz w:val="20"/>
          <w:szCs w:val="20"/>
        </w:rPr>
        <w:t>Convenio colectivo</w:t>
      </w:r>
      <w:r w:rsidRPr="00CD4905">
        <w:rPr>
          <w:sz w:val="20"/>
          <w:szCs w:val="20"/>
        </w:rPr>
        <w:t xml:space="preserve"> de trabajo de la empresa “Facility Integral Services, S.L.” de Logroño (La Rioja) para los años 11/01/2016 a 31/12/2018.</w:t>
      </w:r>
    </w:p>
  </w:footnote>
  <w:footnote w:id="195">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iCs/>
          <w:color w:val="000000"/>
          <w:sz w:val="20"/>
          <w:szCs w:val="20"/>
        </w:rPr>
        <w:t xml:space="preserve">Disposición Transitoria primera de los siguientes convenios: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K-Net Garayalde, SLU;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Limpiezas Sayago, SL;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Calinet Balear, SLU.</w:t>
      </w:r>
    </w:p>
  </w:footnote>
  <w:footnote w:id="196">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lang w:val="ca-ES"/>
        </w:rPr>
        <w:t xml:space="preserve">Art 30 I </w:t>
      </w:r>
      <w:r>
        <w:rPr>
          <w:rFonts w:ascii="Times New Roman" w:hAnsi="Times New Roman" w:cs="Times New Roman"/>
          <w:lang w:val="ca-ES"/>
        </w:rPr>
        <w:t>Convenio colectivo</w:t>
      </w:r>
      <w:r w:rsidRPr="00CD4905">
        <w:rPr>
          <w:rFonts w:ascii="Times New Roman" w:hAnsi="Times New Roman" w:cs="Times New Roman"/>
          <w:lang w:val="gl-ES"/>
        </w:rPr>
        <w:t xml:space="preserve"> de la empresa “kapa Integral, Sociedad Anónima” (centro de trabajo de la Comunidad de Madrid)</w:t>
      </w:r>
      <w:r w:rsidRPr="00CD4905">
        <w:rPr>
          <w:rFonts w:ascii="Times New Roman" w:hAnsi="Times New Roman" w:cs="Times New Roman"/>
        </w:rPr>
        <w:t>.</w:t>
      </w:r>
    </w:p>
  </w:footnote>
  <w:footnote w:id="197">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iCs/>
          <w:sz w:val="20"/>
          <w:szCs w:val="20"/>
        </w:rPr>
        <w:t xml:space="preserve">Arts. 5 y 23 Convenios </w:t>
      </w:r>
      <w:r>
        <w:rPr>
          <w:rFonts w:ascii="Times New Roman" w:hAnsi="Times New Roman" w:cs="Times New Roman"/>
          <w:bCs/>
          <w:iCs/>
          <w:sz w:val="20"/>
          <w:szCs w:val="20"/>
        </w:rPr>
        <w:t>Colectivo</w:t>
      </w:r>
      <w:r w:rsidRPr="00CD4905">
        <w:rPr>
          <w:rFonts w:ascii="Times New Roman" w:hAnsi="Times New Roman" w:cs="Times New Roman"/>
          <w:bCs/>
          <w:iCs/>
          <w:sz w:val="20"/>
          <w:szCs w:val="20"/>
        </w:rPr>
        <w:t xml:space="preserve">s de las Illes Balears, y la publicación del </w:t>
      </w:r>
      <w:r>
        <w:rPr>
          <w:rFonts w:ascii="Times New Roman" w:hAnsi="Times New Roman" w:cs="Times New Roman"/>
          <w:bCs/>
          <w:iCs/>
          <w:sz w:val="20"/>
          <w:szCs w:val="20"/>
        </w:rPr>
        <w:t>Convenio colectivo</w:t>
      </w:r>
      <w:r w:rsidRPr="00CD4905">
        <w:rPr>
          <w:rFonts w:ascii="Times New Roman" w:hAnsi="Times New Roman" w:cs="Times New Roman"/>
          <w:bCs/>
          <w:iCs/>
          <w:sz w:val="20"/>
          <w:szCs w:val="20"/>
        </w:rPr>
        <w:t xml:space="preserve"> de la empresa Externa Baleares, SL. </w:t>
      </w:r>
    </w:p>
  </w:footnote>
  <w:footnote w:id="198">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9 </w:t>
      </w:r>
      <w:r>
        <w:rPr>
          <w:rFonts w:ascii="Times New Roman" w:hAnsi="Times New Roman" w:cs="Times New Roman"/>
        </w:rPr>
        <w:t>Convenio colectivo</w:t>
      </w:r>
      <w:r w:rsidRPr="00CD4905">
        <w:rPr>
          <w:rFonts w:ascii="Times New Roman" w:hAnsi="Times New Roman" w:cs="Times New Roman"/>
        </w:rPr>
        <w:t xml:space="preserve"> de la empresa “Preventium Prevención de Riesgos Laborales, Sociedad Anónima”.</w:t>
      </w:r>
    </w:p>
  </w:footnote>
  <w:footnote w:id="199">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bCs/>
        </w:rPr>
        <w:t xml:space="preserve">Art 6 </w:t>
      </w:r>
      <w:r>
        <w:rPr>
          <w:rFonts w:ascii="Times New Roman" w:hAnsi="Times New Roman" w:cs="Times New Roman"/>
          <w:bCs/>
        </w:rPr>
        <w:t>Convenio colectivo</w:t>
      </w:r>
      <w:r w:rsidRPr="00CD4905">
        <w:rPr>
          <w:rFonts w:ascii="Times New Roman" w:hAnsi="Times New Roman" w:cs="Times New Roman"/>
          <w:bCs/>
        </w:rPr>
        <w:t xml:space="preserve"> de la empresa Grupos End Iberia, S.L.</w:t>
      </w:r>
    </w:p>
  </w:footnote>
  <w:footnote w:id="200">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9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Logisdoc Serveis Integrals, SL </w:t>
      </w:r>
    </w:p>
  </w:footnote>
  <w:footnote w:id="201">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8 </w:t>
      </w:r>
      <w:r>
        <w:rPr>
          <w:rFonts w:ascii="Times New Roman" w:hAnsi="Times New Roman" w:cs="Times New Roman"/>
        </w:rPr>
        <w:t>Convenio colectivo</w:t>
      </w:r>
      <w:r w:rsidRPr="00CD4905">
        <w:rPr>
          <w:rFonts w:ascii="Times New Roman" w:hAnsi="Times New Roman" w:cs="Times New Roman"/>
        </w:rPr>
        <w:t xml:space="preserve"> de la empresa Fre Outsourcing, SL.</w:t>
      </w:r>
    </w:p>
  </w:footnote>
  <w:footnote w:id="202">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color w:val="000000"/>
          <w:sz w:val="20"/>
          <w:szCs w:val="20"/>
        </w:rPr>
        <w:t xml:space="preserve">Art. 4 I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autonómico de la empresa Cobra Servicios Auxiliares, SA en Castilla-La Mancha y sus trabajadores</w:t>
      </w:r>
      <w:r w:rsidRPr="00CD4905">
        <w:rPr>
          <w:rFonts w:ascii="Times New Roman" w:eastAsia="ArialMT" w:hAnsi="Times New Roman" w:cs="Times New Roman"/>
          <w:color w:val="000000"/>
          <w:sz w:val="20"/>
          <w:szCs w:val="20"/>
        </w:rPr>
        <w:t>.</w:t>
      </w:r>
    </w:p>
  </w:footnote>
  <w:footnote w:id="203">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5 </w:t>
      </w:r>
      <w:r>
        <w:rPr>
          <w:rFonts w:ascii="Times New Roman" w:hAnsi="Times New Roman" w:cs="Times New Roman"/>
        </w:rPr>
        <w:t>Convenio colectivo</w:t>
      </w:r>
      <w:r w:rsidRPr="00CD4905">
        <w:rPr>
          <w:rFonts w:ascii="Times New Roman" w:hAnsi="Times New Roman" w:cs="Times New Roman"/>
        </w:rPr>
        <w:t xml:space="preserve"> Jardinería Costa del Sol LR, S.L.</w:t>
      </w:r>
    </w:p>
  </w:footnote>
  <w:footnote w:id="204">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6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Expro Outsourcing, S.L. </w:t>
      </w:r>
    </w:p>
  </w:footnote>
  <w:footnote w:id="205">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bCs/>
          <w:color w:val="000000"/>
        </w:rPr>
        <w:t xml:space="preserve">Art. 9 II </w:t>
      </w:r>
      <w:r>
        <w:rPr>
          <w:rFonts w:ascii="Times New Roman" w:hAnsi="Times New Roman" w:cs="Times New Roman"/>
          <w:bCs/>
          <w:color w:val="000000"/>
        </w:rPr>
        <w:t>Convenio colectivo</w:t>
      </w:r>
      <w:r w:rsidRPr="00CD4905">
        <w:rPr>
          <w:rFonts w:ascii="Times New Roman" w:hAnsi="Times New Roman" w:cs="Times New Roman"/>
          <w:bCs/>
          <w:color w:val="000000"/>
        </w:rPr>
        <w:t xml:space="preserve"> de ámbito estatal del sector de contact center (antes telemarketing)</w:t>
      </w:r>
      <w:bookmarkStart w:id="17" w:name="RCL_2017_907#PE[spa]"/>
      <w:bookmarkStart w:id="18" w:name="RCL_2017_907_PE"/>
      <w:bookmarkEnd w:id="17"/>
      <w:bookmarkEnd w:id="18"/>
      <w:r w:rsidRPr="00CD4905">
        <w:rPr>
          <w:rFonts w:ascii="Times New Roman" w:hAnsi="Times New Roman" w:cs="Times New Roman"/>
          <w:bCs/>
          <w:color w:val="000000"/>
        </w:rPr>
        <w:t>.</w:t>
      </w:r>
    </w:p>
  </w:footnote>
  <w:footnote w:id="206">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7 </w:t>
      </w:r>
      <w:r w:rsidRPr="00CD4905">
        <w:rPr>
          <w:rFonts w:ascii="Times New Roman" w:hAnsi="Times New Roman" w:cs="Times New Roman"/>
          <w:bCs/>
          <w:color w:val="000000"/>
        </w:rPr>
        <w:t xml:space="preserve">V </w:t>
      </w:r>
      <w:r>
        <w:rPr>
          <w:rFonts w:ascii="Times New Roman" w:hAnsi="Times New Roman" w:cs="Times New Roman"/>
          <w:bCs/>
          <w:color w:val="000000"/>
        </w:rPr>
        <w:t>Convenio colectivo</w:t>
      </w:r>
      <w:r w:rsidRPr="00CD4905">
        <w:rPr>
          <w:rFonts w:ascii="Times New Roman" w:hAnsi="Times New Roman" w:cs="Times New Roman"/>
          <w:bCs/>
          <w:color w:val="000000"/>
        </w:rPr>
        <w:t xml:space="preserve"> estatal de empresas de trabajo temporal.</w:t>
      </w:r>
    </w:p>
  </w:footnote>
  <w:footnote w:id="207">
    <w:p w:rsidR="00122278" w:rsidRPr="00CD4905" w:rsidRDefault="00122278" w:rsidP="00CD4905">
      <w:pPr>
        <w:widowControl w:val="0"/>
        <w:suppressAutoHyphens/>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sz w:val="20"/>
          <w:szCs w:val="20"/>
        </w:rPr>
        <w:t xml:space="preserve">Art. 10 </w:t>
      </w:r>
      <w:r>
        <w:rPr>
          <w:rFonts w:ascii="Times New Roman" w:hAnsi="Times New Roman" w:cs="Times New Roman"/>
          <w:bCs/>
          <w:sz w:val="20"/>
          <w:szCs w:val="20"/>
        </w:rPr>
        <w:t>Convenio colectivo</w:t>
      </w:r>
      <w:r w:rsidRPr="00CD4905">
        <w:rPr>
          <w:rFonts w:ascii="Times New Roman" w:hAnsi="Times New Roman" w:cs="Times New Roman"/>
          <w:bCs/>
          <w:sz w:val="20"/>
          <w:szCs w:val="20"/>
        </w:rPr>
        <w:t xml:space="preserve"> del sector ocio educativo y animación sociocultural.</w:t>
      </w:r>
    </w:p>
  </w:footnote>
  <w:footnote w:id="208">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sz w:val="20"/>
          <w:szCs w:val="20"/>
        </w:rPr>
        <w:t xml:space="preserve">Art. 25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Antón Quijada IV, S.L. para los años 2013 a 2016; art. 25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Interdomicilio, S.C</w:t>
      </w:r>
      <w:r w:rsidRPr="00CD4905">
        <w:rPr>
          <w:rFonts w:ascii="Times New Roman" w:hAnsi="Times New Roman" w:cs="Times New Roman"/>
          <w:sz w:val="20"/>
          <w:szCs w:val="20"/>
        </w:rPr>
        <w:t>.</w:t>
      </w:r>
    </w:p>
  </w:footnote>
  <w:footnote w:id="209">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iCs/>
          <w:color w:val="231F20"/>
        </w:rPr>
        <w:t xml:space="preserve">Art. 22 </w:t>
      </w:r>
      <w:r>
        <w:rPr>
          <w:rFonts w:ascii="Times New Roman" w:hAnsi="Times New Roman" w:cs="Times New Roman"/>
          <w:iCs/>
          <w:color w:val="231F20"/>
        </w:rPr>
        <w:t>Convenio colectivo</w:t>
      </w:r>
      <w:r w:rsidRPr="00CD4905">
        <w:rPr>
          <w:rFonts w:ascii="Times New Roman" w:hAnsi="Times New Roman" w:cs="Times New Roman"/>
          <w:iCs/>
          <w:color w:val="231F20"/>
        </w:rPr>
        <w:t xml:space="preserve"> de la empresa “Comuno Kóptimo, Sociedad Limitada”</w:t>
      </w:r>
      <w:r w:rsidRPr="00CD4905">
        <w:rPr>
          <w:rFonts w:ascii="Times New Roman" w:hAnsi="Times New Roman" w:cs="Times New Roman"/>
          <w:color w:val="231F20"/>
        </w:rPr>
        <w:t>.</w:t>
      </w:r>
    </w:p>
  </w:footnote>
  <w:footnote w:id="210">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28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Iqusde de Auxiliares, S.L. Que las partes firmantes del convenio se comprometen </w:t>
      </w:r>
      <w:r w:rsidRPr="00CD4905">
        <w:rPr>
          <w:rFonts w:ascii="Times New Roman" w:hAnsi="Times New Roman" w:cs="Times New Roman"/>
          <w:color w:val="000000"/>
          <w:sz w:val="20"/>
          <w:szCs w:val="20"/>
        </w:rPr>
        <w:t xml:space="preserve">a reunirse en el último trimestre de cada uno de los años naturales y, tras estudiar la evolución de la economía, la empresa y detalladamente del Sector, estudiar la adecuación o no salarial del siguiente año natural dice el art. </w:t>
      </w:r>
      <w:r w:rsidRPr="00CD4905">
        <w:rPr>
          <w:rFonts w:ascii="Times New Roman" w:hAnsi="Times New Roman" w:cs="Times New Roman"/>
          <w:iCs/>
          <w:color w:val="000000"/>
          <w:sz w:val="20"/>
          <w:szCs w:val="20"/>
        </w:rPr>
        <w:t xml:space="preserve">33 </w:t>
      </w:r>
      <w:r>
        <w:rPr>
          <w:rFonts w:ascii="Times New Roman" w:hAnsi="Times New Roman" w:cs="Times New Roman"/>
          <w:iCs/>
          <w:color w:val="000000"/>
          <w:sz w:val="20"/>
          <w:szCs w:val="20"/>
        </w:rPr>
        <w:t>Convenio colectivo</w:t>
      </w:r>
      <w:r w:rsidRPr="00CD4905">
        <w:rPr>
          <w:rFonts w:ascii="Times New Roman" w:hAnsi="Times New Roman" w:cs="Times New Roman"/>
          <w:iCs/>
          <w:color w:val="000000"/>
          <w:sz w:val="20"/>
          <w:szCs w:val="20"/>
        </w:rPr>
        <w:t xml:space="preserve"> de Recursos en Punto de Venta, SL.</w:t>
      </w:r>
    </w:p>
  </w:footnote>
  <w:footnote w:id="211">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iCs/>
          <w:color w:val="000000"/>
          <w:sz w:val="20"/>
          <w:szCs w:val="20"/>
        </w:rPr>
        <w:t xml:space="preserve">Art. 14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“Contractació Integral de Serveis de Neteja, SA (CISNSA)”. </w:t>
      </w:r>
    </w:p>
  </w:footnote>
  <w:footnote w:id="212">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31 </w:t>
      </w:r>
      <w:r>
        <w:rPr>
          <w:rFonts w:ascii="Times New Roman" w:hAnsi="Times New Roman" w:cs="Times New Roman"/>
        </w:rPr>
        <w:t>Convenio colectivo</w:t>
      </w:r>
      <w:r w:rsidRPr="00CD4905">
        <w:rPr>
          <w:rFonts w:ascii="Times New Roman" w:hAnsi="Times New Roman" w:cs="Times New Roman"/>
        </w:rPr>
        <w:t xml:space="preserve"> de la empresa Extra Outsourcing, SL periodo 30.10.2015-31.12.2018.</w:t>
      </w:r>
      <w:r w:rsidRPr="00CD4905">
        <w:rPr>
          <w:rStyle w:val="Textoennegrita"/>
          <w:rFonts w:ascii="Times New Roman" w:hAnsi="Times New Roman" w:cs="Times New Roman"/>
          <w:lang w:val="ca-ES"/>
        </w:rPr>
        <w:t xml:space="preserve"> </w:t>
      </w:r>
      <w:r w:rsidRPr="0093189E">
        <w:rPr>
          <w:rStyle w:val="Textoennegrita"/>
          <w:rFonts w:ascii="Times New Roman" w:hAnsi="Times New Roman" w:cs="Times New Roman"/>
          <w:b w:val="0"/>
          <w:lang w:val="ca-ES"/>
        </w:rPr>
        <w:t>De delegados de personal hablan los siguientes preceptos: Disposición Transitoria segunda</w:t>
      </w:r>
      <w:r w:rsidRPr="00CD4905">
        <w:rPr>
          <w:rStyle w:val="Textoennegrita"/>
          <w:rFonts w:ascii="Times New Roman" w:hAnsi="Times New Roman" w:cs="Times New Roman"/>
          <w:lang w:val="ca-ES"/>
        </w:rPr>
        <w:t xml:space="preserve"> </w:t>
      </w:r>
      <w:r>
        <w:rPr>
          <w:rFonts w:ascii="Times New Roman" w:hAnsi="Times New Roman" w:cs="Times New Roman"/>
          <w:bCs/>
        </w:rPr>
        <w:t>Convenio colectivo</w:t>
      </w:r>
      <w:r w:rsidRPr="00CD4905">
        <w:rPr>
          <w:rFonts w:ascii="Times New Roman" w:hAnsi="Times New Roman" w:cs="Times New Roman"/>
          <w:bCs/>
        </w:rPr>
        <w:t xml:space="preserve"> de la empresa Higiene I Serveis Balears, S.L.; </w:t>
      </w:r>
      <w:r w:rsidRPr="00CD4905">
        <w:rPr>
          <w:rFonts w:ascii="Times New Roman" w:hAnsi="Times New Roman" w:cs="Times New Roman"/>
          <w:bCs/>
          <w:iCs/>
          <w:color w:val="000000"/>
        </w:rPr>
        <w:t xml:space="preserve">DTª segunda </w:t>
      </w:r>
      <w:r>
        <w:rPr>
          <w:rFonts w:ascii="Times New Roman" w:hAnsi="Times New Roman" w:cs="Times New Roman"/>
          <w:bCs/>
          <w:iCs/>
          <w:color w:val="000000"/>
        </w:rPr>
        <w:t>Convenio colectivo</w:t>
      </w:r>
      <w:r w:rsidRPr="00CD4905">
        <w:rPr>
          <w:rFonts w:ascii="Times New Roman" w:hAnsi="Times New Roman" w:cs="Times New Roman"/>
          <w:bCs/>
          <w:iCs/>
          <w:color w:val="000000"/>
        </w:rPr>
        <w:t xml:space="preserve"> de la empresa K-Net Garayalde, SLU si bien en este para el año 2014 el incremento es del 0,95%; DTª segunda </w:t>
      </w:r>
      <w:r>
        <w:rPr>
          <w:rFonts w:ascii="Times New Roman" w:hAnsi="Times New Roman" w:cs="Times New Roman"/>
          <w:bCs/>
          <w:iCs/>
          <w:color w:val="000000"/>
        </w:rPr>
        <w:t>Convenio colectivo</w:t>
      </w:r>
      <w:r w:rsidRPr="00CD4905">
        <w:rPr>
          <w:rFonts w:ascii="Times New Roman" w:hAnsi="Times New Roman" w:cs="Times New Roman"/>
          <w:bCs/>
          <w:iCs/>
          <w:color w:val="000000"/>
        </w:rPr>
        <w:t xml:space="preserve"> </w:t>
      </w:r>
      <w:r w:rsidRPr="00CD4905">
        <w:rPr>
          <w:rFonts w:ascii="Times New Roman" w:hAnsi="Times New Roman" w:cs="Times New Roman"/>
        </w:rPr>
        <w:t>de</w:t>
      </w:r>
      <w:r w:rsidRPr="00CD4905">
        <w:rPr>
          <w:rFonts w:ascii="Times New Roman" w:hAnsi="Times New Roman" w:cs="Times New Roman"/>
          <w:bCs/>
          <w:iCs/>
          <w:color w:val="000000"/>
        </w:rPr>
        <w:t xml:space="preserve"> la empresa Avanza Multiservicios, SL, desde el año 2015; DTª segunda </w:t>
      </w:r>
      <w:r>
        <w:rPr>
          <w:rFonts w:ascii="Times New Roman" w:hAnsi="Times New Roman" w:cs="Times New Roman"/>
          <w:bCs/>
          <w:iCs/>
          <w:color w:val="000000"/>
        </w:rPr>
        <w:t>Convenio colectivo</w:t>
      </w:r>
      <w:r w:rsidRPr="00CD4905">
        <w:rPr>
          <w:rFonts w:ascii="Times New Roman" w:hAnsi="Times New Roman" w:cs="Times New Roman"/>
          <w:bCs/>
          <w:iCs/>
          <w:color w:val="000000"/>
        </w:rPr>
        <w:t xml:space="preserve"> de la empresa Limpiezas Sayago, SL.</w:t>
      </w:r>
    </w:p>
  </w:footnote>
  <w:footnote w:id="213">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iCs/>
          <w:color w:val="000000"/>
          <w:sz w:val="20"/>
          <w:szCs w:val="20"/>
        </w:rPr>
        <w:t xml:space="preserve">Art. 9 </w:t>
      </w:r>
      <w:r>
        <w:rPr>
          <w:rFonts w:ascii="Times New Roman" w:hAnsi="Times New Roman" w:cs="Times New Roman"/>
          <w:iCs/>
          <w:color w:val="000000"/>
          <w:sz w:val="20"/>
          <w:szCs w:val="20"/>
        </w:rPr>
        <w:t>Convenio colectivo</w:t>
      </w:r>
      <w:r w:rsidRPr="00CD4905">
        <w:rPr>
          <w:rFonts w:ascii="Times New Roman" w:hAnsi="Times New Roman" w:cs="Times New Roman"/>
          <w:iCs/>
          <w:color w:val="000000"/>
          <w:sz w:val="20"/>
          <w:szCs w:val="20"/>
        </w:rPr>
        <w:t xml:space="preserve"> de Tres Punto Uno, SL. </w:t>
      </w:r>
    </w:p>
  </w:footnote>
  <w:footnote w:id="214">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bCs/>
          <w:iCs/>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iCs/>
          <w:sz w:val="20"/>
          <w:szCs w:val="20"/>
        </w:rPr>
        <w:t xml:space="preserve">Art. 25 Convenios </w:t>
      </w:r>
      <w:r>
        <w:rPr>
          <w:rFonts w:ascii="Times New Roman" w:hAnsi="Times New Roman" w:cs="Times New Roman"/>
          <w:bCs/>
          <w:iCs/>
          <w:sz w:val="20"/>
          <w:szCs w:val="20"/>
        </w:rPr>
        <w:t>Colectivo</w:t>
      </w:r>
      <w:r w:rsidRPr="00CD4905">
        <w:rPr>
          <w:rFonts w:ascii="Times New Roman" w:hAnsi="Times New Roman" w:cs="Times New Roman"/>
          <w:bCs/>
          <w:iCs/>
          <w:sz w:val="20"/>
          <w:szCs w:val="20"/>
        </w:rPr>
        <w:t xml:space="preserve">s de las Illes Balears, y la publicación del </w:t>
      </w:r>
      <w:r>
        <w:rPr>
          <w:rFonts w:ascii="Times New Roman" w:hAnsi="Times New Roman" w:cs="Times New Roman"/>
          <w:bCs/>
          <w:iCs/>
          <w:sz w:val="20"/>
          <w:szCs w:val="20"/>
        </w:rPr>
        <w:t>Convenio colectivo</w:t>
      </w:r>
      <w:r w:rsidRPr="00CD4905">
        <w:rPr>
          <w:rFonts w:ascii="Times New Roman" w:hAnsi="Times New Roman" w:cs="Times New Roman"/>
          <w:bCs/>
          <w:iCs/>
          <w:sz w:val="20"/>
          <w:szCs w:val="20"/>
        </w:rPr>
        <w:t xml:space="preserve"> de la empresa Externa Baleares, SL.</w:t>
      </w:r>
    </w:p>
  </w:footnote>
  <w:footnote w:id="215">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29 </w:t>
      </w:r>
      <w:r>
        <w:rPr>
          <w:rFonts w:ascii="Times New Roman" w:hAnsi="Times New Roman" w:cs="Times New Roman"/>
        </w:rPr>
        <w:t>Convenio colectivo</w:t>
      </w:r>
      <w:r w:rsidRPr="00CD4905">
        <w:rPr>
          <w:rFonts w:ascii="Times New Roman" w:hAnsi="Times New Roman" w:cs="Times New Roman"/>
        </w:rPr>
        <w:t xml:space="preserve"> de la empresa Avantia Oustsourcing, S.L.</w:t>
      </w:r>
    </w:p>
  </w:footnote>
  <w:footnote w:id="216">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eastAsia="TimesNewRomanPSMT" w:hAnsi="Times New Roman" w:cs="Times New Roman"/>
          <w:iCs/>
          <w:color w:val="000000"/>
        </w:rPr>
        <w:t xml:space="preserve">Art. 9 </w:t>
      </w:r>
      <w:r>
        <w:rPr>
          <w:rFonts w:ascii="Times New Roman" w:eastAsia="TimesNewRomanPSMT" w:hAnsi="Times New Roman" w:cs="Times New Roman"/>
          <w:iCs/>
          <w:color w:val="000000"/>
        </w:rPr>
        <w:t>Convenio colectivo</w:t>
      </w:r>
      <w:r w:rsidRPr="00CD4905">
        <w:rPr>
          <w:rFonts w:ascii="Times New Roman" w:eastAsia="TimesNewRomanPSMT" w:hAnsi="Times New Roman" w:cs="Times New Roman"/>
          <w:iCs/>
          <w:color w:val="000000"/>
        </w:rPr>
        <w:t xml:space="preserve"> de la empresa Spain Main Work, S.L.</w:t>
      </w:r>
    </w:p>
  </w:footnote>
  <w:footnote w:id="217">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31 </w:t>
      </w:r>
      <w:r>
        <w:rPr>
          <w:rFonts w:ascii="Times New Roman" w:hAnsi="Times New Roman" w:cs="Times New Roman"/>
        </w:rPr>
        <w:t>Convenio colectivo</w:t>
      </w:r>
      <w:r w:rsidRPr="00CD4905">
        <w:rPr>
          <w:rFonts w:ascii="Times New Roman" w:hAnsi="Times New Roman" w:cs="Times New Roman"/>
        </w:rPr>
        <w:t xml:space="preserve"> de la empresa Extra Outsourcing, SL periodo 30.10.2015-31.12.2018.</w:t>
      </w:r>
    </w:p>
  </w:footnote>
  <w:footnote w:id="218">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color w:val="000000"/>
        </w:rPr>
        <w:t xml:space="preserve">Art. 16 </w:t>
      </w:r>
      <w:r>
        <w:rPr>
          <w:rFonts w:ascii="Times New Roman" w:hAnsi="Times New Roman" w:cs="Times New Roman"/>
          <w:color w:val="000000"/>
        </w:rPr>
        <w:t>Convenio colectivo</w:t>
      </w:r>
      <w:r w:rsidRPr="00CD4905">
        <w:rPr>
          <w:rFonts w:ascii="Times New Roman" w:hAnsi="Times New Roman" w:cs="Times New Roman"/>
          <w:color w:val="000000"/>
        </w:rPr>
        <w:t xml:space="preserve"> de la empresa Aniser Facility SLU, centro de trabajo de Elche.</w:t>
      </w:r>
    </w:p>
  </w:footnote>
  <w:footnote w:id="219">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color w:val="000000"/>
          <w:sz w:val="20"/>
          <w:szCs w:val="20"/>
        </w:rPr>
        <w:t xml:space="preserve">Art. 31 </w:t>
      </w:r>
      <w:r>
        <w:rPr>
          <w:rFonts w:ascii="Times New Roman" w:hAnsi="Times New Roman" w:cs="Times New Roman"/>
          <w:iCs/>
          <w:color w:val="000000"/>
          <w:sz w:val="20"/>
          <w:szCs w:val="20"/>
        </w:rPr>
        <w:t>Convenio colectivo</w:t>
      </w:r>
      <w:r w:rsidRPr="00CD4905">
        <w:rPr>
          <w:rFonts w:ascii="Times New Roman" w:hAnsi="Times New Roman" w:cs="Times New Roman"/>
          <w:iCs/>
          <w:color w:val="000000"/>
          <w:sz w:val="20"/>
          <w:szCs w:val="20"/>
        </w:rPr>
        <w:t xml:space="preserve"> de la empresa Servi 7, S.L.</w:t>
      </w:r>
    </w:p>
  </w:footnote>
  <w:footnote w:id="220">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iCs/>
          <w:color w:val="231F20"/>
          <w:sz w:val="20"/>
          <w:szCs w:val="20"/>
        </w:rPr>
        <w:t xml:space="preserve">Art. 9 </w:t>
      </w:r>
      <w:r>
        <w:rPr>
          <w:rFonts w:ascii="Times New Roman" w:hAnsi="Times New Roman" w:cs="Times New Roman"/>
          <w:iCs/>
          <w:color w:val="231F20"/>
          <w:sz w:val="20"/>
          <w:szCs w:val="20"/>
        </w:rPr>
        <w:t>Convenio colectivo</w:t>
      </w:r>
      <w:r w:rsidRPr="00CD4905">
        <w:rPr>
          <w:rFonts w:ascii="Times New Roman" w:hAnsi="Times New Roman" w:cs="Times New Roman"/>
          <w:iCs/>
          <w:color w:val="231F20"/>
          <w:sz w:val="20"/>
          <w:szCs w:val="20"/>
        </w:rPr>
        <w:t xml:space="preserve"> de la empresa “Externa Servicios Generales de Empresa, Sociedad Limitada”</w:t>
      </w:r>
      <w:r w:rsidRPr="00CD4905">
        <w:rPr>
          <w:rFonts w:ascii="Times New Roman" w:hAnsi="Times New Roman" w:cs="Times New Roman"/>
          <w:color w:val="231F20"/>
          <w:sz w:val="20"/>
          <w:szCs w:val="20"/>
        </w:rPr>
        <w:t>.</w:t>
      </w:r>
    </w:p>
  </w:footnote>
  <w:footnote w:id="221">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iCs/>
          <w:color w:val="000000"/>
        </w:rPr>
        <w:t xml:space="preserve">Art. 23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Trabajo de la empresa “Eco Limpieza Extremadura”.</w:t>
      </w:r>
    </w:p>
  </w:footnote>
  <w:footnote w:id="222">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color w:val="231F20"/>
          <w:sz w:val="20"/>
          <w:szCs w:val="20"/>
        </w:rPr>
        <w:t xml:space="preserve">Art. 4 </w:t>
      </w:r>
      <w:r>
        <w:rPr>
          <w:rFonts w:ascii="Times New Roman" w:hAnsi="Times New Roman" w:cs="Times New Roman"/>
          <w:iCs/>
          <w:color w:val="231F20"/>
          <w:sz w:val="20"/>
          <w:szCs w:val="20"/>
        </w:rPr>
        <w:t>Convenio colectivo</w:t>
      </w:r>
      <w:r w:rsidRPr="00CD4905">
        <w:rPr>
          <w:rFonts w:ascii="Times New Roman" w:hAnsi="Times New Roman" w:cs="Times New Roman"/>
          <w:iCs/>
          <w:color w:val="231F20"/>
          <w:sz w:val="20"/>
          <w:szCs w:val="20"/>
        </w:rPr>
        <w:t xml:space="preserve"> de la empresa “Avance Bya, Sociedad Limitada”</w:t>
      </w:r>
      <w:r w:rsidRPr="00CD4905">
        <w:rPr>
          <w:rFonts w:ascii="Times New Roman" w:hAnsi="Times New Roman" w:cs="Times New Roman"/>
          <w:color w:val="231F20"/>
          <w:sz w:val="20"/>
          <w:szCs w:val="20"/>
        </w:rPr>
        <w:t>.</w:t>
      </w:r>
    </w:p>
  </w:footnote>
  <w:footnote w:id="223">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7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“Lorca Project Gestión Integral de Servicios, Sociedad Limitada”.  </w:t>
      </w:r>
    </w:p>
  </w:footnote>
  <w:footnote w:id="224">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5 I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CM Serviexter.</w:t>
      </w:r>
    </w:p>
  </w:footnote>
  <w:footnote w:id="225">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color w:val="000000"/>
          <w:sz w:val="20"/>
          <w:szCs w:val="20"/>
        </w:rPr>
        <w:t>Art. 5 Grupo BCM Servicios Auxiliares, Sociedad Limitada.</w:t>
      </w:r>
    </w:p>
  </w:footnote>
  <w:footnote w:id="226">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bCs/>
          <w:iCs/>
        </w:rPr>
        <w:t xml:space="preserve">Art. 10 </w:t>
      </w:r>
      <w:r>
        <w:rPr>
          <w:rFonts w:ascii="Times New Roman" w:hAnsi="Times New Roman" w:cs="Times New Roman"/>
          <w:bCs/>
          <w:iCs/>
        </w:rPr>
        <w:t>Convenio colectivo</w:t>
      </w:r>
      <w:r w:rsidRPr="00CD4905">
        <w:rPr>
          <w:rFonts w:ascii="Times New Roman" w:hAnsi="Times New Roman" w:cs="Times New Roman"/>
          <w:bCs/>
          <w:iCs/>
        </w:rPr>
        <w:t xml:space="preserve"> de </w:t>
      </w:r>
      <w:r w:rsidRPr="00CD4905">
        <w:rPr>
          <w:rFonts w:ascii="Times New Roman" w:hAnsi="Times New Roman" w:cs="Times New Roman"/>
        </w:rPr>
        <w:t>la empresa Tempo Facility Services, SLU para el periodo 27.11.2015-26.11.2021.</w:t>
      </w:r>
    </w:p>
  </w:footnote>
  <w:footnote w:id="227">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color w:val="000000"/>
          <w:sz w:val="20"/>
          <w:szCs w:val="20"/>
        </w:rPr>
        <w:t xml:space="preserve">Art. 9 </w:t>
      </w:r>
      <w:r>
        <w:rPr>
          <w:rFonts w:ascii="Times New Roman" w:hAnsi="Times New Roman" w:cs="Times New Roman"/>
          <w:iCs/>
          <w:color w:val="000000"/>
          <w:sz w:val="20"/>
          <w:szCs w:val="20"/>
        </w:rPr>
        <w:t>Convenio colectivo</w:t>
      </w:r>
      <w:r w:rsidRPr="00CD4905">
        <w:rPr>
          <w:rFonts w:ascii="Times New Roman" w:hAnsi="Times New Roman" w:cs="Times New Roman"/>
          <w:iCs/>
          <w:color w:val="000000"/>
          <w:sz w:val="20"/>
          <w:szCs w:val="20"/>
        </w:rPr>
        <w:t xml:space="preserve"> de Expertus Multiservicios, SA, para los centros de trabajo de Madrid y Barcelona</w:t>
      </w:r>
      <w:r w:rsidRPr="00CD4905">
        <w:rPr>
          <w:rFonts w:ascii="Times New Roman" w:hAnsi="Times New Roman" w:cs="Times New Roman"/>
          <w:bCs/>
          <w:sz w:val="20"/>
          <w:szCs w:val="20"/>
        </w:rPr>
        <w:t>.</w:t>
      </w:r>
    </w:p>
  </w:footnote>
  <w:footnote w:id="228">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lang w:val="en-US"/>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lang w:val="en-US"/>
        </w:rPr>
        <w:t xml:space="preserve"> </w:t>
      </w:r>
      <w:r w:rsidRPr="00CD4905">
        <w:rPr>
          <w:rFonts w:ascii="Times New Roman" w:hAnsi="Times New Roman" w:cs="Times New Roman"/>
          <w:iCs/>
          <w:color w:val="000000"/>
          <w:sz w:val="20"/>
          <w:szCs w:val="20"/>
          <w:lang w:val="en-US"/>
        </w:rPr>
        <w:t xml:space="preserve">Art. 6 </w:t>
      </w:r>
      <w:r>
        <w:rPr>
          <w:rFonts w:ascii="Times New Roman" w:hAnsi="Times New Roman" w:cs="Times New Roman"/>
          <w:iCs/>
          <w:color w:val="000000"/>
          <w:sz w:val="20"/>
          <w:szCs w:val="20"/>
          <w:lang w:val="en-US"/>
        </w:rPr>
        <w:t>Convenio colectivo</w:t>
      </w:r>
      <w:r w:rsidRPr="00CD4905">
        <w:rPr>
          <w:rFonts w:ascii="Times New Roman" w:hAnsi="Times New Roman" w:cs="Times New Roman"/>
          <w:iCs/>
          <w:color w:val="000000"/>
          <w:sz w:val="20"/>
          <w:szCs w:val="20"/>
          <w:lang w:val="en-US"/>
        </w:rPr>
        <w:t xml:space="preserve"> de Denbolan Outsourcing, SL.</w:t>
      </w:r>
    </w:p>
  </w:footnote>
  <w:footnote w:id="229">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lang w:val="en-US"/>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lang w:val="en-US"/>
        </w:rPr>
        <w:t xml:space="preserve"> </w:t>
      </w:r>
      <w:r w:rsidRPr="00CD4905">
        <w:rPr>
          <w:rFonts w:ascii="Times New Roman" w:hAnsi="Times New Roman" w:cs="Times New Roman"/>
          <w:iCs/>
          <w:color w:val="000000"/>
          <w:sz w:val="20"/>
          <w:szCs w:val="20"/>
          <w:lang w:val="en-US"/>
        </w:rPr>
        <w:t xml:space="preserve">Art. 12 I </w:t>
      </w:r>
      <w:r>
        <w:rPr>
          <w:rFonts w:ascii="Times New Roman" w:hAnsi="Times New Roman" w:cs="Times New Roman"/>
          <w:iCs/>
          <w:color w:val="000000"/>
          <w:sz w:val="20"/>
          <w:szCs w:val="20"/>
          <w:lang w:val="en-US"/>
        </w:rPr>
        <w:t>Convenio colectivo</w:t>
      </w:r>
      <w:r w:rsidRPr="00CD4905">
        <w:rPr>
          <w:rFonts w:ascii="Times New Roman" w:hAnsi="Times New Roman" w:cs="Times New Roman"/>
          <w:iCs/>
          <w:color w:val="000000"/>
          <w:sz w:val="20"/>
          <w:szCs w:val="20"/>
          <w:lang w:val="en-US"/>
        </w:rPr>
        <w:t xml:space="preserve"> de Partnerwork Solutions, SL. </w:t>
      </w:r>
    </w:p>
  </w:footnote>
  <w:footnote w:id="230">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color w:val="000000"/>
          <w:sz w:val="20"/>
          <w:szCs w:val="20"/>
        </w:rPr>
        <w:t xml:space="preserve">Art. 9 </w:t>
      </w:r>
      <w:r>
        <w:rPr>
          <w:rFonts w:ascii="Times New Roman" w:hAnsi="Times New Roman" w:cs="Times New Roman"/>
          <w:color w:val="000000"/>
          <w:sz w:val="20"/>
          <w:szCs w:val="20"/>
        </w:rPr>
        <w:t>Convenio colectivo</w:t>
      </w:r>
      <w:r w:rsidRPr="00CD4905">
        <w:rPr>
          <w:rFonts w:ascii="Times New Roman" w:hAnsi="Times New Roman" w:cs="Times New Roman"/>
          <w:color w:val="000000"/>
          <w:sz w:val="20"/>
          <w:szCs w:val="20"/>
        </w:rPr>
        <w:t xml:space="preserve"> de la empresa Soluciones de Externalización Hotelera, SL.</w:t>
      </w:r>
    </w:p>
  </w:footnote>
  <w:footnote w:id="231">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color w:val="231F20"/>
          <w:sz w:val="20"/>
          <w:szCs w:val="20"/>
        </w:rPr>
        <w:t xml:space="preserve">Art. 7 </w:t>
      </w:r>
      <w:r>
        <w:rPr>
          <w:rFonts w:ascii="Times New Roman" w:hAnsi="Times New Roman" w:cs="Times New Roman"/>
          <w:iCs/>
          <w:color w:val="231F20"/>
          <w:sz w:val="20"/>
          <w:szCs w:val="20"/>
        </w:rPr>
        <w:t>Convenio colectivo</w:t>
      </w:r>
      <w:r w:rsidRPr="00CD4905">
        <w:rPr>
          <w:rFonts w:ascii="Times New Roman" w:hAnsi="Times New Roman" w:cs="Times New Roman"/>
          <w:iCs/>
          <w:color w:val="231F20"/>
          <w:sz w:val="20"/>
          <w:szCs w:val="20"/>
        </w:rPr>
        <w:t xml:space="preserve"> de la empresa “Sherco al Detalle, Sociedad Limitada”</w:t>
      </w:r>
      <w:r w:rsidRPr="00CD4905">
        <w:rPr>
          <w:rFonts w:ascii="Times New Roman" w:hAnsi="Times New Roman" w:cs="Times New Roman"/>
          <w:color w:val="231F20"/>
          <w:sz w:val="20"/>
          <w:szCs w:val="20"/>
        </w:rPr>
        <w:t>.</w:t>
      </w:r>
    </w:p>
  </w:footnote>
  <w:footnote w:id="232">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color w:val="000000"/>
          <w:sz w:val="20"/>
          <w:szCs w:val="20"/>
        </w:rPr>
        <w:t xml:space="preserve">Tabla Salarial </w:t>
      </w:r>
      <w:r>
        <w:rPr>
          <w:rFonts w:ascii="Times New Roman" w:hAnsi="Times New Roman" w:cs="Times New Roman"/>
          <w:color w:val="000000"/>
          <w:sz w:val="20"/>
          <w:szCs w:val="20"/>
        </w:rPr>
        <w:t>Convenio colectivo</w:t>
      </w:r>
      <w:r w:rsidRPr="00CD4905">
        <w:rPr>
          <w:rFonts w:ascii="Times New Roman" w:hAnsi="Times New Roman" w:cs="Times New Roman"/>
          <w:color w:val="000000"/>
          <w:sz w:val="20"/>
          <w:szCs w:val="20"/>
        </w:rPr>
        <w:t xml:space="preserve"> entre la empresa Onet España, S.A. y sus trabajadores en las actividades de servicios auxiliares; </w:t>
      </w:r>
      <w:r w:rsidRPr="00CD4905">
        <w:rPr>
          <w:rFonts w:ascii="Times New Roman" w:hAnsi="Times New Roman" w:cs="Times New Roman"/>
          <w:bCs/>
          <w:iCs/>
          <w:sz w:val="20"/>
          <w:szCs w:val="20"/>
        </w:rPr>
        <w:t xml:space="preserve">art. 25 Convenios </w:t>
      </w:r>
      <w:r>
        <w:rPr>
          <w:rFonts w:ascii="Times New Roman" w:hAnsi="Times New Roman" w:cs="Times New Roman"/>
          <w:bCs/>
          <w:iCs/>
          <w:sz w:val="20"/>
          <w:szCs w:val="20"/>
        </w:rPr>
        <w:t>Colectivo</w:t>
      </w:r>
      <w:r w:rsidRPr="00CD4905">
        <w:rPr>
          <w:rFonts w:ascii="Times New Roman" w:hAnsi="Times New Roman" w:cs="Times New Roman"/>
          <w:bCs/>
          <w:iCs/>
          <w:sz w:val="20"/>
          <w:szCs w:val="20"/>
        </w:rPr>
        <w:t xml:space="preserve">s de las Illes Balears, y la publicación del </w:t>
      </w:r>
      <w:r>
        <w:rPr>
          <w:rFonts w:ascii="Times New Roman" w:hAnsi="Times New Roman" w:cs="Times New Roman"/>
          <w:bCs/>
          <w:iCs/>
          <w:sz w:val="20"/>
          <w:szCs w:val="20"/>
        </w:rPr>
        <w:t>Convenio colectivo</w:t>
      </w:r>
      <w:r w:rsidRPr="00CD4905">
        <w:rPr>
          <w:rFonts w:ascii="Times New Roman" w:hAnsi="Times New Roman" w:cs="Times New Roman"/>
          <w:bCs/>
          <w:iCs/>
          <w:sz w:val="20"/>
          <w:szCs w:val="20"/>
        </w:rPr>
        <w:t xml:space="preserve"> de la empresa Externa Baleares, SL</w:t>
      </w:r>
      <w:r w:rsidRPr="00CD4905">
        <w:rPr>
          <w:rFonts w:ascii="Times New Roman" w:hAnsi="Times New Roman" w:cs="Times New Roman"/>
          <w:sz w:val="20"/>
          <w:szCs w:val="20"/>
        </w:rPr>
        <w:t>; a</w:t>
      </w:r>
      <w:r w:rsidRPr="00CD4905">
        <w:rPr>
          <w:rFonts w:ascii="Times New Roman" w:hAnsi="Times New Roman" w:cs="Times New Roman"/>
          <w:color w:val="000000"/>
          <w:sz w:val="20"/>
          <w:szCs w:val="20"/>
        </w:rPr>
        <w:t xml:space="preserve">rt. 9 </w:t>
      </w:r>
      <w:r>
        <w:rPr>
          <w:rFonts w:ascii="Times New Roman" w:hAnsi="Times New Roman" w:cs="Times New Roman"/>
          <w:color w:val="000000"/>
          <w:sz w:val="20"/>
          <w:szCs w:val="20"/>
        </w:rPr>
        <w:t>Convenio colectivo</w:t>
      </w:r>
      <w:r w:rsidRPr="00CD4905">
        <w:rPr>
          <w:rFonts w:ascii="Times New Roman" w:hAnsi="Times New Roman" w:cs="Times New Roman"/>
          <w:color w:val="000000"/>
          <w:sz w:val="20"/>
          <w:szCs w:val="20"/>
        </w:rPr>
        <w:t xml:space="preserve"> de Gold Advance Investments, SL.</w:t>
      </w:r>
    </w:p>
  </w:footnote>
  <w:footnote w:id="233">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Tabla Salarial I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Propio Activa </w:t>
      </w:r>
      <w:r>
        <w:rPr>
          <w:rFonts w:ascii="Times New Roman" w:hAnsi="Times New Roman" w:cs="Times New Roman"/>
          <w:sz w:val="20"/>
          <w:szCs w:val="20"/>
        </w:rPr>
        <w:t xml:space="preserve">y </w:t>
      </w:r>
      <w:r w:rsidRPr="00CD4905">
        <w:rPr>
          <w:rFonts w:ascii="Times New Roman" w:hAnsi="Times New Roman" w:cs="Times New Roman"/>
          <w:sz w:val="20"/>
          <w:szCs w:val="20"/>
        </w:rPr>
        <w:t>Servicios Mantenimientos Integrales S.L.</w:t>
      </w:r>
    </w:p>
  </w:footnote>
  <w:footnote w:id="234">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color w:val="231F20"/>
          <w:sz w:val="20"/>
          <w:szCs w:val="20"/>
        </w:rPr>
        <w:t xml:space="preserve">Art. 22 </w:t>
      </w:r>
      <w:r>
        <w:rPr>
          <w:rFonts w:ascii="Times New Roman" w:hAnsi="Times New Roman" w:cs="Times New Roman"/>
          <w:iCs/>
          <w:color w:val="231F20"/>
          <w:sz w:val="20"/>
          <w:szCs w:val="20"/>
        </w:rPr>
        <w:t>Convenio colectivo</w:t>
      </w:r>
      <w:r w:rsidRPr="00CD4905">
        <w:rPr>
          <w:rFonts w:ascii="Times New Roman" w:hAnsi="Times New Roman" w:cs="Times New Roman"/>
          <w:iCs/>
          <w:color w:val="231F20"/>
          <w:sz w:val="20"/>
          <w:szCs w:val="20"/>
        </w:rPr>
        <w:t xml:space="preserve"> de la empresa Sangal Auxiliares de Control, S.L.</w:t>
      </w:r>
    </w:p>
  </w:footnote>
  <w:footnote w:id="235">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sz w:val="20"/>
          <w:szCs w:val="20"/>
        </w:rPr>
        <w:t xml:space="preserve">Art. 41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Valenciana de Servicios Empresariales, S.L</w:t>
      </w:r>
      <w:r w:rsidRPr="00CD4905">
        <w:rPr>
          <w:rFonts w:ascii="Times New Roman" w:hAnsi="Times New Roman" w:cs="Times New Roman"/>
          <w:sz w:val="20"/>
          <w:szCs w:val="20"/>
        </w:rPr>
        <w:t>.</w:t>
      </w:r>
    </w:p>
  </w:footnote>
  <w:footnote w:id="236">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color w:val="000000"/>
          <w:sz w:val="20"/>
          <w:szCs w:val="20"/>
        </w:rPr>
        <w:t xml:space="preserve">Art. 14 </w:t>
      </w:r>
      <w:r>
        <w:rPr>
          <w:rFonts w:ascii="Times New Roman" w:hAnsi="Times New Roman" w:cs="Times New Roman"/>
          <w:iCs/>
          <w:color w:val="000000"/>
          <w:sz w:val="20"/>
          <w:szCs w:val="20"/>
        </w:rPr>
        <w:t>Convenio colectivo</w:t>
      </w:r>
      <w:r w:rsidRPr="00CD4905">
        <w:rPr>
          <w:rFonts w:ascii="Times New Roman" w:hAnsi="Times New Roman" w:cs="Times New Roman"/>
          <w:iCs/>
          <w:color w:val="000000"/>
          <w:sz w:val="20"/>
          <w:szCs w:val="20"/>
        </w:rPr>
        <w:t xml:space="preserve"> de Servicios Integrales de Fincas Urbanas de Madrid, SL.</w:t>
      </w:r>
    </w:p>
  </w:footnote>
  <w:footnote w:id="237">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eastAsia="ArialMT" w:hAnsi="Times New Roman" w:cs="Times New Roman"/>
          <w:iCs/>
          <w:sz w:val="20"/>
          <w:szCs w:val="20"/>
        </w:rPr>
        <w:t xml:space="preserve">Art. 31 </w:t>
      </w:r>
      <w:r>
        <w:rPr>
          <w:rFonts w:ascii="Times New Roman" w:eastAsia="ArialMT" w:hAnsi="Times New Roman" w:cs="Times New Roman"/>
          <w:iCs/>
          <w:sz w:val="20"/>
          <w:szCs w:val="20"/>
        </w:rPr>
        <w:t>Convenio colectivo</w:t>
      </w:r>
      <w:r w:rsidRPr="00CD4905">
        <w:rPr>
          <w:rFonts w:ascii="Times New Roman" w:eastAsia="ArialMT" w:hAnsi="Times New Roman" w:cs="Times New Roman"/>
          <w:iCs/>
          <w:sz w:val="20"/>
          <w:szCs w:val="20"/>
        </w:rPr>
        <w:t xml:space="preserve"> de la empresa Atysa Facility Services, SL.</w:t>
      </w:r>
    </w:p>
  </w:footnote>
  <w:footnote w:id="238">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33 II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Global Control Auxiliar de Servicios S.L. </w:t>
      </w:r>
    </w:p>
  </w:footnote>
  <w:footnote w:id="239">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lang w:val="ca-ES"/>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sz w:val="20"/>
          <w:szCs w:val="20"/>
          <w:lang w:val="ca-ES"/>
        </w:rPr>
        <w:t xml:space="preserve">Art. 24 I </w:t>
      </w:r>
      <w:r>
        <w:rPr>
          <w:rFonts w:ascii="Times New Roman" w:hAnsi="Times New Roman" w:cs="Times New Roman"/>
          <w:sz w:val="20"/>
          <w:szCs w:val="20"/>
          <w:lang w:val="ca-ES"/>
        </w:rPr>
        <w:t>Convenio colectivo</w:t>
      </w:r>
      <w:r w:rsidRPr="00CD4905">
        <w:rPr>
          <w:rFonts w:ascii="Times New Roman" w:hAnsi="Times New Roman" w:cs="Times New Roman"/>
          <w:sz w:val="20"/>
          <w:szCs w:val="20"/>
        </w:rPr>
        <w:t xml:space="preserve"> de la empresa “kapa Integral, Sociedad Anónima” (centro de trabajo de la Comunidad de Madrid). </w:t>
      </w:r>
    </w:p>
  </w:footnote>
  <w:footnote w:id="240">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lang w:val="ca-ES"/>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lang w:val="ca-ES"/>
        </w:rPr>
        <w:t xml:space="preserve"> </w:t>
      </w:r>
      <w:r w:rsidRPr="00CD4905">
        <w:rPr>
          <w:rFonts w:ascii="Times New Roman" w:hAnsi="Times New Roman" w:cs="Times New Roman"/>
          <w:bCs/>
          <w:iCs/>
          <w:color w:val="000000"/>
          <w:sz w:val="20"/>
          <w:szCs w:val="20"/>
          <w:lang w:val="ca-ES"/>
        </w:rPr>
        <w:t xml:space="preserve">Art. 5 del </w:t>
      </w:r>
      <w:r w:rsidRPr="00CD4905">
        <w:rPr>
          <w:rFonts w:ascii="Times New Roman" w:hAnsi="Times New Roman" w:cs="Times New Roman"/>
          <w:iCs/>
          <w:color w:val="000000"/>
          <w:sz w:val="20"/>
          <w:szCs w:val="20"/>
          <w:lang w:val="ca-ES"/>
        </w:rPr>
        <w:t xml:space="preserve">I </w:t>
      </w:r>
      <w:r>
        <w:rPr>
          <w:rFonts w:ascii="Times New Roman" w:hAnsi="Times New Roman" w:cs="Times New Roman"/>
          <w:iCs/>
          <w:color w:val="000000"/>
          <w:sz w:val="20"/>
          <w:szCs w:val="20"/>
          <w:lang w:val="ca-ES"/>
        </w:rPr>
        <w:t>Convenio colectivo</w:t>
      </w:r>
      <w:r w:rsidRPr="00CD4905">
        <w:rPr>
          <w:rFonts w:ascii="Times New Roman" w:hAnsi="Times New Roman" w:cs="Times New Roman"/>
          <w:iCs/>
          <w:color w:val="000000"/>
          <w:sz w:val="20"/>
          <w:szCs w:val="20"/>
          <w:lang w:val="ca-ES"/>
        </w:rPr>
        <w:t xml:space="preserve"> de Prestación de Servicios Auxiliares Concretos y Específicos a Empresas, SL. </w:t>
      </w:r>
    </w:p>
  </w:footnote>
  <w:footnote w:id="241">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7 </w:t>
      </w:r>
      <w:r>
        <w:rPr>
          <w:rFonts w:ascii="Times New Roman" w:hAnsi="Times New Roman" w:cs="Times New Roman"/>
        </w:rPr>
        <w:t>Convenio colectivo</w:t>
      </w:r>
      <w:r w:rsidRPr="00CD4905">
        <w:rPr>
          <w:rFonts w:ascii="Times New Roman" w:hAnsi="Times New Roman" w:cs="Times New Roman"/>
        </w:rPr>
        <w:t xml:space="preserve"> de trabajo de la empresa “Facility Integral Services, S.L.” de Logroño (La Rioja) para los años 11/01/2016 a 31/12/2018.</w:t>
      </w:r>
    </w:p>
  </w:footnote>
  <w:footnote w:id="242">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24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Nortiser Servicios Integrales, S.L.</w:t>
      </w:r>
    </w:p>
  </w:footnote>
  <w:footnote w:id="243">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color w:val="000000"/>
          <w:sz w:val="20"/>
          <w:szCs w:val="20"/>
        </w:rPr>
        <w:t xml:space="preserve">Art. 8 </w:t>
      </w:r>
      <w:r>
        <w:rPr>
          <w:rFonts w:ascii="Times New Roman" w:hAnsi="Times New Roman" w:cs="Times New Roman"/>
          <w:iCs/>
          <w:color w:val="000000"/>
          <w:sz w:val="20"/>
          <w:szCs w:val="20"/>
        </w:rPr>
        <w:t>Convenio colectivo</w:t>
      </w:r>
      <w:r w:rsidRPr="00CD4905">
        <w:rPr>
          <w:rFonts w:ascii="Times New Roman" w:hAnsi="Times New Roman" w:cs="Times New Roman"/>
          <w:iCs/>
          <w:color w:val="000000"/>
          <w:sz w:val="20"/>
          <w:szCs w:val="20"/>
        </w:rPr>
        <w:t xml:space="preserve"> de Marc Clear, SL.</w:t>
      </w:r>
    </w:p>
  </w:footnote>
  <w:footnote w:id="244">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7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w:t>
      </w:r>
      <w:r w:rsidRPr="00CD4905">
        <w:rPr>
          <w:rFonts w:ascii="Times New Roman" w:hAnsi="Times New Roman" w:cs="Times New Roman"/>
          <w:iCs/>
          <w:sz w:val="20"/>
          <w:szCs w:val="20"/>
        </w:rPr>
        <w:t>Serveis Integrals Linda Vista, SL.</w:t>
      </w:r>
    </w:p>
  </w:footnote>
  <w:footnote w:id="245">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iCs/>
          <w:color w:val="000000"/>
        </w:rPr>
        <w:t xml:space="preserve">Art. 25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para los trabajadores de servicios auxiliares de ISS Facility Services, SA.</w:t>
      </w:r>
    </w:p>
  </w:footnote>
  <w:footnote w:id="246">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33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Serlimar Servicios Auxiliares, SL para el periodo 24.03.2014-31.12.2017.</w:t>
      </w:r>
    </w:p>
  </w:footnote>
  <w:footnote w:id="247">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color w:val="000000"/>
          <w:sz w:val="20"/>
          <w:szCs w:val="20"/>
        </w:rPr>
        <w:t xml:space="preserve">Art. 24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para la empresa Garbinter, SL 2</w:t>
      </w:r>
      <w:r w:rsidRPr="00CD4905">
        <w:rPr>
          <w:rFonts w:ascii="Times New Roman" w:hAnsi="Times New Roman" w:cs="Times New Roman"/>
          <w:color w:val="000000"/>
          <w:sz w:val="20"/>
          <w:szCs w:val="20"/>
        </w:rPr>
        <w:t>015-2016-2017-2018.</w:t>
      </w:r>
    </w:p>
  </w:footnote>
  <w:footnote w:id="248">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19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Halia Servex, S.L.</w:t>
      </w:r>
    </w:p>
  </w:footnote>
  <w:footnote w:id="249">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color w:val="000000"/>
          <w:sz w:val="20"/>
          <w:szCs w:val="20"/>
        </w:rPr>
        <w:t xml:space="preserve">Art. 7 del I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autonómico de la empresa Cobra Servicios Auxiliares, SA en Castilla-La Mancha y sus trabajadores.</w:t>
      </w:r>
    </w:p>
  </w:footnote>
  <w:footnote w:id="250">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sz w:val="20"/>
          <w:szCs w:val="20"/>
        </w:rPr>
        <w:t xml:space="preserve">Art. 29 </w:t>
      </w:r>
      <w:r>
        <w:rPr>
          <w:rFonts w:ascii="Times New Roman" w:hAnsi="Times New Roman" w:cs="Times New Roman"/>
          <w:bCs/>
          <w:sz w:val="20"/>
          <w:szCs w:val="20"/>
        </w:rPr>
        <w:t>Convenio colectivo</w:t>
      </w:r>
      <w:r w:rsidRPr="00CD4905">
        <w:rPr>
          <w:rFonts w:ascii="Times New Roman" w:hAnsi="Times New Roman" w:cs="Times New Roman"/>
          <w:bCs/>
          <w:sz w:val="20"/>
          <w:szCs w:val="20"/>
        </w:rPr>
        <w:t xml:space="preserve"> de la empresa </w:t>
      </w:r>
      <w:r w:rsidRPr="00CD4905">
        <w:rPr>
          <w:rFonts w:ascii="Times New Roman" w:hAnsi="Times New Roman" w:cs="Times New Roman"/>
          <w:iCs/>
          <w:sz w:val="20"/>
          <w:szCs w:val="20"/>
        </w:rPr>
        <w:t xml:space="preserve">Osga Levante, SL. </w:t>
      </w:r>
    </w:p>
  </w:footnote>
  <w:footnote w:id="251">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31 y DA segunda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Logisdoc Serveis Integrals, SL.</w:t>
      </w:r>
    </w:p>
  </w:footnote>
  <w:footnote w:id="252">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sz w:val="20"/>
          <w:szCs w:val="20"/>
          <w:lang w:val="ca-ES"/>
        </w:rPr>
        <w:t xml:space="preserve">Art. 24 I </w:t>
      </w:r>
      <w:r>
        <w:rPr>
          <w:rFonts w:ascii="Times New Roman" w:hAnsi="Times New Roman" w:cs="Times New Roman"/>
          <w:sz w:val="20"/>
          <w:szCs w:val="20"/>
          <w:lang w:val="ca-ES"/>
        </w:rPr>
        <w:t>Convenio colectivo</w:t>
      </w:r>
      <w:r w:rsidRPr="00CD4905">
        <w:rPr>
          <w:rFonts w:ascii="Times New Roman" w:hAnsi="Times New Roman" w:cs="Times New Roman"/>
          <w:sz w:val="20"/>
          <w:szCs w:val="20"/>
        </w:rPr>
        <w:t xml:space="preserve"> de la empresa “kapa Integral, Sociedad Anónima” (centro de trabajo de la Comunidad de Madrid); anexo III del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Fre Outsourcing, SL, para el período 16.12.2015-15.12.2017; a</w:t>
      </w:r>
      <w:r w:rsidRPr="00CD4905">
        <w:rPr>
          <w:rFonts w:ascii="Times New Roman" w:hAnsi="Times New Roman" w:cs="Times New Roman"/>
          <w:iCs/>
          <w:sz w:val="20"/>
          <w:szCs w:val="20"/>
        </w:rPr>
        <w:t xml:space="preserve">rt. 33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del Sector de Servicios de l’Associació Patronal Valenciana de Seguretat i Servicis.</w:t>
      </w:r>
    </w:p>
  </w:footnote>
  <w:footnote w:id="253">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eastAsia="ArialMT" w:hAnsi="Times New Roman" w:cs="Times New Roman"/>
          <w:sz w:val="20"/>
          <w:szCs w:val="20"/>
        </w:rPr>
        <w:t xml:space="preserve">Art. 22 </w:t>
      </w:r>
      <w:r>
        <w:rPr>
          <w:rFonts w:ascii="Times New Roman" w:eastAsia="ArialMT" w:hAnsi="Times New Roman" w:cs="Times New Roman"/>
          <w:sz w:val="20"/>
          <w:szCs w:val="20"/>
        </w:rPr>
        <w:t>Convenio colectivo</w:t>
      </w:r>
      <w:r w:rsidRPr="00CD4905">
        <w:rPr>
          <w:rFonts w:ascii="Times New Roman" w:eastAsia="ArialMT" w:hAnsi="Times New Roman" w:cs="Times New Roman"/>
          <w:sz w:val="20"/>
          <w:szCs w:val="20"/>
        </w:rPr>
        <w:t xml:space="preserve"> de la empresa</w:t>
      </w:r>
      <w:r w:rsidRPr="00CD4905">
        <w:rPr>
          <w:rFonts w:ascii="Times New Roman" w:eastAsia="ArialMT" w:hAnsi="Times New Roman" w:cs="Times New Roman"/>
          <w:iCs/>
          <w:sz w:val="20"/>
          <w:szCs w:val="20"/>
        </w:rPr>
        <w:t xml:space="preserve"> Vamar Servicios Generales SL para los años 2012-2015.</w:t>
      </w:r>
    </w:p>
  </w:footnote>
  <w:footnote w:id="254">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29 </w:t>
      </w:r>
      <w:r>
        <w:rPr>
          <w:rFonts w:ascii="Times New Roman" w:hAnsi="Times New Roman" w:cs="Times New Roman"/>
        </w:rPr>
        <w:t>Convenio colectivo</w:t>
      </w:r>
      <w:r w:rsidRPr="00CD4905">
        <w:rPr>
          <w:rFonts w:ascii="Times New Roman" w:hAnsi="Times New Roman" w:cs="Times New Roman"/>
        </w:rPr>
        <w:t xml:space="preserve"> de la empresa Avantia Oustsourcing, S.L.</w:t>
      </w:r>
    </w:p>
  </w:footnote>
  <w:footnote w:id="255">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color w:val="000000"/>
          <w:sz w:val="20"/>
          <w:szCs w:val="20"/>
        </w:rPr>
        <w:t xml:space="preserve">Para el año 2017, si el PIB del año 2016 es: superior al 2,00 % e inferior al 2,50 %, las cuantías fijadas se incrementarían en 0,5 % con respecto al año anterior; superior al 2,50 % e inferior al 2,75 %, las cuantías fijadas se incrementarían en 0,75 % con respecto al año anterior; superior al 2,75 % e inferior al 3,00 %, las cuantías fijadas se incrementarían en 1,00 % con respecto al año anterior; superior al 3,00 % e inferior al 3,50 %, las cuantías fijadas se incrementarían en 1,25 % con respecto al año anterior; superior al 3,50 % las cuantías fijadas se incrementarían en 1,50 % con respecto al año anterior. Para el año 2018, si el PIB del año 2017 es: superior al 2,00 % e inferior al 2,50 %, las cuantías fijadas se incrementarían en 0,5 % con respecto al año anterior; superior al 2,50 % e inferior al 2,75 %, las cuantías fijadas se incrementarían en 0,75 % con respecto al año anterior; superior al 2,75 % e inferior al 3,00 %, las cuantías fijadas se incrementarían en 1,00 % con respecto al año anterior; superior al 3,00 % e inferior al 3,50 %, las cuantías fijadas se incrementarían en 1,25 % con respecto al año anterior; superior al 3,50 % las cuantías fijadas se incrementarían en 1,50 % con respecto al año anterior. Para el año 2019, si el PIB del año 2018 es: superior al 2,00 % e inferior al 2,50 %, las cuantías fijadas se incrementarían en  0,5 % con respecto al año anterior; superior al 2,50 % e inferior al 2,75 %, las cuantías fijadas se incrementarían en 0,75 % con respecto al año anterior; superior al 2,75 % e inferior al 3,00 %, las cuantías fijadas se incrementarían en 1,00 % con respecto al año anterior; superior al 3,00 % e inferior al 3,50 %, las cuantías fijadas se incrementarían en 1,25 % con respecto al año anterior; superior al 3,50 % las cuantías fijadas se incrementarían en 1,50 % con respecto al año anterior. Art. 45 </w:t>
      </w:r>
      <w:r>
        <w:rPr>
          <w:rFonts w:ascii="Times New Roman" w:hAnsi="Times New Roman" w:cs="Times New Roman"/>
          <w:color w:val="000000"/>
          <w:sz w:val="20"/>
          <w:szCs w:val="20"/>
        </w:rPr>
        <w:t>Convenio colectivo</w:t>
      </w:r>
      <w:r w:rsidRPr="00CD4905">
        <w:rPr>
          <w:rFonts w:ascii="Times New Roman" w:hAnsi="Times New Roman" w:cs="Times New Roman"/>
          <w:color w:val="000000"/>
          <w:sz w:val="20"/>
          <w:szCs w:val="20"/>
        </w:rPr>
        <w:t xml:space="preserve"> de Prosegur BPO España, SL. </w:t>
      </w:r>
    </w:p>
  </w:footnote>
  <w:footnote w:id="256">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color w:val="000000"/>
          <w:sz w:val="20"/>
          <w:szCs w:val="20"/>
        </w:rPr>
        <w:t xml:space="preserve">Art. 29 del I </w:t>
      </w:r>
      <w:r>
        <w:rPr>
          <w:rFonts w:ascii="Times New Roman" w:hAnsi="Times New Roman" w:cs="Times New Roman"/>
          <w:iCs/>
          <w:color w:val="000000"/>
          <w:sz w:val="20"/>
          <w:szCs w:val="20"/>
        </w:rPr>
        <w:t>Convenio colectivo</w:t>
      </w:r>
      <w:r w:rsidRPr="00CD4905">
        <w:rPr>
          <w:rFonts w:ascii="Times New Roman" w:hAnsi="Times New Roman" w:cs="Times New Roman"/>
          <w:iCs/>
          <w:color w:val="000000"/>
          <w:sz w:val="20"/>
          <w:szCs w:val="20"/>
        </w:rPr>
        <w:t xml:space="preserve"> de Prestación de Servicios Auxiliares Concretos y Específicos a Empresas, SL.</w:t>
      </w:r>
    </w:p>
  </w:footnote>
  <w:footnote w:id="257">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470384">
        <w:rPr>
          <w:rStyle w:val="Textoennegrita"/>
          <w:rFonts w:ascii="Times New Roman" w:hAnsi="Times New Roman" w:cs="Times New Roman"/>
          <w:b w:val="0"/>
          <w:sz w:val="20"/>
          <w:szCs w:val="20"/>
          <w:lang w:val="ca-ES"/>
        </w:rPr>
        <w:t xml:space="preserve">Para el año 2016 el incremento pactado teniendo en cuenta los acuerdos y pactos </w:t>
      </w:r>
      <w:r>
        <w:rPr>
          <w:rStyle w:val="Textoennegrita"/>
          <w:rFonts w:ascii="Times New Roman" w:hAnsi="Times New Roman" w:cs="Times New Roman"/>
          <w:b w:val="0"/>
          <w:sz w:val="20"/>
          <w:szCs w:val="20"/>
          <w:lang w:val="ca-ES"/>
        </w:rPr>
        <w:t>colectivo</w:t>
      </w:r>
      <w:r w:rsidRPr="00470384">
        <w:rPr>
          <w:rStyle w:val="Textoennegrita"/>
          <w:rFonts w:ascii="Times New Roman" w:hAnsi="Times New Roman" w:cs="Times New Roman"/>
          <w:b w:val="0"/>
          <w:sz w:val="20"/>
          <w:szCs w:val="20"/>
          <w:lang w:val="ca-ES"/>
        </w:rPr>
        <w:t>s de ámbito superior, la variación del IPC, los cambios en el</w:t>
      </w:r>
      <w:r w:rsidRPr="00CD4905">
        <w:rPr>
          <w:rStyle w:val="Textoennegrita"/>
          <w:rFonts w:ascii="Times New Roman" w:hAnsi="Times New Roman" w:cs="Times New Roman"/>
          <w:sz w:val="20"/>
          <w:szCs w:val="20"/>
          <w:lang w:val="ca-ES"/>
        </w:rPr>
        <w:t xml:space="preserve"> </w:t>
      </w:r>
      <w:r w:rsidRPr="00CD4905">
        <w:rPr>
          <w:rFonts w:ascii="Times New Roman" w:hAnsi="Times New Roman" w:cs="Times New Roman"/>
          <w:sz w:val="20"/>
          <w:szCs w:val="20"/>
          <w:lang w:val="ca-ES"/>
        </w:rPr>
        <w:t xml:space="preserve">PIB, la evolución general de los salarios y de la productividad así como possibles recomendaciones oficiales o de los agentes sociales, elementos de caràcter particular de la empresa, tales como la facturación, el beneficio neto, la competitividad en el sector, el absentismo laboral y la fidelización de clientes y garantizando un incremento mínimo de la mitad del IPC: </w:t>
      </w:r>
      <w:r w:rsidRPr="00470384">
        <w:rPr>
          <w:rStyle w:val="Textoennegrita"/>
          <w:rFonts w:ascii="Times New Roman" w:hAnsi="Times New Roman" w:cs="Times New Roman"/>
          <w:b w:val="0"/>
          <w:sz w:val="20"/>
          <w:szCs w:val="20"/>
          <w:lang w:val="ca-ES"/>
        </w:rPr>
        <w:t>Disposición Transitoria segunda</w:t>
      </w:r>
      <w:r w:rsidRPr="00CD4905">
        <w:rPr>
          <w:rStyle w:val="Textoennegrita"/>
          <w:rFonts w:ascii="Times New Roman" w:hAnsi="Times New Roman" w:cs="Times New Roman"/>
          <w:sz w:val="20"/>
          <w:szCs w:val="20"/>
          <w:lang w:val="ca-ES"/>
        </w:rPr>
        <w:t xml:space="preserve"> </w:t>
      </w:r>
      <w:r>
        <w:rPr>
          <w:rFonts w:ascii="Times New Roman" w:hAnsi="Times New Roman" w:cs="Times New Roman"/>
          <w:bCs/>
          <w:sz w:val="20"/>
          <w:szCs w:val="20"/>
        </w:rPr>
        <w:t>Convenio colectivo</w:t>
      </w:r>
      <w:r w:rsidRPr="00CD4905">
        <w:rPr>
          <w:rFonts w:ascii="Times New Roman" w:hAnsi="Times New Roman" w:cs="Times New Roman"/>
          <w:bCs/>
          <w:sz w:val="20"/>
          <w:szCs w:val="20"/>
        </w:rPr>
        <w:t xml:space="preserve"> de la empresa HIGIENE I SERVEIS BALEARS, S.L. (HISBA); </w:t>
      </w:r>
      <w:r w:rsidRPr="00CD4905">
        <w:rPr>
          <w:rFonts w:ascii="Times New Roman" w:hAnsi="Times New Roman" w:cs="Times New Roman"/>
          <w:bCs/>
          <w:iCs/>
          <w:color w:val="000000"/>
          <w:sz w:val="20"/>
          <w:szCs w:val="20"/>
        </w:rPr>
        <w:t xml:space="preserve">DTª segunda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K-Net Garayalde, SLU, si bien en este para el año 2014 el incremento es del 0,95%; DTª segunda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Avanza Multiservicios, SL, desde el año 2015; DTª segunda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Limpiezas Sayago, SL, si bien para el año 2014 el incremento salarial es del 0,75%. </w:t>
      </w:r>
      <w:r w:rsidRPr="00CD4905">
        <w:rPr>
          <w:rFonts w:ascii="Times New Roman" w:hAnsi="Times New Roman" w:cs="Times New Roman"/>
          <w:sz w:val="20"/>
          <w:szCs w:val="20"/>
          <w:lang w:val="ca-ES"/>
        </w:rPr>
        <w:t>T</w:t>
      </w:r>
      <w:r w:rsidRPr="00CD4905">
        <w:rPr>
          <w:rFonts w:ascii="Times New Roman" w:hAnsi="Times New Roman" w:cs="Times New Roman"/>
          <w:iCs/>
          <w:sz w:val="20"/>
          <w:szCs w:val="20"/>
        </w:rPr>
        <w:t>eniendo en cuenta, entre otros, los datos económicos obtenidos por la Empresa en el ejercicio inmediatamente anterior (EBITDA, Beneficios, etc.) y el IPC general nacional real del año anterior (publicado por el INE), viéndose en defecto de acuerdo incrementadas según el porcentaje de incremento de carácter anual establecido para la revalorización de las pensiones en la LPGE de cada año citado: a</w:t>
      </w:r>
      <w:r w:rsidRPr="00CD4905">
        <w:rPr>
          <w:rFonts w:ascii="Times New Roman" w:hAnsi="Times New Roman" w:cs="Times New Roman"/>
          <w:sz w:val="20"/>
          <w:szCs w:val="20"/>
        </w:rPr>
        <w:t xml:space="preserve">rt. 14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trabajo de la empresa Luján Servicios Globales, S.A.</w:t>
      </w:r>
    </w:p>
  </w:footnote>
  <w:footnote w:id="258">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iCs/>
        </w:rPr>
        <w:t xml:space="preserve">Los ejercicios 2016 a 2019 inicialmente las partes negociadoras del Convenio se convocan para, en el primer mes de cada año, negociar las variaciones salariales con relación a los ejercicios citados y caso de no llegar a acuerdo se atiende a la revalorización de las pensiones. </w:t>
      </w:r>
      <w:r w:rsidRPr="00CD4905">
        <w:rPr>
          <w:rFonts w:ascii="Times New Roman" w:hAnsi="Times New Roman" w:cs="Times New Roman"/>
        </w:rPr>
        <w:t xml:space="preserve">Art. 14 </w:t>
      </w:r>
      <w:r>
        <w:rPr>
          <w:rFonts w:ascii="Times New Roman" w:hAnsi="Times New Roman" w:cs="Times New Roman"/>
        </w:rPr>
        <w:t>Convenio colectivo</w:t>
      </w:r>
      <w:r w:rsidRPr="00CD4905">
        <w:rPr>
          <w:rFonts w:ascii="Times New Roman" w:hAnsi="Times New Roman" w:cs="Times New Roman"/>
        </w:rPr>
        <w:t xml:space="preserve"> de trabajo de la empresa Luján Servicios Globales, S.A.</w:t>
      </w:r>
    </w:p>
  </w:footnote>
  <w:footnote w:id="259">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color w:val="231F20"/>
        </w:rPr>
        <w:t xml:space="preserve">Se establece así un incremento de 1,5% para el 2016; y de conformidad a los Acuerdos Interprofesionales que puedan suscribirse en la Comunidad de Madrid o en el ámbito estatal para el periodo 2017 a 2019, estableciendo la tabla salarial la comisión paritaria y, si no los hubiere, la comisión negociadora del convenio: </w:t>
      </w:r>
      <w:r w:rsidRPr="00CD4905">
        <w:rPr>
          <w:rFonts w:ascii="Times New Roman" w:hAnsi="Times New Roman" w:cs="Times New Roman"/>
          <w:iCs/>
          <w:color w:val="231F20"/>
        </w:rPr>
        <w:t xml:space="preserve">art. 22 </w:t>
      </w:r>
      <w:r>
        <w:rPr>
          <w:rFonts w:ascii="Times New Roman" w:hAnsi="Times New Roman" w:cs="Times New Roman"/>
          <w:iCs/>
          <w:color w:val="231F20"/>
        </w:rPr>
        <w:t>Convenio colectivo</w:t>
      </w:r>
      <w:r w:rsidRPr="00CD4905">
        <w:rPr>
          <w:rFonts w:ascii="Times New Roman" w:hAnsi="Times New Roman" w:cs="Times New Roman"/>
          <w:iCs/>
          <w:color w:val="231F20"/>
        </w:rPr>
        <w:t xml:space="preserve"> de la empresa “Adaptalia Especialidades de Externalización, Sociedad Limitada”</w:t>
      </w:r>
      <w:r w:rsidRPr="00CD4905">
        <w:rPr>
          <w:rFonts w:ascii="Times New Roman" w:hAnsi="Times New Roman" w:cs="Times New Roman"/>
          <w:color w:val="231F20"/>
        </w:rPr>
        <w:t>.</w:t>
      </w:r>
      <w:r w:rsidRPr="00CD4905">
        <w:rPr>
          <w:rFonts w:ascii="Times New Roman" w:hAnsi="Times New Roman" w:cs="Times New Roman"/>
        </w:rPr>
        <w:t xml:space="preserve"> </w:t>
      </w:r>
      <w:r w:rsidRPr="00CD4905">
        <w:rPr>
          <w:rFonts w:ascii="Times New Roman" w:hAnsi="Times New Roman" w:cs="Times New Roman"/>
          <w:bCs/>
          <w:color w:val="000000"/>
        </w:rPr>
        <w:t xml:space="preserve">La revisión para los años 2016 y </w:t>
      </w:r>
      <w:r w:rsidRPr="00CD4905">
        <w:rPr>
          <w:rFonts w:ascii="Times New Roman" w:hAnsi="Times New Roman" w:cs="Times New Roman"/>
          <w:color w:val="000000"/>
        </w:rPr>
        <w:t xml:space="preserve">siguiente según los criterios establecidos en el II Acuerdo para el Empleo y la Negociación Colectiva, firmado por las organizaciones patronales y los sindicatos más representativos en fecha 25 de Enero del 2012 y aplicando un porcentaje en atención al incremento del PIB: </w:t>
      </w:r>
      <w:r w:rsidRPr="00CD4905">
        <w:rPr>
          <w:rFonts w:ascii="Times New Roman" w:hAnsi="Times New Roman" w:cs="Times New Roman"/>
        </w:rPr>
        <w:t>a</w:t>
      </w:r>
      <w:r w:rsidRPr="00CD4905">
        <w:rPr>
          <w:rFonts w:ascii="Times New Roman" w:hAnsi="Times New Roman" w:cs="Times New Roman"/>
          <w:color w:val="000000"/>
        </w:rPr>
        <w:t xml:space="preserve">rt. 5 </w:t>
      </w:r>
      <w:r>
        <w:rPr>
          <w:rFonts w:ascii="Times New Roman" w:hAnsi="Times New Roman" w:cs="Times New Roman"/>
          <w:bCs/>
          <w:color w:val="000000"/>
        </w:rPr>
        <w:t>Convenio colectivo</w:t>
      </w:r>
      <w:r w:rsidRPr="00CD4905">
        <w:rPr>
          <w:rFonts w:ascii="Times New Roman" w:hAnsi="Times New Roman" w:cs="Times New Roman"/>
          <w:bCs/>
          <w:color w:val="000000"/>
        </w:rPr>
        <w:t xml:space="preserve"> de la empresa “Próxima Servicios Empresariales S.L.”.</w:t>
      </w:r>
    </w:p>
  </w:footnote>
  <w:footnote w:id="260">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27 </w:t>
      </w:r>
      <w:r>
        <w:rPr>
          <w:rFonts w:ascii="Times New Roman" w:hAnsi="Times New Roman" w:cs="Times New Roman"/>
        </w:rPr>
        <w:t>Convenio colectivo</w:t>
      </w:r>
      <w:r w:rsidRPr="00CD4905">
        <w:rPr>
          <w:rFonts w:ascii="Times New Roman" w:hAnsi="Times New Roman" w:cs="Times New Roman"/>
        </w:rPr>
        <w:t xml:space="preserve"> de la empresa Expro Outsourcing, S.L.</w:t>
      </w:r>
    </w:p>
  </w:footnote>
  <w:footnote w:id="261">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34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Limpiezas Deyse, SL (Servicios Auxiliares) para el periodo 30.12.2014-31.12.2018.</w:t>
      </w:r>
    </w:p>
  </w:footnote>
  <w:footnote w:id="262">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eastAsia="ArialMT" w:hAnsi="Times New Roman" w:cs="Times New Roman"/>
          <w:iCs/>
          <w:sz w:val="20"/>
          <w:szCs w:val="20"/>
        </w:rPr>
        <w:t xml:space="preserve">Art. 10 </w:t>
      </w:r>
      <w:r>
        <w:rPr>
          <w:rFonts w:ascii="Times New Roman" w:eastAsia="ArialMT" w:hAnsi="Times New Roman" w:cs="Times New Roman"/>
          <w:iCs/>
          <w:sz w:val="20"/>
          <w:szCs w:val="20"/>
        </w:rPr>
        <w:t>Convenio colectivo</w:t>
      </w:r>
      <w:r w:rsidRPr="00CD4905">
        <w:rPr>
          <w:rFonts w:ascii="Times New Roman" w:eastAsia="ArialMT" w:hAnsi="Times New Roman" w:cs="Times New Roman"/>
          <w:iCs/>
          <w:sz w:val="20"/>
          <w:szCs w:val="20"/>
        </w:rPr>
        <w:t xml:space="preserve"> de la empresa Mullor Servicios Auxiliares, S.L., para el período 22.07.2013-31.12.2015.</w:t>
      </w:r>
    </w:p>
  </w:footnote>
  <w:footnote w:id="263">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color w:val="000000"/>
          <w:sz w:val="20"/>
          <w:szCs w:val="20"/>
        </w:rPr>
        <w:t xml:space="preserve">Art. 29 del I </w:t>
      </w:r>
      <w:r>
        <w:rPr>
          <w:rFonts w:ascii="Times New Roman" w:hAnsi="Times New Roman" w:cs="Times New Roman"/>
          <w:iCs/>
          <w:color w:val="000000"/>
          <w:sz w:val="20"/>
          <w:szCs w:val="20"/>
        </w:rPr>
        <w:t>Convenio colectivo</w:t>
      </w:r>
      <w:r w:rsidRPr="00CD4905">
        <w:rPr>
          <w:rFonts w:ascii="Times New Roman" w:hAnsi="Times New Roman" w:cs="Times New Roman"/>
          <w:iCs/>
          <w:color w:val="000000"/>
          <w:sz w:val="20"/>
          <w:szCs w:val="20"/>
        </w:rPr>
        <w:t xml:space="preserve"> de Randstad Project Services, SLU.</w:t>
      </w:r>
    </w:p>
  </w:footnote>
  <w:footnote w:id="264">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iCs/>
          <w:color w:val="000000"/>
          <w:sz w:val="20"/>
          <w:szCs w:val="20"/>
        </w:rPr>
        <w:t xml:space="preserve">Art. 14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“Contractació Integral de Serveis de Neteja, SA (CISNSA)”.</w:t>
      </w:r>
    </w:p>
  </w:footnote>
  <w:footnote w:id="265">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sz w:val="20"/>
          <w:szCs w:val="20"/>
        </w:rPr>
        <w:t xml:space="preserve">Art. 13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Secofuert Investigación, S.L.; art. 13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Servicon Atlántico, S.L.; y art. 13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Servicón FTV, S.L. </w:t>
      </w:r>
    </w:p>
  </w:footnote>
  <w:footnote w:id="266">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Los años 2014, 2015 y 2016 los conceptos salariales y sociales se incrementaran como lo haga el SMI, aumento que se trasladará íntegramente al Salario Base: a</w:t>
      </w:r>
      <w:r w:rsidRPr="00CD4905">
        <w:rPr>
          <w:rFonts w:ascii="Times New Roman" w:hAnsi="Times New Roman" w:cs="Times New Roman"/>
          <w:iCs/>
          <w:sz w:val="20"/>
          <w:szCs w:val="20"/>
        </w:rPr>
        <w:t xml:space="preserve">rt. 13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Servicón FTV, S.L.; art. 4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Servicon Atlántico, S.L.; y art. 4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Servicón FTV, S.L.</w:t>
      </w:r>
    </w:p>
  </w:footnote>
  <w:footnote w:id="267">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eastAsia="ArialMT" w:hAnsi="Times New Roman" w:cs="Times New Roman"/>
          <w:iCs/>
          <w:sz w:val="20"/>
          <w:szCs w:val="20"/>
        </w:rPr>
        <w:t xml:space="preserve">Presente en el art. 12 </w:t>
      </w:r>
      <w:r>
        <w:rPr>
          <w:rFonts w:ascii="Times New Roman" w:eastAsia="ArialMT" w:hAnsi="Times New Roman" w:cs="Times New Roman"/>
          <w:iCs/>
          <w:sz w:val="20"/>
          <w:szCs w:val="20"/>
        </w:rPr>
        <w:t>Convenio colectivo</w:t>
      </w:r>
      <w:r w:rsidRPr="00CD4905">
        <w:rPr>
          <w:rFonts w:ascii="Times New Roman" w:eastAsia="ArialMT" w:hAnsi="Times New Roman" w:cs="Times New Roman"/>
          <w:iCs/>
          <w:sz w:val="20"/>
          <w:szCs w:val="20"/>
        </w:rPr>
        <w:t xml:space="preserve"> de la empresa Plana Fabrega Serveis, SL, 2015-2017 y en el a</w:t>
      </w:r>
      <w:r w:rsidRPr="00CD4905">
        <w:rPr>
          <w:rFonts w:ascii="Times New Roman" w:hAnsi="Times New Roman" w:cs="Times New Roman"/>
          <w:sz w:val="20"/>
          <w:szCs w:val="20"/>
        </w:rPr>
        <w:t xml:space="preserve">rt. 32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ATE Sistemas y Proyectos Singulares, S.L. </w:t>
      </w:r>
      <w:r w:rsidRPr="00CD4905">
        <w:rPr>
          <w:rFonts w:ascii="Times New Roman" w:eastAsia="ArialMT" w:hAnsi="Times New Roman" w:cs="Times New Roman"/>
          <w:sz w:val="20"/>
          <w:szCs w:val="20"/>
        </w:rPr>
        <w:t>con la lógica exclusión en ambos del personal que perciba el SMI al cual se le incrementara en la cuantia que establezca el Gobierno. Exclusión que, en realidad, no es una excepción.</w:t>
      </w:r>
    </w:p>
  </w:footnote>
  <w:footnote w:id="268">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iCs/>
          <w:color w:val="231F20"/>
        </w:rPr>
        <w:t xml:space="preserve">Art. 6 </w:t>
      </w:r>
      <w:r>
        <w:rPr>
          <w:rFonts w:ascii="Times New Roman" w:hAnsi="Times New Roman" w:cs="Times New Roman"/>
          <w:iCs/>
          <w:color w:val="231F20"/>
        </w:rPr>
        <w:t>Convenio colectivo</w:t>
      </w:r>
      <w:r w:rsidRPr="00CD4905">
        <w:rPr>
          <w:rFonts w:ascii="Times New Roman" w:hAnsi="Times New Roman" w:cs="Times New Roman"/>
          <w:iCs/>
          <w:color w:val="231F20"/>
        </w:rPr>
        <w:t xml:space="preserve"> de la empresa “Servigesplan, Sociedad Limitada”.</w:t>
      </w:r>
    </w:p>
  </w:footnote>
  <w:footnote w:id="269">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eastAsia="ArialMT" w:hAnsi="Times New Roman" w:cs="Times New Roman"/>
          <w:iCs/>
          <w:sz w:val="20"/>
          <w:szCs w:val="20"/>
        </w:rPr>
        <w:t xml:space="preserve">Art. 31 </w:t>
      </w:r>
      <w:r>
        <w:rPr>
          <w:rFonts w:ascii="Times New Roman" w:eastAsia="ArialMT" w:hAnsi="Times New Roman" w:cs="Times New Roman"/>
          <w:iCs/>
          <w:sz w:val="20"/>
          <w:szCs w:val="20"/>
        </w:rPr>
        <w:t>Convenio colectivo</w:t>
      </w:r>
      <w:r w:rsidRPr="00CD4905">
        <w:rPr>
          <w:rFonts w:ascii="Times New Roman" w:eastAsia="ArialMT" w:hAnsi="Times New Roman" w:cs="Times New Roman"/>
          <w:iCs/>
          <w:sz w:val="20"/>
          <w:szCs w:val="20"/>
        </w:rPr>
        <w:t xml:space="preserve"> de la empresa Atysa Facility Services, SL.</w:t>
      </w:r>
    </w:p>
  </w:footnote>
  <w:footnote w:id="270">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color w:val="231F20"/>
          <w:sz w:val="20"/>
          <w:szCs w:val="20"/>
        </w:rPr>
        <w:t xml:space="preserve">Art. 22 </w:t>
      </w:r>
      <w:r>
        <w:rPr>
          <w:rFonts w:ascii="Times New Roman" w:hAnsi="Times New Roman" w:cs="Times New Roman"/>
          <w:iCs/>
          <w:color w:val="231F20"/>
          <w:sz w:val="20"/>
          <w:szCs w:val="20"/>
        </w:rPr>
        <w:t>Convenio colectivo</w:t>
      </w:r>
      <w:r w:rsidRPr="00CD4905">
        <w:rPr>
          <w:rFonts w:ascii="Times New Roman" w:hAnsi="Times New Roman" w:cs="Times New Roman"/>
          <w:iCs/>
          <w:color w:val="231F20"/>
          <w:sz w:val="20"/>
          <w:szCs w:val="20"/>
        </w:rPr>
        <w:t xml:space="preserve"> de la empresa Sangal Auxiliares de Control, S.L. </w:t>
      </w:r>
    </w:p>
  </w:footnote>
  <w:footnote w:id="271">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iCs/>
          <w:color w:val="000000"/>
        </w:rPr>
        <w:t xml:space="preserve">Art. 29 del I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Randstad Project Services, SLU.</w:t>
      </w:r>
    </w:p>
  </w:footnote>
  <w:footnote w:id="272">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color w:val="231F20"/>
          <w:sz w:val="20"/>
          <w:szCs w:val="20"/>
        </w:rPr>
        <w:t>La reducción del salario bruto correspondiente al personal de estructura, es decir, personal directivo, administrativo y mandos intermedios, que tenga retribuciones por encima de las fijadas en las tablas de este convenio, conforme a” un cuadro igualmente incluido en el Convenio.</w:t>
      </w:r>
      <w:r w:rsidRPr="00CD4905">
        <w:rPr>
          <w:rFonts w:ascii="Times New Roman" w:hAnsi="Times New Roman" w:cs="Times New Roman"/>
          <w:iCs/>
          <w:color w:val="231F20"/>
          <w:sz w:val="20"/>
          <w:szCs w:val="20"/>
        </w:rPr>
        <w:t xml:space="preserve"> DA cuarta </w:t>
      </w:r>
      <w:r>
        <w:rPr>
          <w:rFonts w:ascii="Times New Roman" w:hAnsi="Times New Roman" w:cs="Times New Roman"/>
          <w:iCs/>
          <w:color w:val="231F20"/>
          <w:sz w:val="20"/>
          <w:szCs w:val="20"/>
        </w:rPr>
        <w:t>Convenio colectivo</w:t>
      </w:r>
      <w:r w:rsidRPr="00CD4905">
        <w:rPr>
          <w:rFonts w:ascii="Times New Roman" w:hAnsi="Times New Roman" w:cs="Times New Roman"/>
          <w:iCs/>
          <w:color w:val="231F20"/>
          <w:sz w:val="20"/>
          <w:szCs w:val="20"/>
        </w:rPr>
        <w:t xml:space="preserve"> de la empresa “Servigesplan, Sociedad Limitada”.</w:t>
      </w:r>
    </w:p>
  </w:footnote>
  <w:footnote w:id="273">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bCs/>
        </w:rPr>
        <w:t xml:space="preserve">Art. 10 </w:t>
      </w:r>
      <w:r>
        <w:rPr>
          <w:rFonts w:ascii="Times New Roman" w:hAnsi="Times New Roman" w:cs="Times New Roman"/>
          <w:bCs/>
        </w:rPr>
        <w:t>Convenio colectivo</w:t>
      </w:r>
      <w:r w:rsidRPr="00CD4905">
        <w:rPr>
          <w:rFonts w:ascii="Times New Roman" w:hAnsi="Times New Roman" w:cs="Times New Roman"/>
          <w:bCs/>
        </w:rPr>
        <w:t xml:space="preserve"> de la empresa Grupos End Iberia, S.L.</w:t>
      </w:r>
      <w:r w:rsidRPr="00CD4905">
        <w:rPr>
          <w:rFonts w:ascii="Times New Roman" w:hAnsi="Times New Roman" w:cs="Times New Roman"/>
        </w:rPr>
        <w:t>; a</w:t>
      </w:r>
      <w:r w:rsidRPr="00CD4905">
        <w:rPr>
          <w:rFonts w:ascii="Times New Roman" w:hAnsi="Times New Roman" w:cs="Times New Roman"/>
          <w:bCs/>
          <w:iCs/>
        </w:rPr>
        <w:t xml:space="preserve">rt. 10 </w:t>
      </w:r>
      <w:r>
        <w:rPr>
          <w:rFonts w:ascii="Times New Roman" w:hAnsi="Times New Roman" w:cs="Times New Roman"/>
          <w:bCs/>
          <w:iCs/>
        </w:rPr>
        <w:t>Convenio colectivo</w:t>
      </w:r>
      <w:r w:rsidRPr="00CD4905">
        <w:rPr>
          <w:rFonts w:ascii="Times New Roman" w:hAnsi="Times New Roman" w:cs="Times New Roman"/>
          <w:bCs/>
          <w:iCs/>
        </w:rPr>
        <w:t xml:space="preserve"> de </w:t>
      </w:r>
      <w:r w:rsidRPr="00CD4905">
        <w:rPr>
          <w:rFonts w:ascii="Times New Roman" w:hAnsi="Times New Roman" w:cs="Times New Roman"/>
        </w:rPr>
        <w:t xml:space="preserve">la empresa Tempo Facility Services, SLU para el periodo 27.11.2015-26.11.2021; art. 5 </w:t>
      </w:r>
      <w:r>
        <w:rPr>
          <w:rFonts w:ascii="Times New Roman" w:hAnsi="Times New Roman" w:cs="Times New Roman"/>
        </w:rPr>
        <w:t>Convenio colectivo</w:t>
      </w:r>
      <w:r w:rsidRPr="00CD4905">
        <w:rPr>
          <w:rFonts w:ascii="Times New Roman" w:hAnsi="Times New Roman" w:cs="Times New Roman"/>
        </w:rPr>
        <w:t xml:space="preserve"> de la empresa Manipulación y Servicios Integrales, S.L. para la provincia de Guadalajara; con exclusión del año 2016 art. 5 </w:t>
      </w:r>
      <w:r>
        <w:rPr>
          <w:rFonts w:ascii="Times New Roman" w:hAnsi="Times New Roman" w:cs="Times New Roman"/>
        </w:rPr>
        <w:t>Convenio colectivo</w:t>
      </w:r>
      <w:r w:rsidRPr="00CD4905">
        <w:rPr>
          <w:rFonts w:ascii="Times New Roman" w:hAnsi="Times New Roman" w:cs="Times New Roman"/>
        </w:rPr>
        <w:t xml:space="preserve"> de trabajo de la empresa Activa Outsourcing, S.L.U.; y a</w:t>
      </w:r>
      <w:r w:rsidRPr="00CD4905">
        <w:rPr>
          <w:rFonts w:ascii="Times New Roman" w:hAnsi="Times New Roman" w:cs="Times New Roman"/>
          <w:iCs/>
          <w:color w:val="000000"/>
        </w:rPr>
        <w:t xml:space="preserve">rt. 9 </w:t>
      </w:r>
      <w:r>
        <w:rPr>
          <w:rFonts w:ascii="Times New Roman" w:hAnsi="Times New Roman" w:cs="Times New Roman"/>
          <w:iCs/>
          <w:color w:val="000000"/>
        </w:rPr>
        <w:t>Convenio colectivo</w:t>
      </w:r>
      <w:r w:rsidRPr="00CD4905">
        <w:rPr>
          <w:rFonts w:ascii="Times New Roman" w:hAnsi="Times New Roman" w:cs="Times New Roman"/>
          <w:iCs/>
          <w:color w:val="000000"/>
        </w:rPr>
        <w:t xml:space="preserve"> de Expertus Multiservicios, SA, para los centros de trabajo de Madrid y Barcelona.</w:t>
      </w:r>
    </w:p>
  </w:footnote>
  <w:footnote w:id="274">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5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Manipulación y Servicios Integrales, S.L. para la provincia de Guadalajara; a</w:t>
      </w:r>
      <w:r w:rsidRPr="00CD4905">
        <w:rPr>
          <w:rFonts w:ascii="Times New Roman" w:hAnsi="Times New Roman" w:cs="Times New Roman"/>
          <w:bCs/>
          <w:iCs/>
          <w:sz w:val="20"/>
          <w:szCs w:val="20"/>
        </w:rPr>
        <w:t xml:space="preserve">rt. 10 </w:t>
      </w:r>
      <w:r>
        <w:rPr>
          <w:rFonts w:ascii="Times New Roman" w:hAnsi="Times New Roman" w:cs="Times New Roman"/>
          <w:bCs/>
          <w:iCs/>
          <w:sz w:val="20"/>
          <w:szCs w:val="20"/>
        </w:rPr>
        <w:t>Convenio colectivo</w:t>
      </w:r>
      <w:r w:rsidRPr="00CD4905">
        <w:rPr>
          <w:rFonts w:ascii="Times New Roman" w:hAnsi="Times New Roman" w:cs="Times New Roman"/>
          <w:bCs/>
          <w:iCs/>
          <w:sz w:val="20"/>
          <w:szCs w:val="20"/>
        </w:rPr>
        <w:t xml:space="preserve"> de </w:t>
      </w:r>
      <w:r w:rsidRPr="00CD4905">
        <w:rPr>
          <w:rFonts w:ascii="Times New Roman" w:hAnsi="Times New Roman" w:cs="Times New Roman"/>
          <w:sz w:val="20"/>
          <w:szCs w:val="20"/>
        </w:rPr>
        <w:t xml:space="preserve">la empresa Tempo Facility Services, SLU para el periodo 27.11.2015-26.11.2021; </w:t>
      </w:r>
      <w:r w:rsidRPr="00CD4905">
        <w:rPr>
          <w:rFonts w:ascii="Times New Roman" w:hAnsi="Times New Roman" w:cs="Times New Roman"/>
          <w:iCs/>
          <w:color w:val="000000"/>
          <w:sz w:val="20"/>
          <w:szCs w:val="20"/>
        </w:rPr>
        <w:t xml:space="preserve">Art. 9 </w:t>
      </w:r>
      <w:r>
        <w:rPr>
          <w:rFonts w:ascii="Times New Roman" w:hAnsi="Times New Roman" w:cs="Times New Roman"/>
          <w:iCs/>
          <w:color w:val="000000"/>
          <w:sz w:val="20"/>
          <w:szCs w:val="20"/>
        </w:rPr>
        <w:t>Convenio colectivo</w:t>
      </w:r>
      <w:r w:rsidRPr="00CD4905">
        <w:rPr>
          <w:rFonts w:ascii="Times New Roman" w:hAnsi="Times New Roman" w:cs="Times New Roman"/>
          <w:iCs/>
          <w:color w:val="000000"/>
          <w:sz w:val="20"/>
          <w:szCs w:val="20"/>
        </w:rPr>
        <w:t xml:space="preserve"> de Expertus Multiservicios, SA, para los centros de trabajo de Madrid y Barcelona.</w:t>
      </w:r>
    </w:p>
  </w:footnote>
  <w:footnote w:id="275">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lang w:val="en-US"/>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lang w:val="en-US"/>
        </w:rPr>
        <w:t xml:space="preserve"> </w:t>
      </w:r>
      <w:r w:rsidRPr="00CD4905">
        <w:rPr>
          <w:rFonts w:ascii="Times New Roman" w:hAnsi="Times New Roman" w:cs="Times New Roman"/>
          <w:iCs/>
          <w:color w:val="000000"/>
          <w:sz w:val="20"/>
          <w:szCs w:val="20"/>
          <w:lang w:val="en-US"/>
        </w:rPr>
        <w:t xml:space="preserve">Art. 12 I </w:t>
      </w:r>
      <w:r>
        <w:rPr>
          <w:rFonts w:ascii="Times New Roman" w:hAnsi="Times New Roman" w:cs="Times New Roman"/>
          <w:iCs/>
          <w:color w:val="000000"/>
          <w:sz w:val="20"/>
          <w:szCs w:val="20"/>
          <w:lang w:val="en-US"/>
        </w:rPr>
        <w:t>Convenio colectivo</w:t>
      </w:r>
      <w:r w:rsidRPr="00CD4905">
        <w:rPr>
          <w:rFonts w:ascii="Times New Roman" w:hAnsi="Times New Roman" w:cs="Times New Roman"/>
          <w:iCs/>
          <w:color w:val="000000"/>
          <w:sz w:val="20"/>
          <w:szCs w:val="20"/>
          <w:lang w:val="en-US"/>
        </w:rPr>
        <w:t xml:space="preserve"> de Partnerwork Solutions, SL. </w:t>
      </w:r>
    </w:p>
  </w:footnote>
  <w:footnote w:id="276">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iCs/>
          <w:color w:val="231F20"/>
          <w:sz w:val="20"/>
          <w:szCs w:val="20"/>
        </w:rPr>
        <w:t xml:space="preserve">Art. 9 </w:t>
      </w:r>
      <w:r>
        <w:rPr>
          <w:rFonts w:ascii="Times New Roman" w:hAnsi="Times New Roman" w:cs="Times New Roman"/>
          <w:iCs/>
          <w:color w:val="231F20"/>
          <w:sz w:val="20"/>
          <w:szCs w:val="20"/>
        </w:rPr>
        <w:t>Convenio colectivo</w:t>
      </w:r>
      <w:r w:rsidRPr="00CD4905">
        <w:rPr>
          <w:rFonts w:ascii="Times New Roman" w:hAnsi="Times New Roman" w:cs="Times New Roman"/>
          <w:iCs/>
          <w:color w:val="231F20"/>
          <w:sz w:val="20"/>
          <w:szCs w:val="20"/>
        </w:rPr>
        <w:t xml:space="preserve"> de la empresa “Externa Servicios Generales de Empresa, Sociedad Limitada”.</w:t>
      </w:r>
    </w:p>
  </w:footnote>
  <w:footnote w:id="277">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470384">
        <w:rPr>
          <w:rStyle w:val="Textoennegrita"/>
          <w:rFonts w:ascii="Times New Roman" w:hAnsi="Times New Roman" w:cs="Times New Roman"/>
          <w:b w:val="0"/>
          <w:sz w:val="20"/>
          <w:szCs w:val="20"/>
          <w:lang w:val="ca-ES"/>
        </w:rPr>
        <w:t>Disposición Transitoria segunda</w:t>
      </w:r>
      <w:r w:rsidRPr="00CD4905">
        <w:rPr>
          <w:rStyle w:val="Textoennegrita"/>
          <w:rFonts w:ascii="Times New Roman" w:hAnsi="Times New Roman" w:cs="Times New Roman"/>
          <w:sz w:val="20"/>
          <w:szCs w:val="20"/>
          <w:lang w:val="ca-ES"/>
        </w:rPr>
        <w:t xml:space="preserve"> </w:t>
      </w:r>
      <w:r>
        <w:rPr>
          <w:rFonts w:ascii="Times New Roman" w:hAnsi="Times New Roman" w:cs="Times New Roman"/>
          <w:bCs/>
          <w:sz w:val="20"/>
          <w:szCs w:val="20"/>
        </w:rPr>
        <w:t>Convenio colectivo</w:t>
      </w:r>
      <w:r w:rsidRPr="00CD4905">
        <w:rPr>
          <w:rFonts w:ascii="Times New Roman" w:hAnsi="Times New Roman" w:cs="Times New Roman"/>
          <w:bCs/>
          <w:sz w:val="20"/>
          <w:szCs w:val="20"/>
        </w:rPr>
        <w:t xml:space="preserve"> de la empresa HIGIENE I SERVEIS BALEARS, S.L. (HISBA); </w:t>
      </w:r>
      <w:r w:rsidRPr="00CD4905">
        <w:rPr>
          <w:rFonts w:ascii="Times New Roman" w:hAnsi="Times New Roman" w:cs="Times New Roman"/>
          <w:bCs/>
          <w:iCs/>
          <w:color w:val="000000"/>
          <w:sz w:val="20"/>
          <w:szCs w:val="20"/>
        </w:rPr>
        <w:t xml:space="preserve">DTª segunda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K-Net Garayalde, SLU si bien en este para el año 2014 el inremento es del 0,95%; DTª segunda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Avanza Multiservicios, SL; DTª segunda </w:t>
      </w:r>
      <w:r>
        <w:rPr>
          <w:rFonts w:ascii="Times New Roman" w:hAnsi="Times New Roman" w:cs="Times New Roman"/>
          <w:bCs/>
          <w:iCs/>
          <w:color w:val="000000"/>
          <w:sz w:val="20"/>
          <w:szCs w:val="20"/>
        </w:rPr>
        <w:t>Convenio colectivo</w:t>
      </w:r>
      <w:r w:rsidRPr="00CD4905">
        <w:rPr>
          <w:rFonts w:ascii="Times New Roman" w:hAnsi="Times New Roman" w:cs="Times New Roman"/>
          <w:bCs/>
          <w:iCs/>
          <w:color w:val="000000"/>
          <w:sz w:val="20"/>
          <w:szCs w:val="20"/>
        </w:rPr>
        <w:t xml:space="preserve"> de la empresa Limpiezas Sayago, SL, si bien para el año 2014 el incremento salarial es del 0,75%.</w:t>
      </w:r>
    </w:p>
  </w:footnote>
  <w:footnote w:id="278">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DA segunda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Logisdoc Serveis Integrals, SL.</w:t>
      </w:r>
    </w:p>
  </w:footnote>
  <w:footnote w:id="279">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Disposición Adicional II del I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Planiseg 2005, S.L.; art. 31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Extra Outsourcing, SL periodo 30.10.2015-31.12.2018; </w:t>
      </w:r>
      <w:r w:rsidRPr="00CD4905">
        <w:rPr>
          <w:rFonts w:ascii="Times New Roman" w:hAnsi="Times New Roman" w:cs="Times New Roman"/>
          <w:bCs/>
          <w:color w:val="000000"/>
          <w:sz w:val="20"/>
          <w:szCs w:val="20"/>
        </w:rPr>
        <w:t xml:space="preserve">DA primera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de la empresa “Próxima Servicios Empresariales S.L.”; </w:t>
      </w:r>
      <w:r w:rsidRPr="00CD4905">
        <w:rPr>
          <w:rFonts w:ascii="Times New Roman" w:hAnsi="Times New Roman" w:cs="Times New Roman"/>
          <w:iCs/>
          <w:sz w:val="20"/>
          <w:szCs w:val="20"/>
        </w:rPr>
        <w:t xml:space="preserve">DA tercera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trabajo de la empresa Fullcontrol, S.L.</w:t>
      </w:r>
      <w:r w:rsidRPr="00CD4905">
        <w:rPr>
          <w:rFonts w:ascii="Times New Roman" w:hAnsi="Times New Roman" w:cs="Times New Roman"/>
          <w:bCs/>
          <w:sz w:val="20"/>
          <w:szCs w:val="20"/>
        </w:rPr>
        <w:t xml:space="preserve">; </w:t>
      </w:r>
      <w:r w:rsidRPr="00CD4905">
        <w:rPr>
          <w:rFonts w:ascii="Times New Roman" w:hAnsi="Times New Roman" w:cs="Times New Roman"/>
          <w:iCs/>
          <w:color w:val="231F20"/>
          <w:sz w:val="20"/>
          <w:szCs w:val="20"/>
        </w:rPr>
        <w:t xml:space="preserve">DA tercera </w:t>
      </w:r>
      <w:r>
        <w:rPr>
          <w:rFonts w:ascii="Times New Roman" w:hAnsi="Times New Roman" w:cs="Times New Roman"/>
          <w:iCs/>
          <w:color w:val="231F20"/>
          <w:sz w:val="20"/>
          <w:szCs w:val="20"/>
        </w:rPr>
        <w:t>Convenio colectivo</w:t>
      </w:r>
      <w:r w:rsidRPr="00CD4905">
        <w:rPr>
          <w:rFonts w:ascii="Times New Roman" w:hAnsi="Times New Roman" w:cs="Times New Roman"/>
          <w:iCs/>
          <w:color w:val="231F20"/>
          <w:sz w:val="20"/>
          <w:szCs w:val="20"/>
        </w:rPr>
        <w:t xml:space="preserve"> de la empresa “Servigesplan, Sociedad Limitada”.</w:t>
      </w:r>
    </w:p>
  </w:footnote>
  <w:footnote w:id="280">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Sucede con los convenios suscritos en Cataluña, apreciándose la reiteración en distintos textos convencionales de la cláusula apreciable en el a</w:t>
      </w:r>
      <w:r w:rsidRPr="00CD4905">
        <w:rPr>
          <w:rFonts w:ascii="Times New Roman" w:eastAsia="ArialMT" w:hAnsi="Times New Roman" w:cs="Times New Roman"/>
          <w:sz w:val="20"/>
          <w:szCs w:val="20"/>
        </w:rPr>
        <w:t xml:space="preserve">rt. 35 </w:t>
      </w:r>
      <w:r>
        <w:rPr>
          <w:rFonts w:ascii="Times New Roman" w:eastAsia="ArialMT" w:hAnsi="Times New Roman" w:cs="Times New Roman"/>
          <w:sz w:val="20"/>
          <w:szCs w:val="20"/>
        </w:rPr>
        <w:t>Convenio colectivo</w:t>
      </w:r>
      <w:r w:rsidRPr="00CD4905">
        <w:rPr>
          <w:rFonts w:ascii="Times New Roman" w:eastAsia="ArialMT" w:hAnsi="Times New Roman" w:cs="Times New Roman"/>
          <w:sz w:val="20"/>
          <w:szCs w:val="20"/>
        </w:rPr>
        <w:t xml:space="preserve"> de la empresa </w:t>
      </w:r>
      <w:r w:rsidRPr="00CD4905">
        <w:rPr>
          <w:rFonts w:ascii="Times New Roman" w:eastAsia="ArialMT" w:hAnsi="Times New Roman" w:cs="Times New Roman"/>
          <w:iCs/>
          <w:sz w:val="20"/>
          <w:szCs w:val="20"/>
        </w:rPr>
        <w:t>Rango 10, S.L.</w:t>
      </w:r>
    </w:p>
  </w:footnote>
  <w:footnote w:id="281">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Remisiones al ET o la legislación vigente caben ser apreciadas, en ocasiones sin mayor regulación al efecto, en los siguientes convenios: art. 45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w:t>
      </w:r>
      <w:r w:rsidRPr="00CD4905">
        <w:rPr>
          <w:rFonts w:ascii="Times New Roman" w:hAnsi="Times New Roman" w:cs="Times New Roman"/>
          <w:iCs/>
          <w:sz w:val="20"/>
          <w:szCs w:val="20"/>
        </w:rPr>
        <w:t xml:space="preserve">Serveis Integrals Linda Vista, SL; </w:t>
      </w:r>
      <w:r w:rsidRPr="00CD4905">
        <w:rPr>
          <w:rFonts w:ascii="Times New Roman" w:hAnsi="Times New Roman" w:cs="Times New Roman"/>
          <w:sz w:val="20"/>
          <w:szCs w:val="20"/>
        </w:rPr>
        <w:t>a</w:t>
      </w:r>
      <w:r w:rsidRPr="00CD4905">
        <w:rPr>
          <w:rFonts w:ascii="Times New Roman" w:hAnsi="Times New Roman" w:cs="Times New Roman"/>
          <w:bCs/>
          <w:sz w:val="20"/>
          <w:szCs w:val="20"/>
        </w:rPr>
        <w:t xml:space="preserve">rt. 9 </w:t>
      </w:r>
      <w:r>
        <w:rPr>
          <w:rFonts w:ascii="Times New Roman" w:hAnsi="Times New Roman" w:cs="Times New Roman"/>
          <w:bCs/>
          <w:sz w:val="20"/>
          <w:szCs w:val="20"/>
        </w:rPr>
        <w:t>Convenio colectivo</w:t>
      </w:r>
      <w:r w:rsidRPr="00CD4905">
        <w:rPr>
          <w:rFonts w:ascii="Times New Roman" w:hAnsi="Times New Roman" w:cs="Times New Roman"/>
          <w:bCs/>
          <w:sz w:val="20"/>
          <w:szCs w:val="20"/>
        </w:rPr>
        <w:t xml:space="preserve"> de la empresa Grupos End Iberia, S.L.; a</w:t>
      </w:r>
      <w:r w:rsidRPr="00CD4905">
        <w:rPr>
          <w:rFonts w:ascii="Times New Roman" w:hAnsi="Times New Roman" w:cs="Times New Roman"/>
          <w:iCs/>
          <w:sz w:val="20"/>
          <w:szCs w:val="20"/>
        </w:rPr>
        <w:t xml:space="preserve">rt. 60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Valenciana de Servicios Empresariales, S.L.</w:t>
      </w:r>
    </w:p>
  </w:footnote>
  <w:footnote w:id="282">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bCs/>
          <w:sz w:val="20"/>
          <w:szCs w:val="20"/>
          <w:lang w:val="ca-ES"/>
        </w:rPr>
        <w:t xml:space="preserve"> Art. 9 </w:t>
      </w:r>
      <w:r>
        <w:rPr>
          <w:rFonts w:ascii="Times New Roman" w:hAnsi="Times New Roman" w:cs="Times New Roman"/>
          <w:bCs/>
          <w:sz w:val="20"/>
          <w:szCs w:val="20"/>
          <w:lang w:val="ca-ES"/>
        </w:rPr>
        <w:t xml:space="preserve">Convenio colectivo de la empresa </w:t>
      </w:r>
      <w:r w:rsidRPr="00CD4905">
        <w:rPr>
          <w:rFonts w:ascii="Times New Roman" w:hAnsi="Times New Roman" w:cs="Times New Roman"/>
          <w:bCs/>
          <w:sz w:val="20"/>
          <w:szCs w:val="20"/>
          <w:lang w:val="ca-ES"/>
        </w:rPr>
        <w:t>Optimiza Externalizacion de Servicios, S</w:t>
      </w:r>
      <w:r>
        <w:rPr>
          <w:rFonts w:ascii="Times New Roman" w:hAnsi="Times New Roman" w:cs="Times New Roman"/>
          <w:bCs/>
          <w:sz w:val="20"/>
          <w:szCs w:val="20"/>
          <w:lang w:val="ca-ES"/>
        </w:rPr>
        <w:t>.L.</w:t>
      </w:r>
      <w:r w:rsidRPr="00CD4905">
        <w:rPr>
          <w:rFonts w:ascii="Times New Roman" w:hAnsi="Times New Roman" w:cs="Times New Roman"/>
          <w:bCs/>
          <w:sz w:val="20"/>
          <w:szCs w:val="20"/>
          <w:lang w:val="ca-ES"/>
        </w:rPr>
        <w:t>; muy completo y próximo al esquema legal es el a</w:t>
      </w:r>
      <w:r w:rsidRPr="00CD4905">
        <w:rPr>
          <w:rFonts w:ascii="Times New Roman" w:hAnsi="Times New Roman" w:cs="Times New Roman"/>
          <w:iCs/>
          <w:sz w:val="20"/>
          <w:szCs w:val="20"/>
          <w:lang w:val="ca-ES"/>
        </w:rPr>
        <w:t xml:space="preserve">rt. 8 </w:t>
      </w:r>
      <w:r>
        <w:rPr>
          <w:rFonts w:ascii="Times New Roman" w:hAnsi="Times New Roman" w:cs="Times New Roman"/>
          <w:iCs/>
          <w:sz w:val="20"/>
          <w:szCs w:val="20"/>
          <w:lang w:val="ca-ES"/>
        </w:rPr>
        <w:t>Convenio colectivo</w:t>
      </w:r>
      <w:r w:rsidRPr="00CD4905">
        <w:rPr>
          <w:rFonts w:ascii="Times New Roman" w:hAnsi="Times New Roman" w:cs="Times New Roman"/>
          <w:iCs/>
          <w:sz w:val="20"/>
          <w:szCs w:val="20"/>
          <w:lang w:val="ca-ES"/>
        </w:rPr>
        <w:t xml:space="preserve"> de Trabajo de la empresa “Grupo Tesco Facility Services, SL”, para el </w:t>
      </w:r>
      <w:r w:rsidRPr="00CD4905">
        <w:rPr>
          <w:rFonts w:ascii="Times New Roman" w:hAnsi="Times New Roman" w:cs="Times New Roman"/>
          <w:iCs/>
          <w:sz w:val="20"/>
          <w:szCs w:val="20"/>
        </w:rPr>
        <w:t>periodo</w:t>
      </w:r>
      <w:r w:rsidRPr="00CD4905">
        <w:rPr>
          <w:rFonts w:ascii="Times New Roman" w:hAnsi="Times New Roman" w:cs="Times New Roman"/>
          <w:iCs/>
          <w:sz w:val="20"/>
          <w:szCs w:val="20"/>
          <w:lang w:val="ca-ES"/>
        </w:rPr>
        <w:t xml:space="preserve"> 01.02.2016-31.12.2019; acaso el que posiblemente más agota las previsions del ET, es el a</w:t>
      </w:r>
      <w:r w:rsidRPr="00CD4905">
        <w:rPr>
          <w:rFonts w:ascii="Times New Roman" w:eastAsia="TimesNewRomanPSMT" w:hAnsi="Times New Roman" w:cs="Times New Roman"/>
          <w:iCs/>
          <w:sz w:val="20"/>
          <w:szCs w:val="20"/>
        </w:rPr>
        <w:t xml:space="preserve">rt. 39 </w:t>
      </w:r>
      <w:r>
        <w:rPr>
          <w:rFonts w:ascii="Times New Roman" w:eastAsia="TimesNewRomanPSMT" w:hAnsi="Times New Roman" w:cs="Times New Roman"/>
          <w:iCs/>
          <w:sz w:val="20"/>
          <w:szCs w:val="20"/>
        </w:rPr>
        <w:t>Convenio colectivo</w:t>
      </w:r>
      <w:r w:rsidRPr="00CD4905">
        <w:rPr>
          <w:rFonts w:ascii="Times New Roman" w:eastAsia="TimesNewRomanPSMT" w:hAnsi="Times New Roman" w:cs="Times New Roman"/>
          <w:iCs/>
          <w:sz w:val="20"/>
          <w:szCs w:val="20"/>
        </w:rPr>
        <w:t xml:space="preserve"> de la empresa Corvan RH Servicios Integrales S.L.; también, sin ánimo de exhaustividad, el </w:t>
      </w:r>
      <w:r w:rsidRPr="00CD4905">
        <w:rPr>
          <w:rFonts w:ascii="Times New Roman" w:hAnsi="Times New Roman" w:cs="Times New Roman"/>
          <w:sz w:val="20"/>
          <w:szCs w:val="20"/>
        </w:rPr>
        <w:t xml:space="preserve">Art. 7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“Preventium Prevención de Riesgos Laborales, Sociedad Anónima”. También fieles a la letra del ET se aprecian el a</w:t>
      </w:r>
      <w:r w:rsidRPr="00CD4905">
        <w:rPr>
          <w:rFonts w:ascii="Times New Roman" w:hAnsi="Times New Roman" w:cs="Times New Roman"/>
          <w:iCs/>
          <w:sz w:val="20"/>
          <w:szCs w:val="20"/>
        </w:rPr>
        <w:t xml:space="preserve">rt. 25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Tres Punto Uno, SL. </w:t>
      </w:r>
      <w:r w:rsidRPr="00CD4905">
        <w:rPr>
          <w:rFonts w:ascii="Times New Roman" w:hAnsi="Times New Roman" w:cs="Times New Roman"/>
          <w:sz w:val="20"/>
          <w:szCs w:val="20"/>
        </w:rPr>
        <w:t>y el a</w:t>
      </w:r>
      <w:r w:rsidRPr="00CD4905">
        <w:rPr>
          <w:rFonts w:ascii="Times New Roman" w:hAnsi="Times New Roman" w:cs="Times New Roman"/>
          <w:iCs/>
          <w:sz w:val="20"/>
          <w:szCs w:val="20"/>
        </w:rPr>
        <w:t xml:space="preserve">rt. 28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Icono Enterprise SL.</w:t>
      </w:r>
    </w:p>
  </w:footnote>
  <w:footnote w:id="283">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sz w:val="20"/>
          <w:szCs w:val="20"/>
          <w:lang w:val="gl-ES"/>
        </w:rPr>
        <w:t xml:space="preserve">Así, el art 37 </w:t>
      </w:r>
      <w:r>
        <w:rPr>
          <w:rFonts w:ascii="Times New Roman" w:hAnsi="Times New Roman" w:cs="Times New Roman"/>
          <w:sz w:val="20"/>
          <w:szCs w:val="20"/>
          <w:lang w:val="gl-ES"/>
        </w:rPr>
        <w:t>Convenio colectivo</w:t>
      </w:r>
      <w:r w:rsidRPr="00CD4905">
        <w:rPr>
          <w:rFonts w:ascii="Times New Roman" w:hAnsi="Times New Roman" w:cs="Times New Roman"/>
          <w:sz w:val="20"/>
          <w:szCs w:val="20"/>
          <w:lang w:val="gl-ES"/>
        </w:rPr>
        <w:t xml:space="preserve"> da empresa AGS (Actividades de Gestión Integral y Servicios Múltiples, S.L.) habla de la documentación presentada por las empresas ante organismos oficiales (Ministerio de Hacienda y Registro Mercantil); el a</w:t>
      </w:r>
      <w:r w:rsidRPr="00CD4905">
        <w:rPr>
          <w:rFonts w:ascii="Times New Roman" w:hAnsi="Times New Roman" w:cs="Times New Roman"/>
          <w:bCs/>
          <w:sz w:val="20"/>
          <w:szCs w:val="20"/>
          <w:lang w:val="ca-ES"/>
        </w:rPr>
        <w:t xml:space="preserve">rt. 9 </w:t>
      </w:r>
      <w:r>
        <w:rPr>
          <w:rFonts w:ascii="Times New Roman" w:hAnsi="Times New Roman" w:cs="Times New Roman"/>
          <w:bCs/>
          <w:sz w:val="20"/>
          <w:szCs w:val="20"/>
          <w:lang w:val="ca-ES"/>
        </w:rPr>
        <w:t>Convenio colectivo</w:t>
      </w:r>
      <w:r w:rsidRPr="00CD4905">
        <w:rPr>
          <w:rFonts w:ascii="Times New Roman" w:hAnsi="Times New Roman" w:cs="Times New Roman"/>
          <w:bCs/>
          <w:sz w:val="20"/>
          <w:szCs w:val="20"/>
          <w:lang w:val="ca-ES"/>
        </w:rPr>
        <w:t xml:space="preserve"> de la empresa</w:t>
      </w:r>
      <w:r w:rsidRPr="00470384">
        <w:rPr>
          <w:rFonts w:ascii="Times New Roman" w:hAnsi="Times New Roman" w:cs="Times New Roman"/>
          <w:bCs/>
          <w:sz w:val="20"/>
          <w:szCs w:val="20"/>
          <w:lang w:val="ca-ES"/>
        </w:rPr>
        <w:t xml:space="preserve"> </w:t>
      </w:r>
      <w:r w:rsidRPr="00CD4905">
        <w:rPr>
          <w:rFonts w:ascii="Times New Roman" w:hAnsi="Times New Roman" w:cs="Times New Roman"/>
          <w:bCs/>
          <w:sz w:val="20"/>
          <w:szCs w:val="20"/>
          <w:lang w:val="ca-ES"/>
        </w:rPr>
        <w:t>Optimiza Externalizacion de Servicios, S</w:t>
      </w:r>
      <w:r>
        <w:rPr>
          <w:rFonts w:ascii="Times New Roman" w:hAnsi="Times New Roman" w:cs="Times New Roman"/>
          <w:bCs/>
          <w:sz w:val="20"/>
          <w:szCs w:val="20"/>
          <w:lang w:val="ca-ES"/>
        </w:rPr>
        <w:t>.L.</w:t>
      </w:r>
      <w:r w:rsidRPr="00CD4905">
        <w:rPr>
          <w:rFonts w:ascii="Times New Roman" w:hAnsi="Times New Roman" w:cs="Times New Roman"/>
          <w:bCs/>
          <w:sz w:val="20"/>
          <w:szCs w:val="20"/>
          <w:lang w:val="ca-ES"/>
        </w:rPr>
        <w:t xml:space="preserve">, manifiesta que se tomarà “como referencia la </w:t>
      </w:r>
      <w:r w:rsidRPr="00CD4905">
        <w:rPr>
          <w:rFonts w:ascii="Times New Roman" w:hAnsi="Times New Roman" w:cs="Times New Roman"/>
          <w:bCs/>
          <w:i/>
          <w:sz w:val="20"/>
          <w:szCs w:val="20"/>
          <w:lang w:val="ca-ES"/>
        </w:rPr>
        <w:t xml:space="preserve">documentación </w:t>
      </w:r>
      <w:r w:rsidRPr="00CD4905">
        <w:rPr>
          <w:rFonts w:ascii="Times New Roman" w:hAnsi="Times New Roman" w:cs="Times New Roman"/>
          <w:bCs/>
          <w:sz w:val="20"/>
          <w:szCs w:val="20"/>
          <w:lang w:val="ca-ES"/>
        </w:rPr>
        <w:t>preceptiva para los despidos collectives”; el a</w:t>
      </w:r>
      <w:r w:rsidRPr="00CD4905">
        <w:rPr>
          <w:rFonts w:ascii="Times New Roman" w:hAnsi="Times New Roman" w:cs="Times New Roman"/>
          <w:bCs/>
          <w:sz w:val="20"/>
          <w:szCs w:val="20"/>
        </w:rPr>
        <w:t xml:space="preserve">rt. 9 </w:t>
      </w:r>
      <w:r>
        <w:rPr>
          <w:rFonts w:ascii="Times New Roman" w:hAnsi="Times New Roman" w:cs="Times New Roman"/>
          <w:bCs/>
          <w:sz w:val="20"/>
          <w:szCs w:val="20"/>
        </w:rPr>
        <w:t>Convenio colectivo</w:t>
      </w:r>
      <w:r w:rsidRPr="00CD4905">
        <w:rPr>
          <w:rFonts w:ascii="Times New Roman" w:hAnsi="Times New Roman" w:cs="Times New Roman"/>
          <w:bCs/>
          <w:sz w:val="20"/>
          <w:szCs w:val="20"/>
        </w:rPr>
        <w:t xml:space="preserve"> de la empresa Grupos End Iberia, S.L., de datos “</w:t>
      </w:r>
      <w:r w:rsidRPr="00CD4905">
        <w:rPr>
          <w:rFonts w:ascii="Times New Roman" w:hAnsi="Times New Roman" w:cs="Times New Roman"/>
          <w:sz w:val="20"/>
          <w:szCs w:val="20"/>
        </w:rPr>
        <w:t>que resulten de la contabilidad de la empresa, de sus balances y cuentas de resultados”; y, para concluir esta mera exposición, el a</w:t>
      </w:r>
      <w:r w:rsidRPr="00CD4905">
        <w:rPr>
          <w:rFonts w:ascii="Times New Roman" w:eastAsia="TimesNewRomanPSMT" w:hAnsi="Times New Roman" w:cs="Times New Roman"/>
          <w:iCs/>
          <w:sz w:val="20"/>
          <w:szCs w:val="20"/>
        </w:rPr>
        <w:t xml:space="preserve">rt. 39 </w:t>
      </w:r>
      <w:r>
        <w:rPr>
          <w:rFonts w:ascii="Times New Roman" w:eastAsia="TimesNewRomanPSMT" w:hAnsi="Times New Roman" w:cs="Times New Roman"/>
          <w:iCs/>
          <w:sz w:val="20"/>
          <w:szCs w:val="20"/>
        </w:rPr>
        <w:t>Convenio colectivo</w:t>
      </w:r>
      <w:r w:rsidRPr="00CD4905">
        <w:rPr>
          <w:rFonts w:ascii="Times New Roman" w:eastAsia="TimesNewRomanPSMT" w:hAnsi="Times New Roman" w:cs="Times New Roman"/>
          <w:iCs/>
          <w:sz w:val="20"/>
          <w:szCs w:val="20"/>
        </w:rPr>
        <w:t xml:space="preserve"> de la empresa Corvan RH Servicios Integrales S.L., incluye una cláusula abierta hablando de acompañar “los documentos objetivos que acrediten la realidad de la causa expresada en el párrafo anterior, adjuntando Informes de auditores o Censores de Cuentas, Balances, cuenta de resultados, así como cualquier otro documento que considere oportuno el solicitante, reservándose la representación legal de los trabajadores la facultad de solicitar la documentación e información adicional que estime pertinente, con carácter previo a resolver la inaplicación a la que se refiere el párrafo siguiente”.</w:t>
      </w:r>
    </w:p>
  </w:footnote>
  <w:footnote w:id="284">
    <w:p w:rsidR="00122278" w:rsidRPr="00CD4905" w:rsidRDefault="00122278" w:rsidP="00CD4905">
      <w:pPr>
        <w:spacing w:after="0" w:line="240" w:lineRule="auto"/>
        <w:ind w:right="-1" w:firstLine="709"/>
        <w:jc w:val="both"/>
        <w:rPr>
          <w:rFonts w:ascii="Times New Roman" w:hAnsi="Times New Roman" w:cs="Times New Roman"/>
          <w:sz w:val="20"/>
          <w:szCs w:val="20"/>
          <w:lang w:val="gl-ES"/>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sz w:val="20"/>
          <w:szCs w:val="20"/>
          <w:lang w:val="gl-ES"/>
        </w:rPr>
        <w:t xml:space="preserve">Art. 37 </w:t>
      </w:r>
      <w:r>
        <w:rPr>
          <w:rFonts w:ascii="Times New Roman" w:hAnsi="Times New Roman" w:cs="Times New Roman"/>
          <w:sz w:val="20"/>
          <w:szCs w:val="20"/>
          <w:lang w:val="gl-ES"/>
        </w:rPr>
        <w:t>Convenio colectivo</w:t>
      </w:r>
      <w:r w:rsidRPr="00CD4905">
        <w:rPr>
          <w:rFonts w:ascii="Times New Roman" w:hAnsi="Times New Roman" w:cs="Times New Roman"/>
          <w:sz w:val="20"/>
          <w:szCs w:val="20"/>
          <w:lang w:val="gl-ES"/>
        </w:rPr>
        <w:t xml:space="preserve"> da empresa AGS (Actividades de Gestión Integral y Servicios Múltiples, S.L.</w:t>
      </w:r>
    </w:p>
  </w:footnote>
  <w:footnote w:id="285">
    <w:p w:rsidR="00122278" w:rsidRPr="00CD4905" w:rsidRDefault="00122278" w:rsidP="00CD4905">
      <w:pPr>
        <w:spacing w:after="0" w:line="240" w:lineRule="auto"/>
        <w:ind w:right="-1" w:firstLine="709"/>
        <w:jc w:val="both"/>
        <w:rPr>
          <w:rFonts w:ascii="Times New Roman" w:hAnsi="Times New Roman" w:cs="Times New Roman"/>
          <w:sz w:val="20"/>
          <w:szCs w:val="20"/>
          <w:lang w:val="gl-ES"/>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lang w:val="gl-ES"/>
        </w:rPr>
        <w:t xml:space="preserve"> Art. 37 </w:t>
      </w:r>
      <w:r>
        <w:rPr>
          <w:rFonts w:ascii="Times New Roman" w:hAnsi="Times New Roman" w:cs="Times New Roman"/>
          <w:sz w:val="20"/>
          <w:szCs w:val="20"/>
          <w:lang w:val="gl-ES"/>
        </w:rPr>
        <w:t>Convenio colectivo</w:t>
      </w:r>
      <w:r w:rsidRPr="00CD4905">
        <w:rPr>
          <w:rFonts w:ascii="Times New Roman" w:hAnsi="Times New Roman" w:cs="Times New Roman"/>
          <w:sz w:val="20"/>
          <w:szCs w:val="20"/>
          <w:lang w:val="gl-ES"/>
        </w:rPr>
        <w:t xml:space="preserve"> da empresa AGS (Actividades de Gestión Integral y Servicios Múltiples, S.L.; ó art. 8 bis II </w:t>
      </w:r>
      <w:r>
        <w:rPr>
          <w:rFonts w:ascii="Times New Roman" w:hAnsi="Times New Roman" w:cs="Times New Roman"/>
          <w:sz w:val="20"/>
          <w:szCs w:val="20"/>
          <w:lang w:val="gl-ES"/>
        </w:rPr>
        <w:t>Convenio colectivo</w:t>
      </w:r>
      <w:r w:rsidRPr="00CD4905">
        <w:rPr>
          <w:rFonts w:ascii="Times New Roman" w:hAnsi="Times New Roman" w:cs="Times New Roman"/>
          <w:sz w:val="20"/>
          <w:szCs w:val="20"/>
          <w:lang w:val="gl-ES"/>
        </w:rPr>
        <w:t xml:space="preserve"> de la empresa Global Control Auxiliar de Servicios S.L. </w:t>
      </w:r>
    </w:p>
  </w:footnote>
  <w:footnote w:id="286">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Como botón de muestra, véase el art. 13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Fre Outsourcing, SL, para el período 16.12.2015-15.12.2017.</w:t>
      </w:r>
    </w:p>
  </w:footnote>
  <w:footnote w:id="287">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8 I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Propio Activa y Mantenimientos Integrales S.L. </w:t>
      </w:r>
    </w:p>
  </w:footnote>
  <w:footnote w:id="288">
    <w:p w:rsidR="00122278" w:rsidRPr="00CD4905" w:rsidRDefault="00122278" w:rsidP="00CD4905">
      <w:pPr>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Art. 33 bis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la empresa Serlimar Servicios Auxiliares, SL para el periodo 24.03.2014-31.12.2017.</w:t>
      </w:r>
    </w:p>
  </w:footnote>
  <w:footnote w:id="289">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bCs/>
          <w:iCs/>
        </w:rPr>
        <w:t xml:space="preserve">Art. 21 </w:t>
      </w:r>
      <w:r>
        <w:rPr>
          <w:rFonts w:ascii="Times New Roman" w:hAnsi="Times New Roman" w:cs="Times New Roman"/>
          <w:bCs/>
          <w:iCs/>
        </w:rPr>
        <w:t>Convenio colectivo</w:t>
      </w:r>
      <w:r w:rsidRPr="00CD4905">
        <w:rPr>
          <w:rFonts w:ascii="Times New Roman" w:hAnsi="Times New Roman" w:cs="Times New Roman"/>
          <w:bCs/>
          <w:iCs/>
        </w:rPr>
        <w:t xml:space="preserve"> de la empresa Calinet Balear, SLU.</w:t>
      </w:r>
    </w:p>
  </w:footnote>
  <w:footnote w:id="290">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iCs/>
          <w:sz w:val="20"/>
          <w:szCs w:val="20"/>
        </w:rPr>
        <w:t xml:space="preserve">El art. 21 </w:t>
      </w:r>
      <w:r>
        <w:rPr>
          <w:rFonts w:ascii="Times New Roman" w:hAnsi="Times New Roman" w:cs="Times New Roman"/>
          <w:bCs/>
          <w:iCs/>
          <w:sz w:val="20"/>
          <w:szCs w:val="20"/>
        </w:rPr>
        <w:t>Convenio colectivo</w:t>
      </w:r>
      <w:r w:rsidRPr="00CD4905">
        <w:rPr>
          <w:rFonts w:ascii="Times New Roman" w:hAnsi="Times New Roman" w:cs="Times New Roman"/>
          <w:bCs/>
          <w:iCs/>
          <w:sz w:val="20"/>
          <w:szCs w:val="20"/>
        </w:rPr>
        <w:t xml:space="preserve"> de la empresa Calinet Balear, SLU refiere así, como otros convenios baleares, el </w:t>
      </w:r>
      <w:r w:rsidRPr="00CD4905">
        <w:rPr>
          <w:rFonts w:ascii="Times New Roman" w:hAnsi="Times New Roman" w:cs="Times New Roman"/>
          <w:sz w:val="20"/>
          <w:szCs w:val="20"/>
        </w:rPr>
        <w:t xml:space="preserve">Tribunal de Arbitraje y Mediación de las Illes Balears (TAMIB). </w:t>
      </w:r>
    </w:p>
  </w:footnote>
  <w:footnote w:id="291">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iCs/>
          <w:sz w:val="20"/>
          <w:szCs w:val="20"/>
        </w:rPr>
        <w:t>El arbitraje obligatorio como mecanismo de uso al efecto se contempla en el a</w:t>
      </w:r>
      <w:r w:rsidRPr="00CD4905">
        <w:rPr>
          <w:rFonts w:ascii="Times New Roman" w:hAnsi="Times New Roman" w:cs="Times New Roman"/>
          <w:iCs/>
          <w:sz w:val="20"/>
          <w:szCs w:val="20"/>
        </w:rPr>
        <w:t xml:space="preserve">rt. 36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Antón Quijada IV, S.L. para los años 2013 a 2016 y también en el art. 36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la empresa Interdomicilio, S.C.</w:t>
      </w:r>
    </w:p>
  </w:footnote>
  <w:footnote w:id="292">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iCs/>
          <w:sz w:val="20"/>
          <w:szCs w:val="20"/>
        </w:rPr>
        <w:t xml:space="preserve">La inusual referencia a la CCNCC resulta apreciable en el art. 33 </w:t>
      </w:r>
      <w:r>
        <w:rPr>
          <w:rFonts w:ascii="Times New Roman" w:hAnsi="Times New Roman" w:cs="Times New Roman"/>
          <w:bCs/>
          <w:iCs/>
          <w:sz w:val="20"/>
          <w:szCs w:val="20"/>
        </w:rPr>
        <w:t>Convenio colectivo</w:t>
      </w:r>
      <w:r w:rsidRPr="00CD4905">
        <w:rPr>
          <w:rFonts w:ascii="Times New Roman" w:hAnsi="Times New Roman" w:cs="Times New Roman"/>
          <w:bCs/>
          <w:iCs/>
          <w:sz w:val="20"/>
          <w:szCs w:val="20"/>
        </w:rPr>
        <w:t xml:space="preserve"> de la empresa “Contractació Integral de Serveis de Neteja, SA (CISNSA)”. El a</w:t>
      </w:r>
      <w:r w:rsidRPr="00CD4905">
        <w:rPr>
          <w:rFonts w:ascii="Times New Roman" w:hAnsi="Times New Roman" w:cs="Times New Roman"/>
          <w:bCs/>
          <w:sz w:val="20"/>
          <w:szCs w:val="20"/>
        </w:rPr>
        <w:t xml:space="preserve">rt. 34 </w:t>
      </w:r>
      <w:r>
        <w:rPr>
          <w:rFonts w:ascii="Times New Roman" w:hAnsi="Times New Roman" w:cs="Times New Roman"/>
          <w:bCs/>
          <w:sz w:val="20"/>
          <w:szCs w:val="20"/>
        </w:rPr>
        <w:t>Convenio colectivo</w:t>
      </w:r>
      <w:r w:rsidRPr="00CD4905">
        <w:rPr>
          <w:rFonts w:ascii="Times New Roman" w:hAnsi="Times New Roman" w:cs="Times New Roman"/>
          <w:bCs/>
          <w:sz w:val="20"/>
          <w:szCs w:val="20"/>
        </w:rPr>
        <w:t xml:space="preserve"> de la empresa </w:t>
      </w:r>
      <w:r w:rsidRPr="00CD4905">
        <w:rPr>
          <w:rFonts w:ascii="Times New Roman" w:hAnsi="Times New Roman" w:cs="Times New Roman"/>
          <w:iCs/>
          <w:sz w:val="20"/>
          <w:szCs w:val="20"/>
        </w:rPr>
        <w:t xml:space="preserve">Osga Levante, SL. </w:t>
      </w:r>
      <w:r w:rsidRPr="00CD4905">
        <w:rPr>
          <w:rFonts w:ascii="Times New Roman" w:hAnsi="Times New Roman" w:cs="Times New Roman"/>
          <w:sz w:val="20"/>
          <w:szCs w:val="20"/>
        </w:rPr>
        <w:t>habla, por su parte, de la intervención del Consejo Tripartito para el Desarrollo de las Relaciones Laborales y la Negociación Colectiva de la Comunidad Valenciana.</w:t>
      </w:r>
    </w:p>
  </w:footnote>
  <w:footnote w:id="293">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iCs/>
        </w:rPr>
        <w:t xml:space="preserve">Art. 34 </w:t>
      </w:r>
      <w:r>
        <w:rPr>
          <w:rFonts w:ascii="Times New Roman" w:hAnsi="Times New Roman" w:cs="Times New Roman"/>
          <w:iCs/>
        </w:rPr>
        <w:t>Convenio colectivo</w:t>
      </w:r>
      <w:r w:rsidRPr="00CD4905">
        <w:rPr>
          <w:rFonts w:ascii="Times New Roman" w:hAnsi="Times New Roman" w:cs="Times New Roman"/>
          <w:iCs/>
        </w:rPr>
        <w:t xml:space="preserve"> de la empresa “Ascendent RRHH, Sociedad Limitada”.</w:t>
      </w:r>
    </w:p>
  </w:footnote>
  <w:footnote w:id="294">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sz w:val="20"/>
          <w:szCs w:val="20"/>
        </w:rPr>
        <w:t xml:space="preserve">DA segunda del I </w:t>
      </w:r>
      <w:r>
        <w:rPr>
          <w:rFonts w:ascii="Times New Roman" w:hAnsi="Times New Roman" w:cs="Times New Roman"/>
          <w:iCs/>
          <w:sz w:val="20"/>
          <w:szCs w:val="20"/>
        </w:rPr>
        <w:t>Convenio colectivo</w:t>
      </w:r>
      <w:r w:rsidRPr="00CD4905">
        <w:rPr>
          <w:rFonts w:ascii="Times New Roman" w:hAnsi="Times New Roman" w:cs="Times New Roman"/>
          <w:iCs/>
          <w:sz w:val="20"/>
          <w:szCs w:val="20"/>
        </w:rPr>
        <w:t xml:space="preserve"> de Prestación de Servicios Auxiliares Concretos y Específicos a Empresas, SL. </w:t>
      </w:r>
    </w:p>
  </w:footnote>
  <w:footnote w:id="295">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8 bis II </w:t>
      </w:r>
      <w:r>
        <w:rPr>
          <w:rFonts w:ascii="Times New Roman" w:hAnsi="Times New Roman" w:cs="Times New Roman"/>
        </w:rPr>
        <w:t>Convenio colectivo</w:t>
      </w:r>
      <w:r w:rsidRPr="00CD4905">
        <w:rPr>
          <w:rFonts w:ascii="Times New Roman" w:hAnsi="Times New Roman" w:cs="Times New Roman"/>
        </w:rPr>
        <w:t xml:space="preserve"> de la empresa </w:t>
      </w:r>
      <w:r w:rsidRPr="00CD4905">
        <w:rPr>
          <w:rFonts w:ascii="Times New Roman" w:hAnsi="Times New Roman" w:cs="Times New Roman"/>
          <w:lang w:val="gl-ES"/>
        </w:rPr>
        <w:t>Global Control Auxiliar de Servicios S.L.</w:t>
      </w:r>
    </w:p>
  </w:footnote>
  <w:footnote w:id="296">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iCs/>
          <w:color w:val="000000"/>
          <w:sz w:val="20"/>
          <w:szCs w:val="20"/>
        </w:rPr>
        <w:t xml:space="preserve">Art. 31 </w:t>
      </w:r>
      <w:r>
        <w:rPr>
          <w:rFonts w:ascii="Times New Roman" w:hAnsi="Times New Roman" w:cs="Times New Roman"/>
          <w:iCs/>
          <w:color w:val="000000"/>
          <w:sz w:val="20"/>
          <w:szCs w:val="20"/>
        </w:rPr>
        <w:t>Convenio colectivo</w:t>
      </w:r>
      <w:r w:rsidRPr="00CD4905">
        <w:rPr>
          <w:rFonts w:ascii="Times New Roman" w:hAnsi="Times New Roman" w:cs="Times New Roman"/>
          <w:iCs/>
          <w:color w:val="000000"/>
          <w:sz w:val="20"/>
          <w:szCs w:val="20"/>
        </w:rPr>
        <w:t xml:space="preserve"> nacional para las empresas dedicadas a los servicios de campo para actividades de reposición.</w:t>
      </w:r>
    </w:p>
  </w:footnote>
  <w:footnote w:id="297">
    <w:p w:rsidR="00122278" w:rsidRPr="00CD4905" w:rsidRDefault="00122278" w:rsidP="00CD4905">
      <w:pPr>
        <w:widowControl w:val="0"/>
        <w:suppressAutoHyphens/>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color w:val="000000"/>
          <w:sz w:val="20"/>
          <w:szCs w:val="20"/>
        </w:rPr>
        <w:t xml:space="preserve">Art. 9 XVI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estatal de empresas de consultoría y estudios de mercado y de la opinión pública; art. 49 del VI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marco estatal de servicios de atención a las personas dependientes y desarrollo de la promoción de la autonomía personal</w:t>
      </w:r>
      <w:bookmarkStart w:id="37" w:name="RCL_2012_690-1#C.VII[spa]"/>
      <w:bookmarkStart w:id="38" w:name="RCL_2012_690-1_C.VII"/>
      <w:bookmarkStart w:id="39" w:name="RCL_2012_690-1#A.42[spa]"/>
      <w:bookmarkStart w:id="40" w:name="RCL_2012_690-1_A.42"/>
      <w:bookmarkEnd w:id="37"/>
      <w:bookmarkEnd w:id="38"/>
      <w:bookmarkEnd w:id="39"/>
      <w:bookmarkEnd w:id="40"/>
      <w:r w:rsidRPr="00CD4905">
        <w:rPr>
          <w:rFonts w:ascii="Times New Roman" w:hAnsi="Times New Roman" w:cs="Times New Roman"/>
          <w:bCs/>
          <w:color w:val="000000"/>
          <w:sz w:val="20"/>
          <w:szCs w:val="20"/>
        </w:rPr>
        <w:t xml:space="preserve">; o art. 10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del sector de empresas de publicidad.</w:t>
      </w:r>
    </w:p>
  </w:footnote>
  <w:footnote w:id="298">
    <w:p w:rsidR="00122278" w:rsidRPr="00CD4905" w:rsidRDefault="00122278" w:rsidP="00CD4905">
      <w:pPr>
        <w:widowControl w:val="0"/>
        <w:suppressAutoHyphens/>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A título de ejemplo, a</w:t>
      </w:r>
      <w:r w:rsidRPr="00CD4905">
        <w:rPr>
          <w:rFonts w:ascii="Times New Roman" w:hAnsi="Times New Roman" w:cs="Times New Roman"/>
          <w:bCs/>
          <w:color w:val="000000"/>
          <w:sz w:val="20"/>
          <w:szCs w:val="20"/>
        </w:rPr>
        <w:t xml:space="preserve">rt. 9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estatal para las empresas de seguridad para el periodo julio 2015-2016.</w:t>
      </w:r>
      <w:r w:rsidRPr="00CD4905">
        <w:rPr>
          <w:rFonts w:ascii="Times New Roman" w:hAnsi="Times New Roman" w:cs="Times New Roman"/>
          <w:color w:val="000000"/>
          <w:sz w:val="20"/>
          <w:szCs w:val="20"/>
        </w:rPr>
        <w:t xml:space="preserve"> </w:t>
      </w:r>
    </w:p>
  </w:footnote>
  <w:footnote w:id="299">
    <w:p w:rsidR="00122278" w:rsidRPr="00CD4905" w:rsidRDefault="00122278" w:rsidP="00CD4905">
      <w:pPr>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color w:val="000000"/>
          <w:sz w:val="20"/>
          <w:szCs w:val="20"/>
        </w:rPr>
        <w:t xml:space="preserve">Art. 15 del I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sectorial de limpieza de edificios y locales</w:t>
      </w:r>
      <w:bookmarkStart w:id="41" w:name="RCL_2013_756-1#A.16[spa]"/>
      <w:bookmarkStart w:id="42" w:name="RCL_2013_756-1_A.16"/>
      <w:bookmarkEnd w:id="41"/>
      <w:bookmarkEnd w:id="42"/>
      <w:r w:rsidRPr="00CD4905">
        <w:rPr>
          <w:rFonts w:ascii="Times New Roman" w:hAnsi="Times New Roman" w:cs="Times New Roman"/>
          <w:bCs/>
          <w:color w:val="000000"/>
          <w:sz w:val="20"/>
          <w:szCs w:val="20"/>
        </w:rPr>
        <w:t xml:space="preserve">; art. 11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estatal de acción e intervención social 2015-2017; o art.</w:t>
      </w:r>
      <w:r w:rsidRPr="00CD4905">
        <w:rPr>
          <w:rFonts w:ascii="Times New Roman" w:hAnsi="Times New Roman" w:cs="Times New Roman"/>
          <w:iCs/>
          <w:color w:val="000000"/>
          <w:sz w:val="20"/>
          <w:szCs w:val="20"/>
        </w:rPr>
        <w:t xml:space="preserve"> 10 </w:t>
      </w:r>
      <w:r>
        <w:rPr>
          <w:rFonts w:ascii="Times New Roman" w:hAnsi="Times New Roman" w:cs="Times New Roman"/>
          <w:iCs/>
          <w:color w:val="000000"/>
          <w:sz w:val="20"/>
          <w:szCs w:val="20"/>
        </w:rPr>
        <w:t>Convenio colectivo</w:t>
      </w:r>
      <w:r w:rsidRPr="00CD4905">
        <w:rPr>
          <w:rFonts w:ascii="Times New Roman" w:hAnsi="Times New Roman" w:cs="Times New Roman"/>
          <w:iCs/>
          <w:color w:val="000000"/>
          <w:sz w:val="20"/>
          <w:szCs w:val="20"/>
        </w:rPr>
        <w:t xml:space="preserve"> estatal del sector laboral de restauración colectiva.</w:t>
      </w:r>
    </w:p>
  </w:footnote>
  <w:footnote w:id="300">
    <w:p w:rsidR="00122278" w:rsidRPr="00CD4905" w:rsidRDefault="00122278" w:rsidP="00CD4905">
      <w:pPr>
        <w:widowControl w:val="0"/>
        <w:suppressAutoHyphens/>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color w:val="000000"/>
          <w:sz w:val="20"/>
          <w:szCs w:val="20"/>
        </w:rPr>
        <w:t xml:space="preserve">Art. 33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de recuperación y reciclado de residuos y materias primas secundarias.</w:t>
      </w:r>
    </w:p>
  </w:footnote>
  <w:footnote w:id="301">
    <w:p w:rsidR="00122278" w:rsidRPr="00CD4905" w:rsidRDefault="00122278" w:rsidP="00CD4905">
      <w:pPr>
        <w:widowControl w:val="0"/>
        <w:suppressAutoHyphens/>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color w:val="000000"/>
          <w:sz w:val="20"/>
          <w:szCs w:val="20"/>
        </w:rPr>
        <w:t xml:space="preserve">Art. 16 del I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sectorial de limpieza de edificios y locales.</w:t>
      </w:r>
    </w:p>
  </w:footnote>
  <w:footnote w:id="302">
    <w:p w:rsidR="00122278" w:rsidRPr="00CD4905" w:rsidRDefault="00122278" w:rsidP="00CD4905">
      <w:pPr>
        <w:widowControl w:val="0"/>
        <w:suppressAutoHyphens/>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color w:val="000000"/>
          <w:sz w:val="20"/>
          <w:szCs w:val="20"/>
        </w:rPr>
        <w:t xml:space="preserve">D.Tª. primera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estatal de acción e intervención social 2015-2017.</w:t>
      </w:r>
    </w:p>
  </w:footnote>
  <w:footnote w:id="303">
    <w:p w:rsidR="00122278" w:rsidRPr="00CD4905" w:rsidRDefault="00122278" w:rsidP="00CD4905">
      <w:pPr>
        <w:widowControl w:val="0"/>
        <w:suppressAutoHyphens/>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color w:val="000000"/>
          <w:sz w:val="20"/>
          <w:szCs w:val="20"/>
        </w:rPr>
        <w:t xml:space="preserve">Art. 9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estatal para las empresas de seguridad para el periodo julio 2015-2016.</w:t>
      </w:r>
      <w:r w:rsidRPr="00CD4905">
        <w:rPr>
          <w:rFonts w:ascii="Times New Roman" w:hAnsi="Times New Roman" w:cs="Times New Roman"/>
          <w:color w:val="000000"/>
          <w:sz w:val="20"/>
          <w:szCs w:val="20"/>
        </w:rPr>
        <w:t xml:space="preserve"> </w:t>
      </w:r>
    </w:p>
  </w:footnote>
  <w:footnote w:id="304">
    <w:p w:rsidR="00122278" w:rsidRPr="00CD4905" w:rsidRDefault="00122278" w:rsidP="00CD4905">
      <w:pPr>
        <w:pStyle w:val="Textonotapie"/>
        <w:ind w:right="-1"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CD4905">
        <w:rPr>
          <w:rFonts w:ascii="Times New Roman" w:hAnsi="Times New Roman" w:cs="Times New Roman"/>
          <w:bCs/>
          <w:color w:val="000000"/>
        </w:rPr>
        <w:t xml:space="preserve">Art. 11 del V </w:t>
      </w:r>
      <w:r>
        <w:rPr>
          <w:rFonts w:ascii="Times New Roman" w:hAnsi="Times New Roman" w:cs="Times New Roman"/>
          <w:bCs/>
          <w:color w:val="000000"/>
        </w:rPr>
        <w:t>Convenio colectivo</w:t>
      </w:r>
      <w:r w:rsidRPr="00CD4905">
        <w:rPr>
          <w:rFonts w:ascii="Times New Roman" w:hAnsi="Times New Roman" w:cs="Times New Roman"/>
          <w:bCs/>
          <w:color w:val="000000"/>
        </w:rPr>
        <w:t xml:space="preserve"> estatal de empresas de trabajo temporal.</w:t>
      </w:r>
    </w:p>
  </w:footnote>
  <w:footnote w:id="305">
    <w:p w:rsidR="00122278" w:rsidRPr="00CD4905" w:rsidRDefault="00122278" w:rsidP="00CD4905">
      <w:pPr>
        <w:widowControl w:val="0"/>
        <w:suppressAutoHyphens/>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color w:val="000000"/>
          <w:sz w:val="20"/>
          <w:szCs w:val="20"/>
        </w:rPr>
        <w:t xml:space="preserve">D.A segunda </w:t>
      </w:r>
      <w:r>
        <w:rPr>
          <w:rFonts w:ascii="Times New Roman" w:hAnsi="Times New Roman" w:cs="Times New Roman"/>
          <w:bCs/>
          <w:color w:val="000000"/>
          <w:sz w:val="20"/>
          <w:szCs w:val="20"/>
        </w:rPr>
        <w:t>Convenio colectivo</w:t>
      </w:r>
      <w:r w:rsidRPr="00CD4905">
        <w:rPr>
          <w:rFonts w:ascii="Times New Roman" w:hAnsi="Times New Roman" w:cs="Times New Roman"/>
          <w:bCs/>
          <w:color w:val="000000"/>
          <w:sz w:val="20"/>
          <w:szCs w:val="20"/>
        </w:rPr>
        <w:t xml:space="preserve"> estatal de acción e intervención social 2015-2017.</w:t>
      </w:r>
    </w:p>
  </w:footnote>
  <w:footnote w:id="306">
    <w:p w:rsidR="00122278" w:rsidRPr="00CD4905" w:rsidRDefault="00122278" w:rsidP="00CD4905">
      <w:pPr>
        <w:widowControl w:val="0"/>
        <w:suppressAutoHyphens/>
        <w:autoSpaceDE w:val="0"/>
        <w:autoSpaceDN w:val="0"/>
        <w:adjustRightInd w:val="0"/>
        <w:spacing w:after="0" w:line="240" w:lineRule="auto"/>
        <w:ind w:right="-1"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sidRPr="00CD4905">
        <w:rPr>
          <w:rFonts w:ascii="Times New Roman" w:hAnsi="Times New Roman" w:cs="Times New Roman"/>
          <w:bCs/>
          <w:sz w:val="20"/>
          <w:szCs w:val="20"/>
        </w:rPr>
        <w:t xml:space="preserve">Art. 45 </w:t>
      </w:r>
      <w:r>
        <w:rPr>
          <w:rFonts w:ascii="Times New Roman" w:hAnsi="Times New Roman" w:cs="Times New Roman"/>
          <w:bCs/>
          <w:sz w:val="20"/>
          <w:szCs w:val="20"/>
        </w:rPr>
        <w:t>Convenio colectivo</w:t>
      </w:r>
      <w:r w:rsidRPr="00CD4905">
        <w:rPr>
          <w:rFonts w:ascii="Times New Roman" w:hAnsi="Times New Roman" w:cs="Times New Roman"/>
          <w:bCs/>
          <w:sz w:val="20"/>
          <w:szCs w:val="20"/>
        </w:rPr>
        <w:t xml:space="preserve"> del sector ocio educativo y animación sociocultural.</w:t>
      </w:r>
    </w:p>
  </w:footnote>
  <w:footnote w:id="307">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 título de ejemplo, se prevé el abono del plus de transporte en once pagas en el </w:t>
      </w:r>
      <w:r>
        <w:rPr>
          <w:rFonts w:ascii="Times New Roman" w:hAnsi="Times New Roman" w:cs="Times New Roman"/>
        </w:rPr>
        <w:t>Convenio colectivo</w:t>
      </w:r>
      <w:r w:rsidRPr="00CD4905">
        <w:rPr>
          <w:rFonts w:ascii="Times New Roman" w:hAnsi="Times New Roman" w:cs="Times New Roman"/>
        </w:rPr>
        <w:t xml:space="preserve"> del Grupo Tesco Facility Services S.L.; </w:t>
      </w:r>
      <w:r>
        <w:rPr>
          <w:rFonts w:ascii="Times New Roman" w:hAnsi="Times New Roman" w:cs="Times New Roman"/>
        </w:rPr>
        <w:t>Convenio colectivo</w:t>
      </w:r>
      <w:r w:rsidRPr="00CD4905">
        <w:rPr>
          <w:rFonts w:ascii="Times New Roman" w:hAnsi="Times New Roman" w:cs="Times New Roman"/>
        </w:rPr>
        <w:t xml:space="preserve"> de Limpiezas Deyse, S.L. (servicios auxiliares) y sus trabajadores; </w:t>
      </w:r>
      <w:r>
        <w:rPr>
          <w:rFonts w:ascii="Times New Roman" w:hAnsi="Times New Roman" w:cs="Times New Roman"/>
        </w:rPr>
        <w:t>Convenio colectivo</w:t>
      </w:r>
      <w:r w:rsidRPr="00CD4905">
        <w:rPr>
          <w:rFonts w:ascii="Times New Roman" w:hAnsi="Times New Roman" w:cs="Times New Roman"/>
        </w:rPr>
        <w:t xml:space="preserve"> de Adecco Outsourcing S.A.U.; </w:t>
      </w:r>
      <w:r>
        <w:rPr>
          <w:rFonts w:ascii="Times New Roman" w:hAnsi="Times New Roman" w:cs="Times New Roman"/>
        </w:rPr>
        <w:t>Convenio colectivo</w:t>
      </w:r>
      <w:r w:rsidRPr="00CD4905">
        <w:rPr>
          <w:rFonts w:ascii="Times New Roman" w:hAnsi="Times New Roman" w:cs="Times New Roman"/>
        </w:rPr>
        <w:t xml:space="preserve"> de Mullor Servicios Auxiliares, S.L.; </w:t>
      </w:r>
      <w:r>
        <w:rPr>
          <w:rFonts w:ascii="Times New Roman" w:hAnsi="Times New Roman" w:cs="Times New Roman"/>
        </w:rPr>
        <w:t>Convenio colectivo</w:t>
      </w:r>
      <w:r w:rsidRPr="00CD4905">
        <w:rPr>
          <w:rFonts w:ascii="Times New Roman" w:hAnsi="Times New Roman" w:cs="Times New Roman"/>
        </w:rPr>
        <w:t xml:space="preserve"> de empresa Fullcontrol, S.L. o el I Convenio interprovincial andaluz de la empresa Externa Team, S.L. Por otro lado, el plus de conservación y mantenimiento de vestuario se abona en doce pagas en el </w:t>
      </w:r>
      <w:r>
        <w:rPr>
          <w:rFonts w:ascii="Times New Roman" w:hAnsi="Times New Roman" w:cs="Times New Roman"/>
        </w:rPr>
        <w:t>Convenio colectivo</w:t>
      </w:r>
      <w:r w:rsidRPr="00CD4905">
        <w:rPr>
          <w:rFonts w:ascii="Times New Roman" w:hAnsi="Times New Roman" w:cs="Times New Roman"/>
        </w:rPr>
        <w:t xml:space="preserve"> de Onet España, S.A.; </w:t>
      </w:r>
      <w:r>
        <w:rPr>
          <w:rFonts w:ascii="Times New Roman" w:hAnsi="Times New Roman" w:cs="Times New Roman"/>
        </w:rPr>
        <w:t>Convenio colectivo</w:t>
      </w:r>
      <w:r w:rsidRPr="00CD4905">
        <w:rPr>
          <w:rFonts w:ascii="Times New Roman" w:hAnsi="Times New Roman" w:cs="Times New Roman"/>
        </w:rPr>
        <w:t xml:space="preserve"> Prosegur BPO España S.L.; </w:t>
      </w:r>
      <w:r>
        <w:rPr>
          <w:rFonts w:ascii="Times New Roman" w:hAnsi="Times New Roman" w:cs="Times New Roman"/>
        </w:rPr>
        <w:t>Convenio colectivo</w:t>
      </w:r>
      <w:r w:rsidRPr="00CD4905">
        <w:rPr>
          <w:rFonts w:ascii="Times New Roman" w:hAnsi="Times New Roman" w:cs="Times New Roman"/>
        </w:rPr>
        <w:t xml:space="preserve"> de Limpiezas Lafuente, S.L. (servicios auxiliares) y sus trabajadores; </w:t>
      </w:r>
      <w:r>
        <w:rPr>
          <w:rFonts w:ascii="Times New Roman" w:hAnsi="Times New Roman" w:cs="Times New Roman"/>
        </w:rPr>
        <w:t>Convenio colectivo</w:t>
      </w:r>
      <w:r w:rsidRPr="00CD4905">
        <w:rPr>
          <w:rFonts w:ascii="Times New Roman" w:hAnsi="Times New Roman" w:cs="Times New Roman"/>
        </w:rPr>
        <w:t xml:space="preserve"> de Servicios Servicon FTV, S.L.; </w:t>
      </w:r>
      <w:r>
        <w:rPr>
          <w:rFonts w:ascii="Times New Roman" w:hAnsi="Times New Roman" w:cs="Times New Roman"/>
        </w:rPr>
        <w:t>Convenio colectivo</w:t>
      </w:r>
      <w:r w:rsidRPr="00CD4905">
        <w:rPr>
          <w:rFonts w:ascii="Times New Roman" w:hAnsi="Times New Roman" w:cs="Times New Roman"/>
        </w:rPr>
        <w:t xml:space="preserve"> de Clece, S.A. (Servicios auxiliares) y el </w:t>
      </w:r>
      <w:r>
        <w:rPr>
          <w:rFonts w:ascii="Times New Roman" w:hAnsi="Times New Roman" w:cs="Times New Roman"/>
        </w:rPr>
        <w:t>Convenio colectivo</w:t>
      </w:r>
      <w:r w:rsidRPr="00CD4905">
        <w:rPr>
          <w:rFonts w:ascii="Times New Roman" w:hAnsi="Times New Roman" w:cs="Times New Roman"/>
        </w:rPr>
        <w:t xml:space="preserve"> de Acciona Multiservicios. </w:t>
      </w:r>
    </w:p>
  </w:footnote>
  <w:footnote w:id="308">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STS, 4ª, 1-4-2016, recurso de casación núm. 147/2015, reseñada en la revista </w:t>
      </w:r>
      <w:r w:rsidRPr="00CD4905">
        <w:rPr>
          <w:rFonts w:ascii="Times New Roman" w:hAnsi="Times New Roman" w:cs="Times New Roman"/>
          <w:i/>
        </w:rPr>
        <w:t xml:space="preserve">Trabajo y Derecho, </w:t>
      </w:r>
      <w:r w:rsidRPr="00CD4905">
        <w:rPr>
          <w:rFonts w:ascii="Times New Roman" w:hAnsi="Times New Roman" w:cs="Times New Roman"/>
        </w:rPr>
        <w:t>2016, núm. 18.</w:t>
      </w:r>
    </w:p>
  </w:footnote>
  <w:footnote w:id="309">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Este es el caso del </w:t>
      </w:r>
      <w:r>
        <w:rPr>
          <w:rFonts w:ascii="Times New Roman" w:hAnsi="Times New Roman" w:cs="Times New Roman"/>
        </w:rPr>
        <w:t>Convenio colectivo</w:t>
      </w:r>
      <w:r w:rsidRPr="00CD4905">
        <w:rPr>
          <w:rFonts w:ascii="Times New Roman" w:hAnsi="Times New Roman" w:cs="Times New Roman"/>
        </w:rPr>
        <w:t xml:space="preserve"> del Grupo Tesco Facility Services S.L. Por su parte, el </w:t>
      </w:r>
      <w:r>
        <w:rPr>
          <w:rFonts w:ascii="Times New Roman" w:hAnsi="Times New Roman" w:cs="Times New Roman"/>
        </w:rPr>
        <w:t>Convenio colectivo</w:t>
      </w:r>
      <w:r w:rsidRPr="00CD4905">
        <w:rPr>
          <w:rFonts w:ascii="Times New Roman" w:hAnsi="Times New Roman" w:cs="Times New Roman"/>
        </w:rPr>
        <w:t xml:space="preserve"> de Optimiza Externalización de Servicios, S.L. regula a la baja este complemento al compararlo con alguno de los sectoriales aplicables, pero mejora la cuantía en el caso de los trabajadores del sector de la hostelería (comparación realizada con el </w:t>
      </w:r>
      <w:r>
        <w:rPr>
          <w:rFonts w:ascii="Times New Roman" w:hAnsi="Times New Roman" w:cs="Times New Roman"/>
        </w:rPr>
        <w:t>Convenio colectivo</w:t>
      </w:r>
      <w:r w:rsidRPr="00CD4905">
        <w:rPr>
          <w:rFonts w:ascii="Times New Roman" w:hAnsi="Times New Roman" w:cs="Times New Roman"/>
        </w:rPr>
        <w:t xml:space="preserve"> del Sector de Hospedaje de la Comunidad de Madrid, al no regular el sectorial estatal la materia retributiva). Igual consideración merece el </w:t>
      </w:r>
      <w:r>
        <w:rPr>
          <w:rFonts w:ascii="Times New Roman" w:hAnsi="Times New Roman" w:cs="Times New Roman"/>
        </w:rPr>
        <w:t>Convenio colectivo</w:t>
      </w:r>
      <w:r w:rsidRPr="00CD4905">
        <w:rPr>
          <w:rFonts w:ascii="Times New Roman" w:hAnsi="Times New Roman" w:cs="Times New Roman"/>
        </w:rPr>
        <w:t xml:space="preserve"> de empresa Actividades de Gestión Integral y Servicios Múltiples S.L. AGS en relación al </w:t>
      </w:r>
      <w:r>
        <w:rPr>
          <w:rFonts w:ascii="Times New Roman" w:hAnsi="Times New Roman" w:cs="Times New Roman"/>
        </w:rPr>
        <w:t>Convenio colectivo</w:t>
      </w:r>
      <w:r w:rsidRPr="00CD4905">
        <w:rPr>
          <w:rFonts w:ascii="Times New Roman" w:hAnsi="Times New Roman" w:cs="Times New Roman"/>
        </w:rPr>
        <w:t xml:space="preserve"> estatal del sector de </w:t>
      </w:r>
      <w:r w:rsidRPr="00CD4905">
        <w:rPr>
          <w:rFonts w:ascii="Times New Roman" w:hAnsi="Times New Roman" w:cs="Times New Roman"/>
          <w:i/>
        </w:rPr>
        <w:t>Contact Center</w:t>
      </w:r>
      <w:r w:rsidRPr="00CD4905">
        <w:rPr>
          <w:rFonts w:ascii="Times New Roman" w:hAnsi="Times New Roman" w:cs="Times New Roman"/>
        </w:rPr>
        <w:t xml:space="preserve">. </w:t>
      </w:r>
    </w:p>
  </w:footnote>
  <w:footnote w:id="310">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Suprime el plus de conservación y mantenimiento de vestuario el </w:t>
      </w:r>
      <w:r>
        <w:rPr>
          <w:rFonts w:ascii="Times New Roman" w:hAnsi="Times New Roman" w:cs="Times New Roman"/>
        </w:rPr>
        <w:t>Convenio colectivo</w:t>
      </w:r>
      <w:r w:rsidRPr="00CD4905">
        <w:rPr>
          <w:rFonts w:ascii="Times New Roman" w:hAnsi="Times New Roman" w:cs="Times New Roman"/>
        </w:rPr>
        <w:t xml:space="preserve"> del Grupo Tesco Facility Services S.L.; el Convenio Kapa Integral, S.A. omite el plus de transporte que sí reconoce el </w:t>
      </w:r>
      <w:r>
        <w:rPr>
          <w:rFonts w:ascii="Times New Roman" w:hAnsi="Times New Roman" w:cs="Times New Roman"/>
        </w:rPr>
        <w:t>Convenio colectivo</w:t>
      </w:r>
      <w:r w:rsidRPr="00CD4905">
        <w:rPr>
          <w:rFonts w:ascii="Times New Roman" w:hAnsi="Times New Roman" w:cs="Times New Roman"/>
        </w:rPr>
        <w:t xml:space="preserve"> estatal del sector de </w:t>
      </w:r>
      <w:r w:rsidRPr="00CD4905">
        <w:rPr>
          <w:rFonts w:ascii="Times New Roman" w:hAnsi="Times New Roman" w:cs="Times New Roman"/>
          <w:i/>
        </w:rPr>
        <w:t>Contact Center</w:t>
      </w:r>
      <w:r w:rsidRPr="00CD4905">
        <w:rPr>
          <w:rFonts w:ascii="Times New Roman" w:hAnsi="Times New Roman" w:cs="Times New Roman"/>
        </w:rPr>
        <w:t xml:space="preserve">; el </w:t>
      </w:r>
      <w:r>
        <w:rPr>
          <w:rFonts w:ascii="Times New Roman" w:hAnsi="Times New Roman" w:cs="Times New Roman"/>
        </w:rPr>
        <w:t>Convenio colectivo</w:t>
      </w:r>
      <w:r w:rsidRPr="00CD4905">
        <w:rPr>
          <w:rFonts w:ascii="Times New Roman" w:hAnsi="Times New Roman" w:cs="Times New Roman"/>
        </w:rPr>
        <w:t xml:space="preserve"> de Optimiza Externalización de Servicios, S.L. suprime el plus de vestuario sí contemplado en el </w:t>
      </w:r>
      <w:r>
        <w:rPr>
          <w:rFonts w:ascii="Times New Roman" w:hAnsi="Times New Roman" w:cs="Times New Roman"/>
        </w:rPr>
        <w:t>Convenio colectivo</w:t>
      </w:r>
      <w:r w:rsidRPr="00CD4905">
        <w:rPr>
          <w:rFonts w:ascii="Times New Roman" w:hAnsi="Times New Roman" w:cs="Times New Roman"/>
        </w:rPr>
        <w:t xml:space="preserve"> estatal de las Empresas de Seguridad y el </w:t>
      </w:r>
      <w:r>
        <w:rPr>
          <w:rFonts w:ascii="Times New Roman" w:hAnsi="Times New Roman" w:cs="Times New Roman"/>
        </w:rPr>
        <w:t>Convenio colectivo</w:t>
      </w:r>
      <w:r w:rsidRPr="00CD4905">
        <w:rPr>
          <w:rFonts w:ascii="Times New Roman" w:hAnsi="Times New Roman" w:cs="Times New Roman"/>
        </w:rPr>
        <w:t xml:space="preserve"> estatal de Jardinería; el </w:t>
      </w:r>
      <w:r>
        <w:rPr>
          <w:rFonts w:ascii="Times New Roman" w:hAnsi="Times New Roman" w:cs="Times New Roman"/>
        </w:rPr>
        <w:t>Convenio colectivo</w:t>
      </w:r>
      <w:r w:rsidRPr="00CD4905">
        <w:rPr>
          <w:rFonts w:ascii="Times New Roman" w:hAnsi="Times New Roman" w:cs="Times New Roman"/>
        </w:rPr>
        <w:t xml:space="preserve"> de Selección Selectiva Recursos Humanos, S.L., que funciona aparentemente como una ETT, soslaya la regulación que sobre las dietas acoge el V </w:t>
      </w:r>
      <w:r>
        <w:rPr>
          <w:rFonts w:ascii="Times New Roman" w:hAnsi="Times New Roman" w:cs="Times New Roman"/>
        </w:rPr>
        <w:t>Convenio colectivo</w:t>
      </w:r>
      <w:r w:rsidRPr="00CD4905">
        <w:rPr>
          <w:rFonts w:ascii="Times New Roman" w:hAnsi="Times New Roman" w:cs="Times New Roman"/>
        </w:rPr>
        <w:t xml:space="preserve"> estatal de Empresas de Trabajo Temporal, el cual también prevé una cantidad superior como compensación por gastos de desplazamiento; el </w:t>
      </w:r>
      <w:r>
        <w:rPr>
          <w:rFonts w:ascii="Times New Roman" w:hAnsi="Times New Roman" w:cs="Times New Roman"/>
        </w:rPr>
        <w:t>Convenio colectivo</w:t>
      </w:r>
      <w:r w:rsidRPr="00CD4905">
        <w:rPr>
          <w:rFonts w:ascii="Times New Roman" w:hAnsi="Times New Roman" w:cs="Times New Roman"/>
        </w:rPr>
        <w:t xml:space="preserve"> de empresa Actividades de Gestión Integral y Servicios Múltiples S.L. AGS no regula las dietas y la compensación de gastos por kilometraje, a diferencia de lo que ocurre en el </w:t>
      </w:r>
      <w:r>
        <w:rPr>
          <w:rFonts w:ascii="Times New Roman" w:hAnsi="Times New Roman" w:cs="Times New Roman"/>
        </w:rPr>
        <w:t>Convenio colectivo</w:t>
      </w:r>
      <w:r w:rsidRPr="00CD4905">
        <w:rPr>
          <w:rFonts w:ascii="Times New Roman" w:hAnsi="Times New Roman" w:cs="Times New Roman"/>
        </w:rPr>
        <w:t xml:space="preserve"> estatal del sector de </w:t>
      </w:r>
      <w:r w:rsidRPr="00CD4905">
        <w:rPr>
          <w:rFonts w:ascii="Times New Roman" w:hAnsi="Times New Roman" w:cs="Times New Roman"/>
          <w:i/>
        </w:rPr>
        <w:t>Contact Center</w:t>
      </w:r>
      <w:r w:rsidRPr="00CD4905">
        <w:rPr>
          <w:rFonts w:ascii="Times New Roman" w:hAnsi="Times New Roman" w:cs="Times New Roman"/>
        </w:rPr>
        <w:t xml:space="preserve">. </w:t>
      </w:r>
    </w:p>
  </w:footnote>
  <w:footnote w:id="311">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En el </w:t>
      </w:r>
      <w:r>
        <w:rPr>
          <w:rFonts w:ascii="Times New Roman" w:hAnsi="Times New Roman" w:cs="Times New Roman"/>
        </w:rPr>
        <w:t>Convenio colectivo</w:t>
      </w:r>
      <w:r w:rsidRPr="00CD4905">
        <w:rPr>
          <w:rFonts w:ascii="Times New Roman" w:hAnsi="Times New Roman" w:cs="Times New Roman"/>
        </w:rPr>
        <w:t xml:space="preserve"> del Grupo Tesco Facility Services S.L. las diferencias son mayores en el caso de los trabajadores que ocupan los más altos grupos profesionales. El Convenio de Facility Integral Services, S.L. acoge cantidades inferiores a las previstas en el sectorial estatal de Ocio Educativo y Animación Sociocultural. El Convenio Kapa Integral, S.A. contempla una cuantía inferior en el caso de los gastos de locomoción y dietas respecto del </w:t>
      </w:r>
      <w:r>
        <w:rPr>
          <w:rFonts w:ascii="Times New Roman" w:hAnsi="Times New Roman" w:cs="Times New Roman"/>
        </w:rPr>
        <w:t>Convenio colectivo</w:t>
      </w:r>
      <w:r w:rsidRPr="00CD4905">
        <w:rPr>
          <w:rFonts w:ascii="Times New Roman" w:hAnsi="Times New Roman" w:cs="Times New Roman"/>
        </w:rPr>
        <w:t xml:space="preserve"> estatal del sector de </w:t>
      </w:r>
      <w:r w:rsidRPr="00CD4905">
        <w:rPr>
          <w:rFonts w:ascii="Times New Roman" w:hAnsi="Times New Roman" w:cs="Times New Roman"/>
          <w:i/>
        </w:rPr>
        <w:t>Contact Center</w:t>
      </w:r>
      <w:r w:rsidRPr="00CD4905">
        <w:rPr>
          <w:rFonts w:ascii="Times New Roman" w:hAnsi="Times New Roman" w:cs="Times New Roman"/>
        </w:rPr>
        <w:t xml:space="preserve">. </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En cambio, las cantidades previstas en concepto de dietas en el </w:t>
      </w:r>
      <w:r>
        <w:rPr>
          <w:rFonts w:ascii="Times New Roman" w:hAnsi="Times New Roman" w:cs="Times New Roman"/>
        </w:rPr>
        <w:t>Convenio colectivo</w:t>
      </w:r>
      <w:r w:rsidRPr="00CD4905">
        <w:rPr>
          <w:rFonts w:ascii="Times New Roman" w:hAnsi="Times New Roman" w:cs="Times New Roman"/>
        </w:rPr>
        <w:t xml:space="preserve"> de Optimiza Externalización de Servicios, S.L., pese a tener una regulación claramente perjudicial en otros aspectos, sí contiene una mejora en relación a las dietas cuando se compara con el </w:t>
      </w:r>
      <w:r>
        <w:rPr>
          <w:rFonts w:ascii="Times New Roman" w:hAnsi="Times New Roman" w:cs="Times New Roman"/>
        </w:rPr>
        <w:t>Convenio colectivo</w:t>
      </w:r>
      <w:r w:rsidRPr="00CD4905">
        <w:rPr>
          <w:rFonts w:ascii="Times New Roman" w:hAnsi="Times New Roman" w:cs="Times New Roman"/>
        </w:rPr>
        <w:t xml:space="preserve"> estatal de Jardinería.</w:t>
      </w:r>
    </w:p>
  </w:footnote>
  <w:footnote w:id="312">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El </w:t>
      </w:r>
      <w:r>
        <w:rPr>
          <w:rFonts w:ascii="Times New Roman" w:hAnsi="Times New Roman" w:cs="Times New Roman"/>
        </w:rPr>
        <w:t>Convenio colectivo</w:t>
      </w:r>
      <w:r w:rsidRPr="00CD4905">
        <w:rPr>
          <w:rFonts w:ascii="Times New Roman" w:hAnsi="Times New Roman" w:cs="Times New Roman"/>
        </w:rPr>
        <w:t xml:space="preserve"> de Preventium Prevencion de Riesgos Laborales S.A., aplicable a 18 trabajadores del centro de trabajo de Madrid, regula el plus de transporte en términos potestativos (“podrá establecerse, exclusivamente para el personal de operaciones, como compensación a los gastos de desplazamiento y utilización de medios de transporte públicos dentro de la localidad, así como desde el domicilio a los lugares de trabajo”), el plus de ropa de trabajo y un plus de herramientas de trabajo, sin que en ninguno de estos supuestos se lleguen a precisar las cantidades a las que tienen derecho los trabajadores.  A su vez, establece la compensación de 20 euros al mes en concepto de plus de quebranto de moneda, para determinados puestos de trabajo. La mayor parte de estos complementos no están previstos en el </w:t>
      </w:r>
      <w:r>
        <w:rPr>
          <w:rFonts w:ascii="Times New Roman" w:hAnsi="Times New Roman" w:cs="Times New Roman"/>
        </w:rPr>
        <w:t>Convenio colectivo</w:t>
      </w:r>
      <w:r w:rsidRPr="00CD4905">
        <w:rPr>
          <w:rFonts w:ascii="Times New Roman" w:hAnsi="Times New Roman" w:cs="Times New Roman"/>
        </w:rPr>
        <w:t xml:space="preserve"> nacional para las Empresas Dedicadas a los Servicios de Campo para Actividades de Reposición, en el </w:t>
      </w:r>
      <w:r>
        <w:rPr>
          <w:rFonts w:ascii="Times New Roman" w:hAnsi="Times New Roman" w:cs="Times New Roman"/>
        </w:rPr>
        <w:t>Convenio colectivo</w:t>
      </w:r>
      <w:r w:rsidRPr="00CD4905">
        <w:rPr>
          <w:rFonts w:ascii="Times New Roman" w:hAnsi="Times New Roman" w:cs="Times New Roman"/>
        </w:rPr>
        <w:t xml:space="preserve"> estatal del sector de </w:t>
      </w:r>
      <w:r w:rsidRPr="00CD4905">
        <w:rPr>
          <w:rFonts w:ascii="Times New Roman" w:hAnsi="Times New Roman" w:cs="Times New Roman"/>
          <w:i/>
        </w:rPr>
        <w:t>Contact Center</w:t>
      </w:r>
      <w:r w:rsidRPr="00CD4905">
        <w:rPr>
          <w:rFonts w:ascii="Times New Roman" w:hAnsi="Times New Roman" w:cs="Times New Roman"/>
        </w:rPr>
        <w:t xml:space="preserve">, ni en el </w:t>
      </w:r>
      <w:r>
        <w:rPr>
          <w:rFonts w:ascii="Times New Roman" w:hAnsi="Times New Roman" w:cs="Times New Roman"/>
        </w:rPr>
        <w:t>Convenio colectivo</w:t>
      </w:r>
      <w:r w:rsidRPr="00CD4905">
        <w:rPr>
          <w:rFonts w:ascii="Times New Roman" w:hAnsi="Times New Roman" w:cs="Times New Roman"/>
        </w:rPr>
        <w:t xml:space="preserve"> del sector de intervención social de Madrid, los cuales sí regulan otros conceptos extrasalariales con mayor precisión. Por su parte, parecidas consideraciones pueden aplicarse al </w:t>
      </w:r>
      <w:r>
        <w:rPr>
          <w:rFonts w:ascii="Times New Roman" w:hAnsi="Times New Roman" w:cs="Times New Roman"/>
        </w:rPr>
        <w:t>Convenio colectivo</w:t>
      </w:r>
      <w:r w:rsidRPr="00CD4905">
        <w:rPr>
          <w:rFonts w:ascii="Times New Roman" w:hAnsi="Times New Roman" w:cs="Times New Roman"/>
        </w:rPr>
        <w:t xml:space="preserve"> Antón Quijada IV, S.L. Servicios Sociales (15 trabajadores, Valladolid), al compararlo con el </w:t>
      </w:r>
      <w:r>
        <w:rPr>
          <w:rFonts w:ascii="Times New Roman" w:hAnsi="Times New Roman" w:cs="Times New Roman"/>
        </w:rPr>
        <w:t>Convenio colectivo</w:t>
      </w:r>
      <w:r w:rsidRPr="00CD4905">
        <w:rPr>
          <w:rFonts w:ascii="Times New Roman" w:hAnsi="Times New Roman" w:cs="Times New Roman"/>
        </w:rPr>
        <w:t xml:space="preserve"> del sector de limpieza edificios y locales de Valladolid y con el VI </w:t>
      </w:r>
      <w:r>
        <w:rPr>
          <w:rFonts w:ascii="Times New Roman" w:hAnsi="Times New Roman" w:cs="Times New Roman"/>
        </w:rPr>
        <w:t>Convenio colectivo</w:t>
      </w:r>
      <w:r w:rsidRPr="00CD4905">
        <w:rPr>
          <w:rFonts w:ascii="Times New Roman" w:hAnsi="Times New Roman" w:cs="Times New Roman"/>
        </w:rPr>
        <w:t xml:space="preserve"> marco estatal de Servicios de Atención a las Personas Dependientes y Desarrollo de la Promoción de la Autonomía Personal; y al </w:t>
      </w:r>
      <w:r>
        <w:rPr>
          <w:rFonts w:ascii="Times New Roman" w:hAnsi="Times New Roman" w:cs="Times New Roman"/>
        </w:rPr>
        <w:t>Convenio colectivo</w:t>
      </w:r>
      <w:r w:rsidRPr="00CD4905">
        <w:rPr>
          <w:rFonts w:ascii="Times New Roman" w:hAnsi="Times New Roman" w:cs="Times New Roman"/>
        </w:rPr>
        <w:t xml:space="preserve"> de Sangal Auxiliares de control S.L. (38 trabajadores, Vizcaya) si lo comparamos con los Convenios provinciales del Sector de Hostelería y del Sector de Intervención Social. Otros ejemplos los encontramos en el Convenio de Adecco Outsourcing S.A.U., aplicable a los 20 trabajadores del centro de trabajo de Madrid, en el </w:t>
      </w:r>
      <w:r>
        <w:rPr>
          <w:rFonts w:ascii="Times New Roman" w:hAnsi="Times New Roman" w:cs="Times New Roman"/>
        </w:rPr>
        <w:t>Convenio colectivo</w:t>
      </w:r>
      <w:r w:rsidRPr="00CD4905">
        <w:rPr>
          <w:rFonts w:ascii="Times New Roman" w:hAnsi="Times New Roman" w:cs="Times New Roman"/>
        </w:rPr>
        <w:t xml:space="preserve"> de Sercoinfo S.L., aplicable a los 16 trabajadores de la empresa o en el </w:t>
      </w:r>
      <w:r>
        <w:rPr>
          <w:rFonts w:ascii="Times New Roman" w:hAnsi="Times New Roman" w:cs="Times New Roman"/>
        </w:rPr>
        <w:t>Convenio colectivo</w:t>
      </w:r>
      <w:r w:rsidRPr="00CD4905">
        <w:rPr>
          <w:rFonts w:ascii="Times New Roman" w:hAnsi="Times New Roman" w:cs="Times New Roman"/>
        </w:rPr>
        <w:t xml:space="preserve"> de Fre Outsourcing, S.L., aplicable a los 35 trabajadores del centro de trabajo de Barcelona. </w:t>
      </w:r>
    </w:p>
  </w:footnote>
  <w:footnote w:id="313">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Pr>
          <w:rFonts w:ascii="Times New Roman" w:hAnsi="Times New Roman" w:cs="Times New Roman"/>
        </w:rPr>
        <w:t>Convenio colectivo</w:t>
      </w:r>
      <w:r w:rsidRPr="00CD4905">
        <w:rPr>
          <w:rFonts w:ascii="Times New Roman" w:hAnsi="Times New Roman" w:cs="Times New Roman"/>
        </w:rPr>
        <w:t xml:space="preserve"> de Aniser Facility, S.L.U.; </w:t>
      </w:r>
      <w:r>
        <w:rPr>
          <w:rFonts w:ascii="Times New Roman" w:hAnsi="Times New Roman" w:cs="Times New Roman"/>
        </w:rPr>
        <w:t>Convenio colectivo</w:t>
      </w:r>
      <w:r w:rsidRPr="00CD4905">
        <w:rPr>
          <w:rFonts w:ascii="Times New Roman" w:hAnsi="Times New Roman" w:cs="Times New Roman"/>
        </w:rPr>
        <w:t xml:space="preserve"> de Externa Baleares, S.L.;  </w:t>
      </w:r>
      <w:r>
        <w:rPr>
          <w:rFonts w:ascii="Times New Roman" w:hAnsi="Times New Roman" w:cs="Times New Roman"/>
        </w:rPr>
        <w:t>Convenio colectivo</w:t>
      </w:r>
      <w:r w:rsidRPr="00CD4905">
        <w:rPr>
          <w:rFonts w:ascii="Times New Roman" w:hAnsi="Times New Roman" w:cs="Times New Roman"/>
        </w:rPr>
        <w:t xml:space="preserve"> de K-Net Garayalde, S.L.U.; </w:t>
      </w:r>
      <w:r>
        <w:rPr>
          <w:rFonts w:ascii="Times New Roman" w:hAnsi="Times New Roman" w:cs="Times New Roman"/>
        </w:rPr>
        <w:t>Convenio colectivo</w:t>
      </w:r>
      <w:r w:rsidRPr="00CD4905">
        <w:rPr>
          <w:rFonts w:ascii="Times New Roman" w:hAnsi="Times New Roman" w:cs="Times New Roman"/>
        </w:rPr>
        <w:t xml:space="preserve"> de Avanza Multiservicios, S.L.; </w:t>
      </w:r>
      <w:r>
        <w:rPr>
          <w:rFonts w:ascii="Times New Roman" w:hAnsi="Times New Roman" w:cs="Times New Roman"/>
        </w:rPr>
        <w:t>Convenio colectivo</w:t>
      </w:r>
      <w:r w:rsidRPr="00CD4905">
        <w:rPr>
          <w:rFonts w:ascii="Times New Roman" w:hAnsi="Times New Roman" w:cs="Times New Roman"/>
        </w:rPr>
        <w:t xml:space="preserve"> de Halia Servex, S.L. y el </w:t>
      </w:r>
      <w:r>
        <w:rPr>
          <w:rFonts w:ascii="Times New Roman" w:hAnsi="Times New Roman" w:cs="Times New Roman"/>
        </w:rPr>
        <w:t>Convenio colectivo</w:t>
      </w:r>
      <w:r w:rsidRPr="00CD4905">
        <w:rPr>
          <w:rFonts w:ascii="Times New Roman" w:hAnsi="Times New Roman" w:cs="Times New Roman"/>
        </w:rPr>
        <w:t xml:space="preserve"> de Iqusde de Auxiliares, S.L.</w:t>
      </w:r>
    </w:p>
  </w:footnote>
  <w:footnote w:id="314">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 título de ejemplo, el art 33 del Convenio Mayab Servicios Generales prevé la percepción de un plus de transporte y vestuario que, sin embargo, no desarrolla en ningún apartado de su articulado, ni se encuentra mencionado en las tablas salariales anexadas al final del convenio. </w:t>
      </w:r>
    </w:p>
  </w:footnote>
  <w:footnote w:id="315">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I </w:t>
      </w:r>
      <w:r>
        <w:rPr>
          <w:rFonts w:ascii="Times New Roman" w:hAnsi="Times New Roman" w:cs="Times New Roman"/>
        </w:rPr>
        <w:t>Convenio colectivo</w:t>
      </w:r>
      <w:r w:rsidRPr="00CD4905">
        <w:rPr>
          <w:rFonts w:ascii="Times New Roman" w:hAnsi="Times New Roman" w:cs="Times New Roman"/>
        </w:rPr>
        <w:t xml:space="preserve"> de Valenciana de Servicios Empresariales, S.L. Previsión también localizada entre los convenios de multiservicios de mayor tamaño, como en el Convenio Interprovincial Andaluz de la empresa Externa Team, S.L. o el Convenio de Proxima Servicios Empresariales, S.L.</w:t>
      </w:r>
    </w:p>
  </w:footnote>
  <w:footnote w:id="316">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El Convenio de Activa y Servicios Mantenimientos Integrales S.L. no regula las dietas por manutención y alojamiento, el plus de prendas ni el plus de quebranto de moneda, conceptos todos ellos reconocidos en los convenios provinciales para el sector de limpieza de edificios y locales de comerciales y para las empresas dedicadas al servicio discrecional de mercancías y otros modos de transporte de mercancías por carretera. Además, el convenio de empresa limita la percepción del plus de transporte cuando el desplazamiento se realice fuera de Andalucía, limitación no contemplada en los provinciales.  Otra muestra de ello la encontramos en el </w:t>
      </w:r>
      <w:r>
        <w:rPr>
          <w:rFonts w:ascii="Times New Roman" w:hAnsi="Times New Roman" w:cs="Times New Roman"/>
        </w:rPr>
        <w:t>Convenio colectivo</w:t>
      </w:r>
      <w:r w:rsidRPr="00CD4905">
        <w:rPr>
          <w:rFonts w:ascii="Times New Roman" w:hAnsi="Times New Roman" w:cs="Times New Roman"/>
        </w:rPr>
        <w:t xml:space="preserve"> de Tempo Facility Services, S.L.U. al comparar su regulación con la establecida con el </w:t>
      </w:r>
      <w:r>
        <w:rPr>
          <w:rFonts w:ascii="Times New Roman" w:hAnsi="Times New Roman" w:cs="Times New Roman"/>
        </w:rPr>
        <w:t>Convenio colectivo</w:t>
      </w:r>
      <w:r w:rsidRPr="00CD4905">
        <w:rPr>
          <w:rFonts w:ascii="Times New Roman" w:hAnsi="Times New Roman" w:cs="Times New Roman"/>
        </w:rPr>
        <w:t xml:space="preserve"> nacional para las Empresas Dedicadas a los Servicios de Campo para Actividades de Reposición, con el </w:t>
      </w:r>
      <w:r>
        <w:rPr>
          <w:rFonts w:ascii="Times New Roman" w:hAnsi="Times New Roman" w:cs="Times New Roman"/>
        </w:rPr>
        <w:t>Convenio colectivo</w:t>
      </w:r>
      <w:r w:rsidRPr="00CD4905">
        <w:rPr>
          <w:rFonts w:ascii="Times New Roman" w:hAnsi="Times New Roman" w:cs="Times New Roman"/>
        </w:rPr>
        <w:t xml:space="preserve"> de trabajo de limpieza de edificios y locales de la provincia de Barcelona y con el </w:t>
      </w:r>
      <w:r>
        <w:rPr>
          <w:rFonts w:ascii="Times New Roman" w:hAnsi="Times New Roman" w:cs="Times New Roman"/>
        </w:rPr>
        <w:t>Convenio colectivo</w:t>
      </w:r>
      <w:r w:rsidRPr="00CD4905">
        <w:rPr>
          <w:rFonts w:ascii="Times New Roman" w:hAnsi="Times New Roman" w:cs="Times New Roman"/>
        </w:rPr>
        <w:t xml:space="preserve"> de trabajo para el sector de las colectividades de Cataluña. </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Cabe también citar, sin ánimo exhaustivo, el </w:t>
      </w:r>
      <w:r>
        <w:rPr>
          <w:rFonts w:ascii="Times New Roman" w:hAnsi="Times New Roman" w:cs="Times New Roman"/>
        </w:rPr>
        <w:t>Convenio colectivo</w:t>
      </w:r>
      <w:r w:rsidRPr="00CD4905">
        <w:rPr>
          <w:rFonts w:ascii="Times New Roman" w:hAnsi="Times New Roman" w:cs="Times New Roman"/>
        </w:rPr>
        <w:t xml:space="preserve"> Recursos Humanos y Gestión del personal, comparado con el Convenio de Servicios de Campo para Actividades de Reposición y el XVI </w:t>
      </w:r>
      <w:r>
        <w:rPr>
          <w:rFonts w:ascii="Times New Roman" w:hAnsi="Times New Roman" w:cs="Times New Roman"/>
        </w:rPr>
        <w:t>Convenio colectivo</w:t>
      </w:r>
      <w:r w:rsidRPr="00CD4905">
        <w:rPr>
          <w:rFonts w:ascii="Times New Roman" w:hAnsi="Times New Roman" w:cs="Times New Roman"/>
        </w:rPr>
        <w:t xml:space="preserve"> estatal de Empresas de Consultoría y Estudio de Mercado y de la Opinión Pública; el </w:t>
      </w:r>
      <w:r>
        <w:rPr>
          <w:rFonts w:ascii="Times New Roman" w:hAnsi="Times New Roman" w:cs="Times New Roman"/>
        </w:rPr>
        <w:t>Convenio colectivo</w:t>
      </w:r>
      <w:r w:rsidRPr="00CD4905">
        <w:rPr>
          <w:rFonts w:ascii="Times New Roman" w:hAnsi="Times New Roman" w:cs="Times New Roman"/>
        </w:rPr>
        <w:t xml:space="preserve"> de Ascendent RRHH S.L. comparado con el V </w:t>
      </w:r>
      <w:r>
        <w:rPr>
          <w:rFonts w:ascii="Times New Roman" w:hAnsi="Times New Roman" w:cs="Times New Roman"/>
        </w:rPr>
        <w:t>Convenio colectivo</w:t>
      </w:r>
      <w:r w:rsidRPr="00CD4905">
        <w:rPr>
          <w:rFonts w:ascii="Times New Roman" w:hAnsi="Times New Roman" w:cs="Times New Roman"/>
        </w:rPr>
        <w:t xml:space="preserve"> estatal de Empresas de Trabajo Temporal; el Convenio de Lujan Servicios Globales, S.A. comparado con el </w:t>
      </w:r>
      <w:r>
        <w:rPr>
          <w:rFonts w:ascii="Times New Roman" w:hAnsi="Times New Roman" w:cs="Times New Roman"/>
        </w:rPr>
        <w:t>Convenio colectivo</w:t>
      </w:r>
      <w:r w:rsidRPr="00CD4905">
        <w:rPr>
          <w:rFonts w:ascii="Times New Roman" w:hAnsi="Times New Roman" w:cs="Times New Roman"/>
        </w:rPr>
        <w:t xml:space="preserve"> estatal de Jardinería y el </w:t>
      </w:r>
      <w:r>
        <w:rPr>
          <w:rFonts w:ascii="Times New Roman" w:hAnsi="Times New Roman" w:cs="Times New Roman"/>
        </w:rPr>
        <w:t>Convenio colectivo</w:t>
      </w:r>
      <w:r w:rsidRPr="00CD4905">
        <w:rPr>
          <w:rFonts w:ascii="Times New Roman" w:hAnsi="Times New Roman" w:cs="Times New Roman"/>
        </w:rPr>
        <w:t xml:space="preserve"> estatal de las Empresas de Seguridad; el Convenio de Avantia Outsourcing comparado con el </w:t>
      </w:r>
      <w:r>
        <w:rPr>
          <w:rFonts w:ascii="Times New Roman" w:hAnsi="Times New Roman" w:cs="Times New Roman"/>
        </w:rPr>
        <w:t>Convenio colectivo</w:t>
      </w:r>
      <w:r w:rsidRPr="00CD4905">
        <w:rPr>
          <w:rFonts w:ascii="Times New Roman" w:hAnsi="Times New Roman" w:cs="Times New Roman"/>
        </w:rPr>
        <w:t xml:space="preserve"> nacional para las Empresas Dedicadas a los Servicios de Campo para Actividades de Reposición y el </w:t>
      </w:r>
      <w:r>
        <w:rPr>
          <w:rFonts w:ascii="Times New Roman" w:hAnsi="Times New Roman" w:cs="Times New Roman"/>
        </w:rPr>
        <w:t>Convenio colectivo</w:t>
      </w:r>
      <w:r w:rsidRPr="00CD4905">
        <w:rPr>
          <w:rFonts w:ascii="Times New Roman" w:hAnsi="Times New Roman" w:cs="Times New Roman"/>
        </w:rPr>
        <w:t xml:space="preserve"> estatal de Jardinería; el </w:t>
      </w:r>
      <w:r>
        <w:rPr>
          <w:rFonts w:ascii="Times New Roman" w:hAnsi="Times New Roman" w:cs="Times New Roman"/>
        </w:rPr>
        <w:t>Convenio colectivo</w:t>
      </w:r>
      <w:r w:rsidRPr="00CD4905">
        <w:rPr>
          <w:rFonts w:ascii="Times New Roman" w:hAnsi="Times New Roman" w:cs="Times New Roman"/>
        </w:rPr>
        <w:t xml:space="preserve"> de Planiseg 2005 S.L. comparado con el XVI </w:t>
      </w:r>
      <w:r>
        <w:rPr>
          <w:rFonts w:ascii="Times New Roman" w:hAnsi="Times New Roman" w:cs="Times New Roman"/>
        </w:rPr>
        <w:t>Convenio colectivo</w:t>
      </w:r>
      <w:r w:rsidRPr="00CD4905">
        <w:rPr>
          <w:rFonts w:ascii="Times New Roman" w:hAnsi="Times New Roman" w:cs="Times New Roman"/>
        </w:rPr>
        <w:t xml:space="preserve"> estatal de Empresas de Consultoría y Estudio de Mercado y de la Opinión Pública y el </w:t>
      </w:r>
      <w:r>
        <w:rPr>
          <w:rFonts w:ascii="Times New Roman" w:hAnsi="Times New Roman" w:cs="Times New Roman"/>
        </w:rPr>
        <w:t>Convenio colectivo</w:t>
      </w:r>
      <w:r w:rsidRPr="00CD4905">
        <w:rPr>
          <w:rFonts w:ascii="Times New Roman" w:hAnsi="Times New Roman" w:cs="Times New Roman"/>
        </w:rPr>
        <w:t xml:space="preserve"> estatal de las Empresas de Seguridad; el Convenio de Starseg Servicios Técnicos Auxiliares, S.L. comparado con el </w:t>
      </w:r>
      <w:r>
        <w:rPr>
          <w:rFonts w:ascii="Times New Roman" w:hAnsi="Times New Roman" w:cs="Times New Roman"/>
        </w:rPr>
        <w:t>Convenio colectivo</w:t>
      </w:r>
      <w:r w:rsidRPr="00CD4905">
        <w:rPr>
          <w:rFonts w:ascii="Times New Roman" w:hAnsi="Times New Roman" w:cs="Times New Roman"/>
        </w:rPr>
        <w:t xml:space="preserve"> estatal de las Empresas de Seguridad y el </w:t>
      </w:r>
      <w:r>
        <w:rPr>
          <w:rFonts w:ascii="Times New Roman" w:hAnsi="Times New Roman" w:cs="Times New Roman"/>
        </w:rPr>
        <w:t>Convenio colectivo</w:t>
      </w:r>
      <w:r w:rsidRPr="00CD4905">
        <w:rPr>
          <w:rFonts w:ascii="Times New Roman" w:hAnsi="Times New Roman" w:cs="Times New Roman"/>
        </w:rPr>
        <w:t xml:space="preserve"> de trabajo del sector de Limpieza de Edificios y Locales de Valencia; el Convenio de Nortiser Servicios Integrales S.L comparado con el </w:t>
      </w:r>
      <w:r>
        <w:rPr>
          <w:rFonts w:ascii="Times New Roman" w:hAnsi="Times New Roman" w:cs="Times New Roman"/>
        </w:rPr>
        <w:t>Convenio colectivo</w:t>
      </w:r>
      <w:r w:rsidRPr="00CD4905">
        <w:rPr>
          <w:rFonts w:ascii="Times New Roman" w:hAnsi="Times New Roman" w:cs="Times New Roman"/>
        </w:rPr>
        <w:t xml:space="preserve"> del sector Limpieza de edificios y locales del Principado de Asturias; el Convenio de Gold Advance Investments, S.L. comparado con el </w:t>
      </w:r>
      <w:r>
        <w:rPr>
          <w:rFonts w:ascii="Times New Roman" w:hAnsi="Times New Roman" w:cs="Times New Roman"/>
        </w:rPr>
        <w:t>Convenio colectivo</w:t>
      </w:r>
      <w:r w:rsidRPr="00CD4905">
        <w:rPr>
          <w:rFonts w:ascii="Times New Roman" w:hAnsi="Times New Roman" w:cs="Times New Roman"/>
        </w:rPr>
        <w:t xml:space="preserve"> estatal de Jardinería; así como los Convenios de Lorca Project Gestión integral de servicios, S.L. y Gestión integral de mantenimientos y servicios auxiliares, S.L. comparados con el </w:t>
      </w:r>
      <w:r>
        <w:rPr>
          <w:rFonts w:ascii="Times New Roman" w:hAnsi="Times New Roman" w:cs="Times New Roman"/>
        </w:rPr>
        <w:t>Convenio colectivo</w:t>
      </w:r>
      <w:r w:rsidRPr="00CD4905">
        <w:rPr>
          <w:rFonts w:ascii="Times New Roman" w:hAnsi="Times New Roman" w:cs="Times New Roman"/>
        </w:rPr>
        <w:t xml:space="preserve"> estatal de Jardinería. </w:t>
      </w:r>
    </w:p>
  </w:footnote>
  <w:footnote w:id="317">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Igualmente, mejor regulación en relación a las dietas también recoge el convenio sectorial de ocio educativo. Este es también el caso del Convenio de Logisdoc Serveis Integrals, S.L. en relación a la regulación prevista en el XVI </w:t>
      </w:r>
      <w:r>
        <w:rPr>
          <w:rFonts w:ascii="Times New Roman" w:hAnsi="Times New Roman" w:cs="Times New Roman"/>
        </w:rPr>
        <w:t>Convenio colectivo</w:t>
      </w:r>
      <w:r w:rsidRPr="00CD4905">
        <w:rPr>
          <w:rFonts w:ascii="Times New Roman" w:hAnsi="Times New Roman" w:cs="Times New Roman"/>
        </w:rPr>
        <w:t xml:space="preserve"> estatal de Empresas de Consultoría y Estudio de Mercado y de la Opinión Pública y el </w:t>
      </w:r>
      <w:r>
        <w:rPr>
          <w:rFonts w:ascii="Times New Roman" w:hAnsi="Times New Roman" w:cs="Times New Roman"/>
        </w:rPr>
        <w:t>Convenio colectivo</w:t>
      </w:r>
      <w:r w:rsidRPr="00CD4905">
        <w:rPr>
          <w:rFonts w:ascii="Times New Roman" w:hAnsi="Times New Roman" w:cs="Times New Roman"/>
        </w:rPr>
        <w:t xml:space="preserve"> de trabajo del sector de transporte de mercancías por carretera y logística de la provincia de Barcelona; así como del Convenio de Global Control Auxiliar de Servicios, S.L. comparado con el </w:t>
      </w:r>
      <w:r>
        <w:rPr>
          <w:rFonts w:ascii="Times New Roman" w:hAnsi="Times New Roman" w:cs="Times New Roman"/>
        </w:rPr>
        <w:t>Convenio colectivo</w:t>
      </w:r>
      <w:r w:rsidRPr="00CD4905">
        <w:rPr>
          <w:rFonts w:ascii="Times New Roman" w:hAnsi="Times New Roman" w:cs="Times New Roman"/>
        </w:rPr>
        <w:t xml:space="preserve"> del sector Ocio Educativo y Animación Sociocultural, el </w:t>
      </w:r>
      <w:r>
        <w:rPr>
          <w:rFonts w:ascii="Times New Roman" w:hAnsi="Times New Roman" w:cs="Times New Roman"/>
        </w:rPr>
        <w:t>Colectivo</w:t>
      </w:r>
      <w:r w:rsidRPr="00CD4905">
        <w:rPr>
          <w:rFonts w:ascii="Times New Roman" w:hAnsi="Times New Roman" w:cs="Times New Roman"/>
        </w:rPr>
        <w:t xml:space="preserve"> para el sector de limpieza de edificios y locales de comerciales de Cádiz y el </w:t>
      </w:r>
      <w:r>
        <w:rPr>
          <w:rFonts w:ascii="Times New Roman" w:hAnsi="Times New Roman" w:cs="Times New Roman"/>
        </w:rPr>
        <w:t>Convenio colectivo</w:t>
      </w:r>
      <w:r w:rsidRPr="00CD4905">
        <w:rPr>
          <w:rFonts w:ascii="Times New Roman" w:hAnsi="Times New Roman" w:cs="Times New Roman"/>
        </w:rPr>
        <w:t xml:space="preserve"> de Recuperación y Reciclado de Residuos y Materias Primas Secundarias. </w:t>
      </w:r>
    </w:p>
  </w:footnote>
  <w:footnote w:id="318">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Otra muestra la hallamos en el Convenio de Spain Main Work, S.L, 46 trabajadores, que contiene una regulación más favorable para los trabajadores que el </w:t>
      </w:r>
      <w:r>
        <w:rPr>
          <w:rFonts w:ascii="Times New Roman" w:hAnsi="Times New Roman" w:cs="Times New Roman"/>
        </w:rPr>
        <w:t>Convenio colectivo</w:t>
      </w:r>
      <w:r w:rsidRPr="00CD4905">
        <w:rPr>
          <w:rFonts w:ascii="Times New Roman" w:hAnsi="Times New Roman" w:cs="Times New Roman"/>
        </w:rPr>
        <w:t xml:space="preserve"> de trabajo del sector de Limpieza de Edificios y Locales de Valencia, pero empeora las condiciones retributivas si la comparación se efectúa con el </w:t>
      </w:r>
      <w:r>
        <w:rPr>
          <w:rFonts w:ascii="Times New Roman" w:hAnsi="Times New Roman" w:cs="Times New Roman"/>
        </w:rPr>
        <w:t>Convenio colectivo</w:t>
      </w:r>
      <w:r w:rsidRPr="00CD4905">
        <w:rPr>
          <w:rFonts w:ascii="Times New Roman" w:hAnsi="Times New Roman" w:cs="Times New Roman"/>
        </w:rPr>
        <w:t xml:space="preserve"> estatal de Jardinería (menor cantidad en concepto de dietas, plus de transporte y plus de conservación y mantenimiento de vestuario. </w:t>
      </w:r>
    </w:p>
  </w:footnote>
  <w:footnote w:id="319">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También es el caso del Convenio de Mullor Servicios Auxiliares, S.L., 190 trabajadores, comparado con el </w:t>
      </w:r>
      <w:r>
        <w:rPr>
          <w:rFonts w:ascii="Times New Roman" w:hAnsi="Times New Roman" w:cs="Times New Roman"/>
        </w:rPr>
        <w:t>Convenio colectivo</w:t>
      </w:r>
      <w:r w:rsidRPr="00CD4905">
        <w:rPr>
          <w:rFonts w:ascii="Times New Roman" w:hAnsi="Times New Roman" w:cs="Times New Roman"/>
        </w:rPr>
        <w:t xml:space="preserve"> de Recuperación y Reciclado de Residuos y Materias Primas Secundarias, el VI </w:t>
      </w:r>
      <w:r>
        <w:rPr>
          <w:rFonts w:ascii="Times New Roman" w:hAnsi="Times New Roman" w:cs="Times New Roman"/>
        </w:rPr>
        <w:t>Convenio colectivo</w:t>
      </w:r>
      <w:r w:rsidRPr="00CD4905">
        <w:rPr>
          <w:rFonts w:ascii="Times New Roman" w:hAnsi="Times New Roman" w:cs="Times New Roman"/>
        </w:rPr>
        <w:t xml:space="preserve"> marco estatal de Servicios de Atención a las Personas Dependientes y Desarrollo de la Promoción de la Autonomía Personal, el XVI </w:t>
      </w:r>
      <w:r>
        <w:rPr>
          <w:rFonts w:ascii="Times New Roman" w:hAnsi="Times New Roman" w:cs="Times New Roman"/>
        </w:rPr>
        <w:t>Convenio colectivo</w:t>
      </w:r>
      <w:r w:rsidRPr="00CD4905">
        <w:rPr>
          <w:rFonts w:ascii="Times New Roman" w:hAnsi="Times New Roman" w:cs="Times New Roman"/>
        </w:rPr>
        <w:t xml:space="preserve"> estatal de Empresas de Consultoría y Estudio de Mercado y de la Opinión Pública, el </w:t>
      </w:r>
      <w:r>
        <w:rPr>
          <w:rFonts w:ascii="Times New Roman" w:hAnsi="Times New Roman" w:cs="Times New Roman"/>
        </w:rPr>
        <w:t>Convenio colectivo</w:t>
      </w:r>
      <w:r w:rsidRPr="00CD4905">
        <w:rPr>
          <w:rFonts w:ascii="Times New Roman" w:hAnsi="Times New Roman" w:cs="Times New Roman"/>
        </w:rPr>
        <w:t xml:space="preserve"> de trabajo del sector de limpieza de edificios y locales de Cataluña y el </w:t>
      </w:r>
      <w:r>
        <w:rPr>
          <w:rFonts w:ascii="Times New Roman" w:hAnsi="Times New Roman" w:cs="Times New Roman"/>
        </w:rPr>
        <w:t>Convenio colectivo</w:t>
      </w:r>
      <w:r w:rsidRPr="00CD4905">
        <w:rPr>
          <w:rFonts w:ascii="Times New Roman" w:hAnsi="Times New Roman" w:cs="Times New Roman"/>
        </w:rPr>
        <w:t xml:space="preserve"> de trabajo para el sector de las colectividades de Cataluña. </w:t>
      </w:r>
    </w:p>
  </w:footnote>
  <w:footnote w:id="320">
    <w:p w:rsidR="00122278" w:rsidRPr="00CD4905" w:rsidRDefault="00122278" w:rsidP="00CD4905">
      <w:pPr>
        <w:shd w:val="clear" w:color="auto" w:fill="FFFFFF"/>
        <w:spacing w:after="0" w:line="240" w:lineRule="auto"/>
        <w:ind w:firstLine="709"/>
        <w:jc w:val="both"/>
        <w:rPr>
          <w:rFonts w:ascii="Times New Roman" w:hAnsi="Times New Roman" w:cs="Times New Roman"/>
          <w:sz w:val="20"/>
          <w:szCs w:val="20"/>
        </w:rPr>
      </w:pPr>
      <w:r w:rsidRPr="00CD4905">
        <w:rPr>
          <w:rStyle w:val="Refdenotaalpie"/>
          <w:rFonts w:ascii="Times New Roman" w:hAnsi="Times New Roman" w:cs="Times New Roman"/>
          <w:sz w:val="20"/>
          <w:szCs w:val="20"/>
        </w:rPr>
        <w:footnoteRef/>
      </w:r>
      <w:r w:rsidRPr="00CD4905">
        <w:rPr>
          <w:rFonts w:ascii="Times New Roman" w:hAnsi="Times New Roman" w:cs="Times New Roman"/>
          <w:sz w:val="20"/>
          <w:szCs w:val="20"/>
        </w:rPr>
        <w:t xml:space="preserve">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Calinet Balear S.L.U,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Limpiezas Sayago, S.L.,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estatal de la empresa Unicamp Services S.L.,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Servicios Operativos Internos, S.A.U., Convenio de Servicios Integrales de Fincas Urbanas de Madrid S.L., Convenio de  Osga Levante S.L, Convenio de Icono Enterprise, S.L. Por su parte, el </w:t>
      </w:r>
      <w:r>
        <w:rPr>
          <w:rFonts w:ascii="Times New Roman" w:hAnsi="Times New Roman" w:cs="Times New Roman"/>
          <w:sz w:val="20"/>
          <w:szCs w:val="20"/>
        </w:rPr>
        <w:t>Convenio colectivo</w:t>
      </w:r>
      <w:r w:rsidRPr="00CD4905">
        <w:rPr>
          <w:rFonts w:ascii="Times New Roman" w:hAnsi="Times New Roman" w:cs="Times New Roman"/>
          <w:sz w:val="20"/>
          <w:szCs w:val="20"/>
        </w:rPr>
        <w:t xml:space="preserve"> de Iss Facility Services, S.A. reconoce el plus de transporte para muy pocos puestos de trabajo, obviando cualquier otro concepto.</w:t>
      </w:r>
    </w:p>
  </w:footnote>
  <w:footnote w:id="321">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Convenio de empresa de Ecolimpieza Extremadura, S. L.  en relación al </w:t>
      </w:r>
      <w:r>
        <w:rPr>
          <w:rFonts w:ascii="Times New Roman" w:hAnsi="Times New Roman" w:cs="Times New Roman"/>
        </w:rPr>
        <w:t>Convenio colectivo</w:t>
      </w:r>
      <w:r w:rsidRPr="00CD4905">
        <w:rPr>
          <w:rFonts w:ascii="Times New Roman" w:hAnsi="Times New Roman" w:cs="Times New Roman"/>
        </w:rPr>
        <w:t xml:space="preserve"> de trabajo del sector de limpieza de edificios y locales de Badajoz y el </w:t>
      </w:r>
      <w:r>
        <w:rPr>
          <w:rFonts w:ascii="Times New Roman" w:hAnsi="Times New Roman" w:cs="Times New Roman"/>
        </w:rPr>
        <w:t>Convenio colectivo</w:t>
      </w:r>
      <w:r w:rsidRPr="00CD4905">
        <w:rPr>
          <w:rFonts w:ascii="Times New Roman" w:hAnsi="Times New Roman" w:cs="Times New Roman"/>
        </w:rPr>
        <w:t xml:space="preserve"> de Hostelería de Badajoz. </w:t>
      </w:r>
    </w:p>
  </w:footnote>
  <w:footnote w:id="322">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Pr>
          <w:rFonts w:ascii="Times New Roman" w:hAnsi="Times New Roman" w:cs="Times New Roman"/>
        </w:rPr>
        <w:t>Convenio colectivo</w:t>
      </w:r>
      <w:r w:rsidRPr="00CD4905">
        <w:rPr>
          <w:rFonts w:ascii="Times New Roman" w:hAnsi="Times New Roman" w:cs="Times New Roman"/>
        </w:rPr>
        <w:t xml:space="preserve"> de Rango 10 S.L. en relación al </w:t>
      </w:r>
      <w:r>
        <w:rPr>
          <w:rFonts w:ascii="Times New Roman" w:hAnsi="Times New Roman" w:cs="Times New Roman"/>
        </w:rPr>
        <w:t>Convenio colectivo</w:t>
      </w:r>
      <w:r w:rsidRPr="00CD4905">
        <w:rPr>
          <w:rFonts w:ascii="Times New Roman" w:hAnsi="Times New Roman" w:cs="Times New Roman"/>
        </w:rPr>
        <w:t xml:space="preserve"> de trabajo interprovincial del sector de la industria de hostelería y turismo de Cataluña y el </w:t>
      </w:r>
      <w:r>
        <w:rPr>
          <w:rFonts w:ascii="Times New Roman" w:hAnsi="Times New Roman" w:cs="Times New Roman"/>
        </w:rPr>
        <w:t>Convenio colectivo</w:t>
      </w:r>
      <w:r w:rsidRPr="00CD4905">
        <w:rPr>
          <w:rFonts w:ascii="Times New Roman" w:hAnsi="Times New Roman" w:cs="Times New Roman"/>
        </w:rPr>
        <w:t xml:space="preserve"> de trabajo para el sector de las colectividades de Cataluña; </w:t>
      </w:r>
      <w:r>
        <w:rPr>
          <w:rFonts w:ascii="Times New Roman" w:hAnsi="Times New Roman" w:cs="Times New Roman"/>
        </w:rPr>
        <w:t>Convenio colectivo</w:t>
      </w:r>
      <w:r w:rsidRPr="00CD4905">
        <w:rPr>
          <w:rFonts w:ascii="Times New Roman" w:hAnsi="Times New Roman" w:cs="Times New Roman"/>
        </w:rPr>
        <w:t xml:space="preserve"> Sherco al Detalle, S.L. en relación al XVI </w:t>
      </w:r>
      <w:r>
        <w:rPr>
          <w:rFonts w:ascii="Times New Roman" w:hAnsi="Times New Roman" w:cs="Times New Roman"/>
        </w:rPr>
        <w:t>Convenio colectivo</w:t>
      </w:r>
      <w:r w:rsidRPr="00CD4905">
        <w:rPr>
          <w:rFonts w:ascii="Times New Roman" w:hAnsi="Times New Roman" w:cs="Times New Roman"/>
        </w:rPr>
        <w:t xml:space="preserve"> estatal de Empresas de Consultoría y Estudio de Mercado y de la Opinión Pública y Convenio del sector de Limpieza de Edificios y Locales de Madrid; o el Convenio de Prestación de servicios auxiliares concretos y específicos a empresas S.L. en relación con el VI </w:t>
      </w:r>
      <w:r>
        <w:rPr>
          <w:rFonts w:ascii="Times New Roman" w:hAnsi="Times New Roman" w:cs="Times New Roman"/>
        </w:rPr>
        <w:t>Convenio colectivo</w:t>
      </w:r>
      <w:r w:rsidRPr="00CD4905">
        <w:rPr>
          <w:rFonts w:ascii="Times New Roman" w:hAnsi="Times New Roman" w:cs="Times New Roman"/>
        </w:rPr>
        <w:t xml:space="preserve"> marco estatal de Servicios de Atención a las Personas Dependientes y Desarrollo de la Promoción de la Autonomía Personal y el Convenio de Limpieza de edificios y locales de la provincia de Badajoz. </w:t>
      </w:r>
    </w:p>
  </w:footnote>
  <w:footnote w:id="323">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Así, entre otros, los convenios de Servicios Servicon FTV, S.L., de Servicios Servicon Atlántico, S.L. y de Servicios Secofuert Investigación, S.L, todos ellos comparados con el </w:t>
      </w:r>
      <w:r>
        <w:rPr>
          <w:rFonts w:ascii="Times New Roman" w:hAnsi="Times New Roman" w:cs="Times New Roman"/>
        </w:rPr>
        <w:t>Convenio colectivo</w:t>
      </w:r>
      <w:r w:rsidRPr="00CD4905">
        <w:rPr>
          <w:rFonts w:ascii="Times New Roman" w:hAnsi="Times New Roman" w:cs="Times New Roman"/>
        </w:rPr>
        <w:t xml:space="preserve"> estatal del sector de </w:t>
      </w:r>
      <w:r w:rsidRPr="00CD4905">
        <w:rPr>
          <w:rFonts w:ascii="Times New Roman" w:hAnsi="Times New Roman" w:cs="Times New Roman"/>
          <w:i/>
        </w:rPr>
        <w:t>Contact Center</w:t>
      </w:r>
      <w:r w:rsidRPr="00CD4905">
        <w:rPr>
          <w:rFonts w:ascii="Times New Roman" w:hAnsi="Times New Roman" w:cs="Times New Roman"/>
        </w:rPr>
        <w:t xml:space="preserve"> y el </w:t>
      </w:r>
      <w:r>
        <w:rPr>
          <w:rFonts w:ascii="Times New Roman" w:hAnsi="Times New Roman" w:cs="Times New Roman"/>
        </w:rPr>
        <w:t>Convenio colectivo</w:t>
      </w:r>
      <w:r w:rsidRPr="00CD4905">
        <w:rPr>
          <w:rFonts w:ascii="Times New Roman" w:hAnsi="Times New Roman" w:cs="Times New Roman"/>
        </w:rPr>
        <w:t xml:space="preserve"> nacional para las empresas dedicadas a los Servicios de Campo para Actividades de Reposición. O el Convenio de Expertus Multiservicios, S.A. para los centros de Madrid y Barcelona, en relación con el </w:t>
      </w:r>
      <w:r>
        <w:rPr>
          <w:rFonts w:ascii="Times New Roman" w:hAnsi="Times New Roman" w:cs="Times New Roman"/>
        </w:rPr>
        <w:t>Convenio colectivo</w:t>
      </w:r>
      <w:r w:rsidRPr="00CD4905">
        <w:rPr>
          <w:rFonts w:ascii="Times New Roman" w:hAnsi="Times New Roman" w:cs="Times New Roman"/>
        </w:rPr>
        <w:t xml:space="preserve"> de limpieza de edificios y locales de la provincia de Barcelona y el </w:t>
      </w:r>
      <w:r>
        <w:rPr>
          <w:rFonts w:ascii="Times New Roman" w:hAnsi="Times New Roman" w:cs="Times New Roman"/>
        </w:rPr>
        <w:t>Convenio colectivo</w:t>
      </w:r>
      <w:r w:rsidRPr="00CD4905">
        <w:rPr>
          <w:rFonts w:ascii="Times New Roman" w:hAnsi="Times New Roman" w:cs="Times New Roman"/>
        </w:rPr>
        <w:t xml:space="preserve"> del sector de intervención social de Madrid.</w:t>
      </w:r>
    </w:p>
    <w:p w:rsidR="00122278" w:rsidRPr="00CD4905" w:rsidRDefault="00122278" w:rsidP="00CD4905">
      <w:pPr>
        <w:pStyle w:val="Textonotapie"/>
        <w:ind w:firstLine="709"/>
        <w:jc w:val="both"/>
        <w:rPr>
          <w:rFonts w:ascii="Times New Roman" w:hAnsi="Times New Roman" w:cs="Times New Roman"/>
        </w:rPr>
      </w:pPr>
      <w:r w:rsidRPr="00CD4905">
        <w:rPr>
          <w:rFonts w:ascii="Times New Roman" w:hAnsi="Times New Roman" w:cs="Times New Roman"/>
        </w:rPr>
        <w:t xml:space="preserve">Entre los convenios de centro, podemos remitirnos al Convenio de Mullor Servicios Auxiliares, S.L., 418 trabajadores, comparado con el </w:t>
      </w:r>
      <w:r>
        <w:rPr>
          <w:rFonts w:ascii="Times New Roman" w:hAnsi="Times New Roman" w:cs="Times New Roman"/>
        </w:rPr>
        <w:t>Convenio colectivo</w:t>
      </w:r>
      <w:r w:rsidRPr="00CD4905">
        <w:rPr>
          <w:rFonts w:ascii="Times New Roman" w:hAnsi="Times New Roman" w:cs="Times New Roman"/>
        </w:rPr>
        <w:t xml:space="preserve"> nacional para las empresas dedicadas a los Servicios de Campo para Actividades de Reposición y con el </w:t>
      </w:r>
      <w:r>
        <w:rPr>
          <w:rFonts w:ascii="Times New Roman" w:hAnsi="Times New Roman" w:cs="Times New Roman"/>
        </w:rPr>
        <w:t>Convenio colectivo</w:t>
      </w:r>
      <w:r w:rsidRPr="00CD4905">
        <w:rPr>
          <w:rFonts w:ascii="Times New Roman" w:hAnsi="Times New Roman" w:cs="Times New Roman"/>
        </w:rPr>
        <w:t xml:space="preserve"> estatal del sector de </w:t>
      </w:r>
      <w:r w:rsidRPr="00CD4905">
        <w:rPr>
          <w:rFonts w:ascii="Times New Roman" w:hAnsi="Times New Roman" w:cs="Times New Roman"/>
          <w:i/>
        </w:rPr>
        <w:t>Contact Center</w:t>
      </w:r>
      <w:r w:rsidRPr="00CD4905">
        <w:rPr>
          <w:rFonts w:ascii="Times New Roman" w:hAnsi="Times New Roman" w:cs="Times New Roman"/>
        </w:rPr>
        <w:t xml:space="preserve">; y el Convenio de Adaptalia Especialidades de Externalizacion S.L., 156 trabajadores, en relación al </w:t>
      </w:r>
      <w:r>
        <w:rPr>
          <w:rFonts w:ascii="Times New Roman" w:hAnsi="Times New Roman" w:cs="Times New Roman"/>
        </w:rPr>
        <w:t>Convenio colectivo</w:t>
      </w:r>
      <w:r w:rsidRPr="00CD4905">
        <w:rPr>
          <w:rFonts w:ascii="Times New Roman" w:hAnsi="Times New Roman" w:cs="Times New Roman"/>
        </w:rPr>
        <w:t xml:space="preserve"> del sector Ocio Educativo y Animación Sociocultural y al </w:t>
      </w:r>
      <w:r>
        <w:rPr>
          <w:rFonts w:ascii="Times New Roman" w:hAnsi="Times New Roman" w:cs="Times New Roman"/>
        </w:rPr>
        <w:t>Convenio colectivo</w:t>
      </w:r>
      <w:r w:rsidRPr="00CD4905">
        <w:rPr>
          <w:rFonts w:ascii="Times New Roman" w:hAnsi="Times New Roman" w:cs="Times New Roman"/>
        </w:rPr>
        <w:t xml:space="preserve"> del sector de Logística, Paquetería y Actividades Anexas al Transporte de Mercancías de Madrid</w:t>
      </w:r>
    </w:p>
  </w:footnote>
  <w:footnote w:id="324">
    <w:p w:rsidR="00122278" w:rsidRPr="00CD4905" w:rsidRDefault="00122278" w:rsidP="00CD4905">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Por todos, el </w:t>
      </w:r>
      <w:r>
        <w:rPr>
          <w:rFonts w:ascii="Times New Roman" w:hAnsi="Times New Roman" w:cs="Times New Roman"/>
        </w:rPr>
        <w:t>Convenio colectivo</w:t>
      </w:r>
      <w:r w:rsidRPr="00CD4905">
        <w:rPr>
          <w:rFonts w:ascii="Times New Roman" w:hAnsi="Times New Roman" w:cs="Times New Roman"/>
        </w:rPr>
        <w:t xml:space="preserve"> de Partnerwork Solutions, S.L. comparado con el </w:t>
      </w:r>
      <w:r>
        <w:rPr>
          <w:rFonts w:ascii="Times New Roman" w:hAnsi="Times New Roman" w:cs="Times New Roman"/>
        </w:rPr>
        <w:t>Convenio colectivo</w:t>
      </w:r>
      <w:r w:rsidRPr="00CD4905">
        <w:rPr>
          <w:rFonts w:ascii="Times New Roman" w:hAnsi="Times New Roman" w:cs="Times New Roman"/>
        </w:rPr>
        <w:t xml:space="preserve"> nacional para las empresas dedicadas a los Servicios de Campo para Actividades de Reposición, con el </w:t>
      </w:r>
      <w:r>
        <w:rPr>
          <w:rFonts w:ascii="Times New Roman" w:hAnsi="Times New Roman" w:cs="Times New Roman"/>
        </w:rPr>
        <w:t>Convenio colectivo</w:t>
      </w:r>
      <w:r w:rsidRPr="00CD4905">
        <w:rPr>
          <w:rFonts w:ascii="Times New Roman" w:hAnsi="Times New Roman" w:cs="Times New Roman"/>
        </w:rPr>
        <w:t xml:space="preserve"> estatal del sector de </w:t>
      </w:r>
      <w:r w:rsidRPr="00CD4905">
        <w:rPr>
          <w:rFonts w:ascii="Times New Roman" w:hAnsi="Times New Roman" w:cs="Times New Roman"/>
          <w:i/>
        </w:rPr>
        <w:t>Contact Center</w:t>
      </w:r>
      <w:r w:rsidRPr="00CD4905">
        <w:rPr>
          <w:rFonts w:ascii="Times New Roman" w:hAnsi="Times New Roman" w:cs="Times New Roman"/>
        </w:rPr>
        <w:t xml:space="preserve"> y el </w:t>
      </w:r>
      <w:r>
        <w:rPr>
          <w:rFonts w:ascii="Times New Roman" w:hAnsi="Times New Roman" w:cs="Times New Roman"/>
        </w:rPr>
        <w:t>Convenio colectivo</w:t>
      </w:r>
      <w:r w:rsidRPr="00CD4905">
        <w:rPr>
          <w:rFonts w:ascii="Times New Roman" w:hAnsi="Times New Roman" w:cs="Times New Roman"/>
        </w:rPr>
        <w:t xml:space="preserve"> de Recuperación y Reciclado de Residuos y Materias Primas Secundarias. También el Convenio de Prosegur Alarmas, S.A. comparado con el </w:t>
      </w:r>
      <w:r>
        <w:rPr>
          <w:rFonts w:ascii="Times New Roman" w:hAnsi="Times New Roman" w:cs="Times New Roman"/>
        </w:rPr>
        <w:t>Convenio colectivo</w:t>
      </w:r>
      <w:r w:rsidRPr="00CD4905">
        <w:rPr>
          <w:rFonts w:ascii="Times New Roman" w:hAnsi="Times New Roman" w:cs="Times New Roman"/>
        </w:rPr>
        <w:t xml:space="preserve"> estatal de las Empresas de Seguridad y el </w:t>
      </w:r>
      <w:r>
        <w:rPr>
          <w:rFonts w:ascii="Times New Roman" w:hAnsi="Times New Roman" w:cs="Times New Roman"/>
        </w:rPr>
        <w:t>Convenio colectivo</w:t>
      </w:r>
      <w:r w:rsidRPr="00CD4905">
        <w:rPr>
          <w:rFonts w:ascii="Times New Roman" w:hAnsi="Times New Roman" w:cs="Times New Roman"/>
        </w:rPr>
        <w:t xml:space="preserve"> nacional para las Empresas Dedicadas a los Servicios de Campo para Actividades de Reposición. </w:t>
      </w:r>
    </w:p>
    <w:p w:rsidR="00122278" w:rsidRPr="00CD4905" w:rsidRDefault="00122278" w:rsidP="00CD4905">
      <w:pPr>
        <w:pStyle w:val="Textonotapie"/>
        <w:ind w:firstLine="709"/>
        <w:jc w:val="both"/>
        <w:rPr>
          <w:rFonts w:ascii="Times New Roman" w:hAnsi="Times New Roman" w:cs="Times New Roman"/>
        </w:rPr>
      </w:pPr>
    </w:p>
  </w:footnote>
  <w:footnote w:id="325">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VIVERO SERRANO, J. B. (Coord.), «La prioridad aplicativa del convenio de empresa en materia salarial», </w:t>
      </w:r>
      <w:r w:rsidRPr="00CD4905">
        <w:rPr>
          <w:rFonts w:ascii="Times New Roman" w:hAnsi="Times New Roman" w:cs="Times New Roman"/>
          <w:i/>
        </w:rPr>
        <w:t>Cuadernos de acción sindical CCOO</w:t>
      </w:r>
      <w:r w:rsidRPr="00CD4905">
        <w:rPr>
          <w:rFonts w:ascii="Times New Roman" w:hAnsi="Times New Roman" w:cs="Times New Roman"/>
        </w:rPr>
        <w:t>, marzo, 2016, p. 13, disponible en https://www.ccoo.es/a4181f9ec1cc230d5f1ed77fb5c22503000001.pdf</w:t>
      </w:r>
    </w:p>
  </w:footnote>
  <w:footnote w:id="326">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Un completo estudio de la materia sobre la que aquí nos detenemos es el de GARCÍA ARCE y PRIETO JUÁREZ, </w:t>
      </w:r>
      <w:r w:rsidRPr="00CD4905">
        <w:rPr>
          <w:rFonts w:ascii="Times New Roman" w:hAnsi="Times New Roman" w:cs="Times New Roman"/>
          <w:i/>
        </w:rPr>
        <w:t>Acción social en la empresa</w:t>
      </w:r>
      <w:r w:rsidRPr="00CD4905">
        <w:rPr>
          <w:rFonts w:ascii="Times New Roman" w:hAnsi="Times New Roman" w:cs="Times New Roman"/>
        </w:rPr>
        <w:t xml:space="preserve">, Trotta, Madrid, 2004, que es útil además para comparar la riqueza de contenidos que los </w:t>
      </w:r>
      <w:r w:rsidRPr="00CD4905">
        <w:rPr>
          <w:rFonts w:ascii="Times New Roman" w:hAnsi="Times New Roman" w:cs="Times New Roman"/>
          <w:i/>
        </w:rPr>
        <w:t>finge benefits</w:t>
      </w:r>
      <w:r w:rsidRPr="00CD4905">
        <w:rPr>
          <w:rFonts w:ascii="Times New Roman" w:hAnsi="Times New Roman" w:cs="Times New Roman"/>
        </w:rPr>
        <w:t xml:space="preserve"> pueden adquirir y su discreta o inexistente presencia en los convenios que nos han sido dados para su análisis.</w:t>
      </w:r>
    </w:p>
  </w:footnote>
  <w:footnote w:id="327">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 26.2 «Las empresas afectadas por este Convenio, desde el quinto día de la correspondiente baja, inclusive, en enfermedad de más de treinta días, complementarán las prestaciones de los seguros de enfermedad y accidentes de trabajo, hasta el 100 por 100 del salario durante un plazo máximo de doce meses, a partir de la baja».</w:t>
      </w:r>
    </w:p>
  </w:footnote>
  <w:footnote w:id="328">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«Artículo 44. Complemento por incapacidad temporal.</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En los casos de IT por enfermedad profesional o accidente laboral para el personal interno o de estructura, la ETT abonará la diferencia entre las prestaciones que abone la Mutua de Accidentes y el 100% del salario real durante los 2 primeros meses desde la fecha de la baja, entendiéndose como salario real la totalidad de sus emolumentos percibidos el mes natural anterior a la baja, a excepción de las horas extraordinarias y las comisiones. Los efectos económicos del presente artículo serán desde la fecha de la firma del presente Convenio».</w:t>
      </w:r>
    </w:p>
  </w:footnote>
  <w:footnote w:id="329">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Artículo 46. Compensación por incapacidad temporal en accidente de trabajo y/o enfermedad profesional. «En caso de incapacidad temporal por accidente laboral y/o enfermedad profesional, la empresa complementará la prestación económica que el trabajador o trabajadora perciba de la seguridad social hasta el 100% del salario, durante los veintiún primeros días de baja».</w:t>
      </w:r>
    </w:p>
  </w:footnote>
  <w:footnote w:id="330">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Artículo 51. Incapacidad Temporal. </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Las empresas complementarán las prestaciones por incapacidad temporal hasta el 100% de los conceptos retributivos incluidos en las tablas salariales del presente convenio, siempre que deriven de accidente de trabajo y la duración de la baja sea superior a ocho días, percibiéndose en tal caso el complemento desde el primer día de la baja.</w:t>
      </w:r>
    </w:p>
  </w:footnote>
  <w:footnote w:id="331">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«Artículo 44. Complementos en caso de Incapacidad Temporal (I.T.) </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 xml:space="preserve">En los casos de I.T. por accidente laboral, enfermedad profesional u hospitalización, las empresas abonarán un complemento que garantice el 100% de todos los conceptos económicos desde el inicio de la I.T. y mientras dure ésta. </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En los casos de I.T. por enfermedad común y accidente no laboral, las empresas abonarán un complemento que garantice el 75% de todos los conceptos salariales antes citados durante los 8 primeros días y si supera el octavo día, se abonará el 100% con efectos retroactivos al primer día».</w:t>
      </w:r>
    </w:p>
  </w:footnote>
  <w:footnote w:id="332">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«Artículo 62. Compensaciones en los supuestos de incapacidad temporal. </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 xml:space="preserve">a) Incapacidad Temporal en caso de accidente laboral: </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 xml:space="preserve">Las Empresas complementarán hasta el 100 % de la tabla de retribuciones del Anexo, incluida la antigüedad, más la parte correspondiente al plus de peligrosidad, en su caso, sin que suponga merma del importe que pudiese corresponder en las pagas extraordinarias. En el caso de que la prestación reglamentaria de la Seguridad Social sea mayor, se percibirá ésta. Además de los actualmente considerados como tales, también se incluyen los producidos durante las prácticas de tiro y/o de gimnasio, siempre que sean realizados por mandato legal u orden expresa de la Empresa. </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 xml:space="preserve">b) Incapacidad Temporal en caso de enfermedad o accidente no laboral. Las empresas complementarán hasta los porcentajes de la base de cotización por contingencias comunes, que se indican en cada uno de los tramos siguientes: </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1.</w:t>
      </w:r>
      <w:r w:rsidRPr="00CD4905">
        <w:rPr>
          <w:rFonts w:ascii="Times New Roman" w:hAnsi="Times New Roman" w:cs="Times New Roman"/>
        </w:rPr>
        <w:tab/>
        <w:t xml:space="preserve">b.1)  Del día 1 al 3, por una sola vez al año, el 50 % de la base de cotización. </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2.</w:t>
      </w:r>
      <w:r w:rsidRPr="00CD4905">
        <w:rPr>
          <w:rFonts w:ascii="Times New Roman" w:hAnsi="Times New Roman" w:cs="Times New Roman"/>
        </w:rPr>
        <w:tab/>
        <w:t xml:space="preserve">b.2)  Del día 4 al 20, hasta el 80 % de la base de cotización. </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3.</w:t>
      </w:r>
      <w:r w:rsidRPr="00CD4905">
        <w:rPr>
          <w:rFonts w:ascii="Times New Roman" w:hAnsi="Times New Roman" w:cs="Times New Roman"/>
        </w:rPr>
        <w:tab/>
        <w:t xml:space="preserve">b.3)  Del día 21 al 40, hasta el 100 % de la base de cotización. </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4.</w:t>
      </w:r>
      <w:r w:rsidRPr="00CD4905">
        <w:rPr>
          <w:rFonts w:ascii="Times New Roman" w:hAnsi="Times New Roman" w:cs="Times New Roman"/>
        </w:rPr>
        <w:tab/>
        <w:t xml:space="preserve">b.4)  Del 41 al 60, hasta el 90 % de la base de cotización. </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5.</w:t>
      </w:r>
      <w:r w:rsidRPr="00CD4905">
        <w:rPr>
          <w:rFonts w:ascii="Times New Roman" w:hAnsi="Times New Roman" w:cs="Times New Roman"/>
        </w:rPr>
        <w:tab/>
        <w:t xml:space="preserve">b.5)  Del 61 al 90, hasta el 80 % de la base de cotización </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6.</w:t>
      </w:r>
      <w:r w:rsidRPr="00CD4905">
        <w:rPr>
          <w:rFonts w:ascii="Times New Roman" w:hAnsi="Times New Roman" w:cs="Times New Roman"/>
        </w:rPr>
        <w:tab/>
        <w:t xml:space="preserve">b.6)  Del 91 en adelante, si procede, como está legislado». </w:t>
      </w:r>
    </w:p>
  </w:footnote>
  <w:footnote w:id="333">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Artículo 63. Complementos en los supuestos de incapacidad temporal.</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1. Se respetarán en todo caso las mejoras pactadas en las empresas o las que se apliquen habitualmente en las mismas.</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2. Incapacidad temporal en caso de accidente de trabajo u hospitalización: Las empresas complementarán hasta el 100% del salario Convenio, desde el primer día, y con baja médica.</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3. Incapacidad temporal en caso de enfermedad:</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a) Del día 1 al 3, el 70% del salario convenio, con el tope de 9 días al año, y con baja médica.</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b) Del día 4 al 20, el 75% del salario convenio y con baja médica.</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c) Del día 21 en adelante: 100% del salario convenio, hasta un año, y con baja médica.</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Los trabajadores están obligados a presentar la baja de la seguridad social en un plazo de 72 horas, aceptando, previo aviso, poder ser reconocidos por el médico de la Mutua, al objeto de que este informe sobre la imposibilidad de prestar servicio, sometiéndose la discrepancia, si la hubiere, a la Inspección Médica de la Seguridad Social.</w:t>
      </w:r>
    </w:p>
  </w:footnote>
  <w:footnote w:id="334">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Artículo 90. Cobro durante el periodo de IT. </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 xml:space="preserve">Cuando la incapacidad temporal sea consecuencia de una enfermedad profesional o accidente laboral, el trabajador/a percibirá como complemento salarial, por cuenta del empresario, la diferencia que exista desde la cuantía del subsidio hasta el 100 % de la retribución mensual anterior a la baja por incapacidad temporal. </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En los supuestos de incapacidad temporal por enfermedad común o accidente no laboral, los trabajadores y trabajadoras tendrán derecho a cobrar desde el cuarto al vigésimo primer día de la baja el 75 % de la base reguladora del mes anterior a su baja.</w:t>
      </w:r>
    </w:p>
  </w:footnote>
  <w:footnote w:id="335">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Articulo 19 Bajas.</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a) Baja como consecuencia de accidente de trabajo: Las empresas abonarán a los productores que se hallen de baja como consecuencia de accidentes de trabajo la diferencia entre las percepciones de la seguridad social hasta alcanzar el 100 por 100 neto de los conceptos salariales, con un tope anual máximo de ochenta y cinco días al año o ciento veinte ininterrumpidos.</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b) Baja como consecuencia de enfermedad con hospitalización: Las empresas abonarán a los productores que se hallen de baja como consecuencia de enfermedad con hospitalización la diferencia entre las percepciones de la seguridad social hasta alcanzar el 100 por 100 neto de los conceptos salariales, con un tope anual máximo de sesenta días al año o setenta y cinco ininterrumpidos.</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c) Baja como consecuencia de enfermedad común: Las empresas abonarán a los productores que se hallen de baja como consecuencia de enfermedad común la diferencia entre las percepciones de la seguridad social hasta alcanzar el 75 por 100 de los conceptos salariales fijos, desde el 4.o día al 20, este complemento se realizará exclusivamente para la primera baja por enfermedad del año.</w:t>
      </w:r>
    </w:p>
  </w:footnote>
  <w:footnote w:id="336">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«Artículo 45. Incapacidad temporal. </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Durante la situación de incapacidad temporal del trabajador/a, la empresa complementará el subsidio de Incapacidad Temporal aportado por la Seguridad Social hasta el 100% de la base de su cotización mensual, con el límite de la cuantía correspondiente al nivel salarial más alto de las tablas vigentes de este convenio en cada momento».</w:t>
      </w:r>
    </w:p>
  </w:footnote>
  <w:footnote w:id="337">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Ayudas por matrimonio y natalidad en jardinería; ayuda familiar en recuperación y reciclado de residuos; ayudas a hijos y cónyuge discapacitados en seguridad; bono de guardería para los trabajadores de estructura en ETTs; hijos/as con discapacidad en sector ocio educativo y animación sociocultural</w:t>
      </w:r>
    </w:p>
  </w:footnote>
  <w:footnote w:id="338">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4B44D7">
        <w:rPr>
          <w:rFonts w:ascii="Times New Roman" w:hAnsi="Times New Roman" w:cs="Times New Roman"/>
        </w:rPr>
        <w:t xml:space="preserve"> Art. 12 del Convenio colectivo de la empresa Higiene i Serveis Balears, S.L.: </w:t>
      </w:r>
      <w:r w:rsidRPr="00CD4905">
        <w:rPr>
          <w:rFonts w:ascii="Times New Roman" w:hAnsi="Times New Roman" w:cs="Times New Roman"/>
        </w:rPr>
        <w:t>Complement salarial en cas de baixa mèdica: Com a mesura de lluita contra l'absentisme laboral, l'Empresa Higiene I Serveis Balears, S.L. (HISBA) no abonarà al treballador que pateixi alguna baixa per malaltia comuna, o accident no laboral, cap tipus de complement salarial o millora voluntària de la seguretat social, limitantse únicament a abonar la prestació de la seguretat social que tingui reconeguda el treballador, segons la seva base de cotització corresponent i pel temps que duri la baixa amb els límits legalment establerts. En els casos d'accident de treball o malaltia professional, l'Empresa abonarà la diferència entre la prestació de la Seguretat Social i la base reguladora amb un límit de 12 mesos per cada procés. Al moment del pagament de les gratificacions extraordinàries es deduiran del seu càlcul els dies abonat en aquesta situació.</w:t>
      </w:r>
    </w:p>
  </w:footnote>
  <w:footnote w:id="339">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Artículo 31. Complementos en los supuestos de incapacidad temporal.</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La empresa complementará el subsidio que el trabajador perciba de la Seguridad</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Social o de la mutua de accidentes de trabajo en los siguientes supuestos:</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Primero.</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En el supuesto de accidente laboral o enfermedad profesional, la empresa complementará desde el primer día de la baja, el subsidio que el trabajador perciba de la Seguridad Social o de la mutua de accidentes de trabajo, hasta el 100 por 100 de la base reguladora de cotización.</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Segundo.</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En el supuesto de enfermedad común o accidente no laboral, la empresa complementará desde el vigésimo primer día de la baja, el subsidio que el trabajador perciba de la Seguridad Social o de la Mutua de Accidentes, hasta el 80% de la base reguladora de cotización.</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La empresa complementará la prestación reglamentaria en el supuesto de hospitalización. Se cobrará el 100% de la base de cotización, desde la fecha de su hospitalización, durante 40 días como máximo, aunque parte de dichos días se esté hospitalizado y otra parte no, pero en periodo de recuperación o postoperatorio, pero siempre que siga de baja.</w:t>
      </w:r>
    </w:p>
  </w:footnote>
  <w:footnote w:id="340">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Es el caso, por ejemplo, </w:t>
      </w:r>
      <w:r w:rsidRPr="002360F8">
        <w:rPr>
          <w:rFonts w:ascii="Times New Roman" w:hAnsi="Times New Roman" w:cs="Times New Roman"/>
        </w:rPr>
        <w:t>de</w:t>
      </w:r>
      <w:r>
        <w:rPr>
          <w:rFonts w:ascii="Times New Roman" w:hAnsi="Times New Roman" w:cs="Times New Roman"/>
        </w:rPr>
        <w:t xml:space="preserve">l </w:t>
      </w:r>
      <w:r w:rsidRPr="004B44D7">
        <w:rPr>
          <w:rFonts w:ascii="Times New Roman" w:hAnsi="Times New Roman" w:cs="Times New Roman"/>
        </w:rPr>
        <w:t>Convenio colectivo de la empresa</w:t>
      </w:r>
      <w:r w:rsidRPr="002360F8">
        <w:rPr>
          <w:rFonts w:ascii="Times New Roman" w:hAnsi="Times New Roman" w:cs="Times New Roman"/>
        </w:rPr>
        <w:t xml:space="preserve"> </w:t>
      </w:r>
      <w:r w:rsidRPr="00CD4905">
        <w:rPr>
          <w:rFonts w:ascii="Times New Roman" w:hAnsi="Times New Roman" w:cs="Times New Roman"/>
        </w:rPr>
        <w:t>Avanza Multiservicios y de</w:t>
      </w:r>
      <w:r>
        <w:rPr>
          <w:rFonts w:ascii="Times New Roman" w:hAnsi="Times New Roman" w:cs="Times New Roman"/>
        </w:rPr>
        <w:t>l de</w:t>
      </w:r>
      <w:r w:rsidRPr="00CD4905">
        <w:rPr>
          <w:rFonts w:ascii="Times New Roman" w:hAnsi="Times New Roman" w:cs="Times New Roman"/>
        </w:rPr>
        <w:t xml:space="preserve"> K-Net Garayalde </w:t>
      </w:r>
      <w:r>
        <w:rPr>
          <w:rFonts w:ascii="Times New Roman" w:hAnsi="Times New Roman" w:cs="Times New Roman"/>
        </w:rPr>
        <w:t>en los que</w:t>
      </w:r>
      <w:r w:rsidRPr="00CD4905">
        <w:rPr>
          <w:rFonts w:ascii="Times New Roman" w:hAnsi="Times New Roman" w:cs="Times New Roman"/>
        </w:rPr>
        <w:t xml:space="preserve"> se dispone de </w:t>
      </w:r>
      <w:r>
        <w:rPr>
          <w:rFonts w:ascii="Times New Roman" w:hAnsi="Times New Roman" w:cs="Times New Roman"/>
        </w:rPr>
        <w:t xml:space="preserve">forma muy similar: Article 14.- </w:t>
      </w:r>
      <w:r w:rsidRPr="00CD4905">
        <w:rPr>
          <w:rFonts w:ascii="Times New Roman" w:hAnsi="Times New Roman" w:cs="Times New Roman"/>
        </w:rPr>
        <w:t>Complement salarial en cas de baixa mèdica: A l'efecte d'evitar en la mesura del possible i no fomentar l'absentisme laboral, l'Empresa Avanza Multiservicios, S.L. no abonarà al treballador que pateixi alguna baixa per malaltia comuna, accident de treball, malaltia professional o accident no laboral, cap tipus de complement salarial o millora voluntària de la seguretat social, limitant-se únicament a abonar la prestació de la seguretat social que tingui reconeguda el treballador, segons la seva base de cotització corresponent i pel temps que duri la baixa amb els límits legalment establerts.</w:t>
      </w:r>
    </w:p>
  </w:footnote>
  <w:footnote w:id="341">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Es el caso de</w:t>
      </w:r>
      <w:r>
        <w:rPr>
          <w:rFonts w:ascii="Times New Roman" w:hAnsi="Times New Roman" w:cs="Times New Roman"/>
        </w:rPr>
        <w:t xml:space="preserve">l </w:t>
      </w:r>
      <w:r w:rsidRPr="00372469">
        <w:rPr>
          <w:rFonts w:ascii="Times New Roman" w:hAnsi="Times New Roman" w:cs="Times New Roman"/>
        </w:rPr>
        <w:t>Convenio colectivo de la empresa</w:t>
      </w:r>
      <w:r w:rsidRPr="00CD4905">
        <w:rPr>
          <w:rFonts w:ascii="Times New Roman" w:hAnsi="Times New Roman" w:cs="Times New Roman"/>
        </w:rPr>
        <w:t xml:space="preserve"> Sangal Auxiliares de Control: Artículo 11.—Incapacidad temporal</w:t>
      </w:r>
    </w:p>
    <w:p w:rsidR="004B44D7" w:rsidRPr="00CD4905" w:rsidRDefault="004B44D7" w:rsidP="004B44D7">
      <w:pPr>
        <w:pStyle w:val="Textonotapie"/>
        <w:ind w:firstLine="709"/>
        <w:jc w:val="both"/>
        <w:rPr>
          <w:rFonts w:ascii="Times New Roman" w:hAnsi="Times New Roman" w:cs="Times New Roman"/>
        </w:rPr>
      </w:pPr>
      <w:r w:rsidRPr="00CD4905">
        <w:rPr>
          <w:rFonts w:ascii="Times New Roman" w:hAnsi="Times New Roman" w:cs="Times New Roman"/>
        </w:rPr>
        <w:t>«En caso de Incapacidad Temporal, los trabajadores percibirán las Prestaciones Reglamentarias previstas en la normativa de Seguridad Social».</w:t>
      </w:r>
    </w:p>
  </w:footnote>
  <w:footnote w:id="342">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Es el caso de</w:t>
      </w:r>
      <w:r>
        <w:rPr>
          <w:rFonts w:ascii="Times New Roman" w:hAnsi="Times New Roman" w:cs="Times New Roman"/>
        </w:rPr>
        <w:t>l</w:t>
      </w:r>
      <w:r w:rsidRPr="00CD4905">
        <w:rPr>
          <w:rFonts w:ascii="Times New Roman" w:hAnsi="Times New Roman" w:cs="Times New Roman"/>
        </w:rPr>
        <w:t xml:space="preserve"> </w:t>
      </w:r>
      <w:r w:rsidRPr="002360F8">
        <w:rPr>
          <w:rFonts w:ascii="Times New Roman" w:hAnsi="Times New Roman" w:cs="Times New Roman"/>
        </w:rPr>
        <w:t xml:space="preserve">Convenio colectivo de la empresa </w:t>
      </w:r>
      <w:r w:rsidRPr="00CD4905">
        <w:rPr>
          <w:rFonts w:ascii="Times New Roman" w:hAnsi="Times New Roman" w:cs="Times New Roman"/>
        </w:rPr>
        <w:t>Logisdoc Serveis Integrals, S.L.</w:t>
      </w:r>
    </w:p>
  </w:footnote>
  <w:footnote w:id="343">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Compárese, por ejemplo, los límites a complemento por IT de 90 días en contingencias profesionales y de 5 días en comunes de</w:t>
      </w:r>
      <w:r>
        <w:rPr>
          <w:rFonts w:ascii="Times New Roman" w:hAnsi="Times New Roman" w:cs="Times New Roman"/>
        </w:rPr>
        <w:t xml:space="preserve">l </w:t>
      </w:r>
      <w:r w:rsidRPr="004B44D7">
        <w:rPr>
          <w:rFonts w:ascii="Times New Roman" w:hAnsi="Times New Roman" w:cs="Times New Roman"/>
        </w:rPr>
        <w:t>Convenio colectivo de la empresa</w:t>
      </w:r>
      <w:r w:rsidRPr="00CD4905">
        <w:rPr>
          <w:rFonts w:ascii="Times New Roman" w:hAnsi="Times New Roman" w:cs="Times New Roman"/>
        </w:rPr>
        <w:t xml:space="preserve"> Garbinter SL con lo previsto en los convenios </w:t>
      </w:r>
      <w:r>
        <w:rPr>
          <w:rFonts w:ascii="Times New Roman" w:hAnsi="Times New Roman" w:cs="Times New Roman"/>
        </w:rPr>
        <w:t xml:space="preserve">sectoriales </w:t>
      </w:r>
      <w:r w:rsidRPr="00CD4905">
        <w:rPr>
          <w:rFonts w:ascii="Times New Roman" w:hAnsi="Times New Roman" w:cs="Times New Roman"/>
        </w:rPr>
        <w:t>de consultoría o jardinería. O los límit</w:t>
      </w:r>
      <w:r>
        <w:rPr>
          <w:rFonts w:ascii="Times New Roman" w:hAnsi="Times New Roman" w:cs="Times New Roman"/>
        </w:rPr>
        <w:t>es previstos en el art. 44 del C</w:t>
      </w:r>
      <w:r w:rsidRPr="00CD4905">
        <w:rPr>
          <w:rFonts w:ascii="Times New Roman" w:hAnsi="Times New Roman" w:cs="Times New Roman"/>
        </w:rPr>
        <w:t xml:space="preserve">onvenio </w:t>
      </w:r>
      <w:r>
        <w:rPr>
          <w:rFonts w:ascii="Times New Roman" w:hAnsi="Times New Roman" w:cs="Times New Roman"/>
        </w:rPr>
        <w:t xml:space="preserve">colectivo de la empresa </w:t>
      </w:r>
      <w:r w:rsidRPr="00CD4905">
        <w:rPr>
          <w:rFonts w:ascii="Times New Roman" w:hAnsi="Times New Roman" w:cs="Times New Roman"/>
        </w:rPr>
        <w:t>Logisdoc Serveis Integrals, S.L., uno de los más generosos de la muestra por cierto en la materia que nos ocupa, (6 meses en contingencias profesionales y hospitalización y 6 días o 2 bajas anuales) con</w:t>
      </w:r>
      <w:r>
        <w:rPr>
          <w:rFonts w:ascii="Times New Roman" w:hAnsi="Times New Roman" w:cs="Times New Roman"/>
        </w:rPr>
        <w:t xml:space="preserve"> lo previsto en el art. 16 del C</w:t>
      </w:r>
      <w:r w:rsidRPr="00CD4905">
        <w:rPr>
          <w:rFonts w:ascii="Times New Roman" w:hAnsi="Times New Roman" w:cs="Times New Roman"/>
        </w:rPr>
        <w:t xml:space="preserve">onvenio </w:t>
      </w:r>
      <w:r>
        <w:rPr>
          <w:rFonts w:ascii="Times New Roman" w:hAnsi="Times New Roman" w:cs="Times New Roman"/>
        </w:rPr>
        <w:t xml:space="preserve">colectivo de Madrid </w:t>
      </w:r>
      <w:r w:rsidRPr="00CD4905">
        <w:rPr>
          <w:rFonts w:ascii="Times New Roman" w:hAnsi="Times New Roman" w:cs="Times New Roman"/>
        </w:rPr>
        <w:t>de transporte (complemento hasta el 100% de la suma del salario base más antigüedad, más plus de convenio sin tope en contingencias profesionales y hospitalización y limitado a 8 meses en caso de contingencias comunes). O los 60 días de tope del complemento por IT para contingencias profesionales de</w:t>
      </w:r>
      <w:r>
        <w:rPr>
          <w:rFonts w:ascii="Times New Roman" w:hAnsi="Times New Roman" w:cs="Times New Roman"/>
        </w:rPr>
        <w:t xml:space="preserve">l </w:t>
      </w:r>
      <w:r w:rsidRPr="004B44D7">
        <w:rPr>
          <w:rFonts w:ascii="Times New Roman" w:hAnsi="Times New Roman" w:cs="Times New Roman"/>
        </w:rPr>
        <w:t>Convenio colectivo de la empresa</w:t>
      </w:r>
      <w:r w:rsidRPr="00CD4905">
        <w:rPr>
          <w:rFonts w:ascii="Times New Roman" w:hAnsi="Times New Roman" w:cs="Times New Roman"/>
        </w:rPr>
        <w:t xml:space="preserve"> Serlimar Servicios Auxiliares, S.L. con</w:t>
      </w:r>
      <w:r>
        <w:rPr>
          <w:rFonts w:ascii="Times New Roman" w:hAnsi="Times New Roman" w:cs="Times New Roman"/>
        </w:rPr>
        <w:t xml:space="preserve"> lo previsto en el art. 51 del C</w:t>
      </w:r>
      <w:r w:rsidRPr="00CD4905">
        <w:rPr>
          <w:rFonts w:ascii="Times New Roman" w:hAnsi="Times New Roman" w:cs="Times New Roman"/>
        </w:rPr>
        <w:t xml:space="preserve">onvenio </w:t>
      </w:r>
      <w:r>
        <w:rPr>
          <w:rFonts w:ascii="Times New Roman" w:hAnsi="Times New Roman" w:cs="Times New Roman"/>
        </w:rPr>
        <w:t xml:space="preserve">colectivo estatal </w:t>
      </w:r>
      <w:r w:rsidRPr="00CD4905">
        <w:rPr>
          <w:rFonts w:ascii="Times New Roman" w:hAnsi="Times New Roman" w:cs="Times New Roman"/>
        </w:rPr>
        <w:t xml:space="preserve">de reposición: «Las empresas complementarán las prestaciones por incapacidad temporal hasta el 100% de los conceptos retributivos incluidos en las tablas salariales del presente convenio, siempre que deriven de accidente de trabajo y la duración de la baja sea superior a ocho días, percibiéndose en tal caso el complemento desde el primer día de la baja». En verdad, es muy extraño el reconocimiento del complemento por IT en el ámbito empresarial no sometido a estrictos límites temporales </w:t>
      </w:r>
    </w:p>
  </w:footnote>
  <w:footnote w:id="344">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En la franja intermedia de empresas apenas dos de ellas reconocen ayudas sociales. Es el caso de</w:t>
      </w:r>
      <w:r>
        <w:rPr>
          <w:rFonts w:ascii="Times New Roman" w:hAnsi="Times New Roman" w:cs="Times New Roman"/>
        </w:rPr>
        <w:t xml:space="preserve">l </w:t>
      </w:r>
      <w:r w:rsidRPr="00F00833">
        <w:rPr>
          <w:rFonts w:ascii="Times New Roman" w:hAnsi="Times New Roman" w:cs="Times New Roman"/>
          <w:lang w:val="es-ES_tradnl"/>
        </w:rPr>
        <w:t>Convenio colectivo de la empresa</w:t>
      </w:r>
      <w:r w:rsidRPr="00CD4905">
        <w:rPr>
          <w:rFonts w:ascii="Times New Roman" w:hAnsi="Times New Roman" w:cs="Times New Roman"/>
        </w:rPr>
        <w:t xml:space="preserve"> Gimsa </w:t>
      </w:r>
      <w:r>
        <w:rPr>
          <w:rFonts w:ascii="Times New Roman" w:hAnsi="Times New Roman" w:cs="Times New Roman"/>
        </w:rPr>
        <w:t xml:space="preserve">que </w:t>
      </w:r>
      <w:r w:rsidRPr="00CD4905">
        <w:rPr>
          <w:rFonts w:ascii="Times New Roman" w:hAnsi="Times New Roman" w:cs="Times New Roman"/>
        </w:rPr>
        <w:t>prevé una ayuda para hijos discapacitados de un importe mensual de 10 euros en 12 pa</w:t>
      </w:r>
      <w:r>
        <w:rPr>
          <w:rFonts w:ascii="Times New Roman" w:hAnsi="Times New Roman" w:cs="Times New Roman"/>
        </w:rPr>
        <w:t>gas. En el ámbito sectorial el C</w:t>
      </w:r>
      <w:r w:rsidRPr="00CD4905">
        <w:rPr>
          <w:rFonts w:ascii="Times New Roman" w:hAnsi="Times New Roman" w:cs="Times New Roman"/>
        </w:rPr>
        <w:t xml:space="preserve">onvenio </w:t>
      </w:r>
      <w:r>
        <w:rPr>
          <w:rFonts w:ascii="Times New Roman" w:hAnsi="Times New Roman" w:cs="Times New Roman"/>
        </w:rPr>
        <w:t xml:space="preserve">colectivo estatal </w:t>
      </w:r>
      <w:r w:rsidRPr="00CD4905">
        <w:rPr>
          <w:rFonts w:ascii="Times New Roman" w:hAnsi="Times New Roman" w:cs="Times New Roman"/>
        </w:rPr>
        <w:t>de seguridad recoge una ayuda similar (art. 61) cuyo importe es de 118,54 euros mensuales, cuantía casi idéntica a la que reconoce otra de las pocas empresas que incorpora esta ayuda en su convenio</w:t>
      </w:r>
      <w:r>
        <w:rPr>
          <w:rFonts w:ascii="Times New Roman" w:hAnsi="Times New Roman" w:cs="Times New Roman"/>
        </w:rPr>
        <w:t xml:space="preserve">, así el </w:t>
      </w:r>
      <w:r w:rsidRPr="004B44D7">
        <w:rPr>
          <w:rFonts w:ascii="Times New Roman" w:hAnsi="Times New Roman" w:cs="Times New Roman"/>
        </w:rPr>
        <w:t>Convenio colectivo de la empresa</w:t>
      </w:r>
      <w:r w:rsidRPr="00CD4905">
        <w:rPr>
          <w:rFonts w:ascii="Times New Roman" w:hAnsi="Times New Roman" w:cs="Times New Roman"/>
        </w:rPr>
        <w:t xml:space="preserve"> Sercoinfo, SL: 118,96 para hijos y cónyuge «minusválidos» (sic).</w:t>
      </w:r>
    </w:p>
  </w:footnote>
  <w:footnote w:id="345">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Es el caso de</w:t>
      </w:r>
      <w:r>
        <w:rPr>
          <w:rFonts w:ascii="Times New Roman" w:hAnsi="Times New Roman" w:cs="Times New Roman"/>
        </w:rPr>
        <w:t xml:space="preserve">l </w:t>
      </w:r>
      <w:r w:rsidRPr="00F00833">
        <w:rPr>
          <w:rFonts w:ascii="Times New Roman" w:hAnsi="Times New Roman" w:cs="Times New Roman"/>
          <w:lang w:val="es-ES_tradnl"/>
        </w:rPr>
        <w:t>Convenio colectivo de la empresa</w:t>
      </w:r>
      <w:r w:rsidRPr="00CD4905">
        <w:rPr>
          <w:rFonts w:ascii="Times New Roman" w:hAnsi="Times New Roman" w:cs="Times New Roman"/>
        </w:rPr>
        <w:t xml:space="preserve"> Limpiezas Sayago</w:t>
      </w:r>
      <w:r>
        <w:rPr>
          <w:rFonts w:ascii="Times New Roman" w:hAnsi="Times New Roman" w:cs="Times New Roman"/>
        </w:rPr>
        <w:t xml:space="preserve"> que</w:t>
      </w:r>
      <w:r w:rsidRPr="00CD4905">
        <w:rPr>
          <w:rFonts w:ascii="Times New Roman" w:hAnsi="Times New Roman" w:cs="Times New Roman"/>
        </w:rPr>
        <w:t xml:space="preserve"> dispone en su art. 14: «complement en cas de baixa mèdica: A l'efecte d'evitar i no fomentar l'absentisme laboral, l'Empresa Limpiezas Sayago, S.L. no abonarà al treballador que acrediti alguna baixa per malaltia comuna, accident de treball, accident no laboral o malaltia professional, cap tipus de complement salarial o millora voluntària de seguretat social, limitant-se únicament a abonar la prestació de la seguretat social que tingui reconeguda el treballador, segons la seva base de cotització corresponent».</w:t>
      </w:r>
    </w:p>
  </w:footnote>
  <w:footnote w:id="346">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Adviértase que el C</w:t>
      </w:r>
      <w:r>
        <w:rPr>
          <w:rFonts w:ascii="Times New Roman" w:hAnsi="Times New Roman" w:cs="Times New Roman"/>
        </w:rPr>
        <w:t xml:space="preserve">onvenio colectivo </w:t>
      </w:r>
      <w:r w:rsidRPr="00CD4905">
        <w:rPr>
          <w:rFonts w:ascii="Times New Roman" w:hAnsi="Times New Roman" w:cs="Times New Roman"/>
        </w:rPr>
        <w:t xml:space="preserve">de </w:t>
      </w:r>
      <w:r>
        <w:rPr>
          <w:rFonts w:ascii="Times New Roman" w:hAnsi="Times New Roman" w:cs="Times New Roman"/>
        </w:rPr>
        <w:t>la Comunidad Autónoma de Madrid de limpiezas</w:t>
      </w:r>
      <w:r w:rsidRPr="00CD4905">
        <w:rPr>
          <w:rFonts w:ascii="Times New Roman" w:hAnsi="Times New Roman" w:cs="Times New Roman"/>
        </w:rPr>
        <w:t xml:space="preserve"> prevé en su art. 44 un complemento del 100% en estos casos de contingencias comunes.</w:t>
      </w:r>
    </w:p>
  </w:footnote>
  <w:footnote w:id="347">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También por debajo de lo previsto en el art. 41 del Convenio colectivo de </w:t>
      </w:r>
      <w:r>
        <w:rPr>
          <w:rFonts w:ascii="Times New Roman" w:hAnsi="Times New Roman" w:cs="Times New Roman"/>
        </w:rPr>
        <w:t xml:space="preserve">la Comunidad Autónoma de Madrid de </w:t>
      </w:r>
      <w:r w:rsidRPr="00CD4905">
        <w:rPr>
          <w:rFonts w:ascii="Times New Roman" w:hAnsi="Times New Roman" w:cs="Times New Roman"/>
        </w:rPr>
        <w:t>Hostelería</w:t>
      </w:r>
      <w:r>
        <w:rPr>
          <w:rFonts w:ascii="Times New Roman" w:hAnsi="Times New Roman" w:cs="Times New Roman"/>
        </w:rPr>
        <w:t>.</w:t>
      </w:r>
    </w:p>
  </w:footnote>
  <w:footnote w:id="348">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Por ejemplo, </w:t>
      </w:r>
      <w:r w:rsidRPr="00446620">
        <w:rPr>
          <w:rFonts w:ascii="Times New Roman" w:hAnsi="Times New Roman" w:cs="Times New Roman"/>
        </w:rPr>
        <w:t xml:space="preserve">Convenio colectivo de la empresa </w:t>
      </w:r>
      <w:r w:rsidRPr="00CD4905">
        <w:rPr>
          <w:rFonts w:ascii="Times New Roman" w:hAnsi="Times New Roman" w:cs="Times New Roman"/>
        </w:rPr>
        <w:t>Servigesplan SL</w:t>
      </w:r>
    </w:p>
  </w:footnote>
  <w:footnote w:id="349">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446620">
        <w:rPr>
          <w:rFonts w:ascii="Times New Roman" w:hAnsi="Times New Roman" w:cs="Times New Roman"/>
        </w:rPr>
        <w:t xml:space="preserve">Convenio colectivo de la empresa </w:t>
      </w:r>
      <w:r w:rsidRPr="00CD4905">
        <w:rPr>
          <w:rFonts w:ascii="Times New Roman" w:hAnsi="Times New Roman" w:cs="Times New Roman"/>
        </w:rPr>
        <w:t xml:space="preserve">Multiserveis Ndavant S.L. o </w:t>
      </w:r>
      <w:r w:rsidRPr="00F00833">
        <w:rPr>
          <w:rFonts w:ascii="Times New Roman" w:hAnsi="Times New Roman" w:cs="Times New Roman"/>
          <w:lang w:val="es-ES_tradnl"/>
        </w:rPr>
        <w:t>Convenio colectivo de la empresa</w:t>
      </w:r>
      <w:r w:rsidRPr="00CD4905">
        <w:rPr>
          <w:rFonts w:ascii="Times New Roman" w:hAnsi="Times New Roman" w:cs="Times New Roman"/>
        </w:rPr>
        <w:t xml:space="preserve"> Atysa Facility Services solamente para los trabajadores de la división de servicios auxiliares.</w:t>
      </w:r>
    </w:p>
  </w:footnote>
  <w:footnote w:id="350">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Así en varios casos en 9.000€ (</w:t>
      </w:r>
      <w:r w:rsidRPr="00F00833">
        <w:rPr>
          <w:rFonts w:ascii="Times New Roman" w:hAnsi="Times New Roman" w:cs="Times New Roman"/>
          <w:lang w:val="es-ES_tradnl"/>
        </w:rPr>
        <w:t>Convenio colectivo de la empresa</w:t>
      </w:r>
      <w:r w:rsidRPr="00CD4905">
        <w:rPr>
          <w:rFonts w:ascii="Times New Roman" w:hAnsi="Times New Roman" w:cs="Times New Roman"/>
        </w:rPr>
        <w:t xml:space="preserve"> Plana Fabrega Serveis S.L) o 10.000€ (</w:t>
      </w:r>
      <w:r w:rsidRPr="00F00833">
        <w:rPr>
          <w:rFonts w:ascii="Times New Roman" w:hAnsi="Times New Roman" w:cs="Times New Roman"/>
          <w:lang w:val="es-ES_tradnl"/>
        </w:rPr>
        <w:t>Convenio colectivo de la empresa</w:t>
      </w:r>
      <w:r w:rsidRPr="00CD4905">
        <w:rPr>
          <w:rFonts w:ascii="Times New Roman" w:hAnsi="Times New Roman" w:cs="Times New Roman"/>
        </w:rPr>
        <w:t xml:space="preserve"> Servicios Operativos Internos, S.A.U. o </w:t>
      </w:r>
      <w:r w:rsidRPr="00F00833">
        <w:rPr>
          <w:rFonts w:ascii="Times New Roman" w:hAnsi="Times New Roman" w:cs="Times New Roman"/>
          <w:lang w:val="es-ES_tradnl"/>
        </w:rPr>
        <w:t>Convenio colectivo de la empresa</w:t>
      </w:r>
      <w:r w:rsidRPr="00CD4905">
        <w:rPr>
          <w:rFonts w:ascii="Times New Roman" w:hAnsi="Times New Roman" w:cs="Times New Roman"/>
        </w:rPr>
        <w:t xml:space="preserve"> Expertus Multiservicios, S.A.), situándose el techo en torno a los 25.000€ para muerte (</w:t>
      </w:r>
      <w:r w:rsidRPr="00F00833">
        <w:rPr>
          <w:rFonts w:ascii="Times New Roman" w:hAnsi="Times New Roman" w:cs="Times New Roman"/>
          <w:lang w:val="es-ES_tradnl"/>
        </w:rPr>
        <w:t>Convenio colectivo de la empresa</w:t>
      </w:r>
      <w:r w:rsidRPr="00CD4905">
        <w:rPr>
          <w:rFonts w:ascii="Times New Roman" w:hAnsi="Times New Roman" w:cs="Times New Roman"/>
        </w:rPr>
        <w:t xml:space="preserve"> Clece, S.A. Servicios Auxiliares, para los trabajadores de sus servicios auxiliares) y los 33.000€ para IP (</w:t>
      </w:r>
      <w:r w:rsidRPr="00F00833">
        <w:rPr>
          <w:rFonts w:ascii="Times New Roman" w:hAnsi="Times New Roman" w:cs="Times New Roman"/>
          <w:lang w:val="es-ES_tradnl"/>
        </w:rPr>
        <w:t>Convenio colectivo de la empresa</w:t>
      </w:r>
      <w:r w:rsidRPr="00CD4905">
        <w:rPr>
          <w:rFonts w:ascii="Times New Roman" w:hAnsi="Times New Roman" w:cs="Times New Roman"/>
        </w:rPr>
        <w:t xml:space="preserve"> Servigesplan SL)</w:t>
      </w:r>
    </w:p>
  </w:footnote>
  <w:footnote w:id="351">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w:t>
      </w:r>
      <w:r w:rsidRPr="00F00833">
        <w:rPr>
          <w:rFonts w:ascii="Times New Roman" w:hAnsi="Times New Roman" w:cs="Times New Roman"/>
          <w:lang w:val="es-ES_tradnl"/>
        </w:rPr>
        <w:t>Convenio colectivo de la empresa</w:t>
      </w:r>
      <w:r w:rsidRPr="00CD4905">
        <w:rPr>
          <w:rFonts w:ascii="Times New Roman" w:hAnsi="Times New Roman" w:cs="Times New Roman"/>
        </w:rPr>
        <w:t xml:space="preserve"> </w:t>
      </w:r>
      <w:r>
        <w:rPr>
          <w:rFonts w:ascii="Times New Roman" w:hAnsi="Times New Roman" w:cs="Times New Roman"/>
        </w:rPr>
        <w:t>Prestacion d</w:t>
      </w:r>
      <w:r w:rsidRPr="00CD4905">
        <w:rPr>
          <w:rFonts w:ascii="Times New Roman" w:hAnsi="Times New Roman" w:cs="Times New Roman"/>
        </w:rPr>
        <w:t xml:space="preserve">e </w:t>
      </w:r>
      <w:r>
        <w:rPr>
          <w:rFonts w:ascii="Times New Roman" w:hAnsi="Times New Roman" w:cs="Times New Roman"/>
        </w:rPr>
        <w:t xml:space="preserve">Servicios Auxiliares Concretos y Específicos a </w:t>
      </w:r>
      <w:r w:rsidRPr="00CD4905">
        <w:rPr>
          <w:rFonts w:ascii="Times New Roman" w:hAnsi="Times New Roman" w:cs="Times New Roman"/>
        </w:rPr>
        <w:t xml:space="preserve">Empresas S.L o </w:t>
      </w:r>
      <w:r w:rsidRPr="00F00833">
        <w:rPr>
          <w:rFonts w:ascii="Times New Roman" w:hAnsi="Times New Roman" w:cs="Times New Roman"/>
          <w:lang w:val="es-ES_tradnl"/>
        </w:rPr>
        <w:t>Convenio colectivo de la empresa</w:t>
      </w:r>
      <w:r w:rsidRPr="00CD4905">
        <w:rPr>
          <w:rFonts w:ascii="Times New Roman" w:hAnsi="Times New Roman" w:cs="Times New Roman"/>
        </w:rPr>
        <w:t xml:space="preserve"> Vamar Servicios Generales, S.L.</w:t>
      </w:r>
    </w:p>
  </w:footnote>
  <w:footnote w:id="352">
    <w:p w:rsidR="004B44D7" w:rsidRPr="00CD4905" w:rsidRDefault="004B44D7" w:rsidP="004B44D7">
      <w:pPr>
        <w:pStyle w:val="Textonotapie"/>
        <w:ind w:firstLine="709"/>
        <w:jc w:val="both"/>
        <w:rPr>
          <w:rFonts w:ascii="Times New Roman" w:hAnsi="Times New Roman" w:cs="Times New Roman"/>
        </w:rPr>
      </w:pPr>
      <w:r w:rsidRPr="00CD4905">
        <w:rPr>
          <w:rStyle w:val="Refdenotaalpie"/>
          <w:rFonts w:ascii="Times New Roman" w:hAnsi="Times New Roman" w:cs="Times New Roman"/>
        </w:rPr>
        <w:footnoteRef/>
      </w:r>
      <w:r w:rsidRPr="00CD4905">
        <w:rPr>
          <w:rFonts w:ascii="Times New Roman" w:hAnsi="Times New Roman" w:cs="Times New Roman"/>
        </w:rPr>
        <w:t xml:space="preserve"> Nos hemos topado apenas con un auxilio por defunción previsto para el caso de fallecimiento de un trabajador por muerte natural y equivalente a 30 días de sueldo a abonar a los herederos legales. Es el caso de</w:t>
      </w:r>
      <w:r>
        <w:rPr>
          <w:rFonts w:ascii="Times New Roman" w:hAnsi="Times New Roman" w:cs="Times New Roman"/>
        </w:rPr>
        <w:t xml:space="preserve">l </w:t>
      </w:r>
      <w:r w:rsidRPr="00F00833">
        <w:rPr>
          <w:rFonts w:ascii="Times New Roman" w:hAnsi="Times New Roman" w:cs="Times New Roman"/>
          <w:lang w:val="es-ES_tradnl"/>
        </w:rPr>
        <w:t>Convenio colectivo de la empresa</w:t>
      </w:r>
      <w:r w:rsidRPr="00CD4905">
        <w:rPr>
          <w:rFonts w:ascii="Times New Roman" w:hAnsi="Times New Roman" w:cs="Times New Roman"/>
        </w:rPr>
        <w:t xml:space="preserve"> Osga Levante S.L. También con una ayuda escolar de 101,50 euros anuales, por hijo menor de 18 años y exclusivamente para enseñanzas regladas, sin incorporar por tanto guarderías o academias (</w:t>
      </w:r>
      <w:r w:rsidRPr="00F00833">
        <w:rPr>
          <w:rFonts w:ascii="Times New Roman" w:hAnsi="Times New Roman" w:cs="Times New Roman"/>
          <w:lang w:val="es-ES_tradnl"/>
        </w:rPr>
        <w:t>Convenio colectivo de la empresa</w:t>
      </w:r>
      <w:r w:rsidRPr="00CD4905">
        <w:rPr>
          <w:rFonts w:ascii="Times New Roman" w:hAnsi="Times New Roman" w:cs="Times New Roman"/>
        </w:rPr>
        <w:t xml:space="preserve"> Randstad Project Services, S.L.U)</w:t>
      </w:r>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426C"/>
    <w:rsid w:val="000009FF"/>
    <w:rsid w:val="000049A0"/>
    <w:rsid w:val="000073D2"/>
    <w:rsid w:val="000135C8"/>
    <w:rsid w:val="00014662"/>
    <w:rsid w:val="000164A6"/>
    <w:rsid w:val="00020135"/>
    <w:rsid w:val="000234D9"/>
    <w:rsid w:val="0002401C"/>
    <w:rsid w:val="000271D3"/>
    <w:rsid w:val="0002762A"/>
    <w:rsid w:val="00033871"/>
    <w:rsid w:val="00035636"/>
    <w:rsid w:val="000369C4"/>
    <w:rsid w:val="000415DE"/>
    <w:rsid w:val="00043D57"/>
    <w:rsid w:val="000504B7"/>
    <w:rsid w:val="0005717A"/>
    <w:rsid w:val="0006479C"/>
    <w:rsid w:val="0007067F"/>
    <w:rsid w:val="00070F91"/>
    <w:rsid w:val="00074B73"/>
    <w:rsid w:val="00083E56"/>
    <w:rsid w:val="000846DE"/>
    <w:rsid w:val="00090780"/>
    <w:rsid w:val="00091F23"/>
    <w:rsid w:val="000A0D77"/>
    <w:rsid w:val="000A6186"/>
    <w:rsid w:val="000B1421"/>
    <w:rsid w:val="000B18BC"/>
    <w:rsid w:val="000D293B"/>
    <w:rsid w:val="000D3211"/>
    <w:rsid w:val="000D4F6E"/>
    <w:rsid w:val="000E2A77"/>
    <w:rsid w:val="000E34C4"/>
    <w:rsid w:val="000E65EB"/>
    <w:rsid w:val="000F0A7D"/>
    <w:rsid w:val="000F1164"/>
    <w:rsid w:val="000F7897"/>
    <w:rsid w:val="00100ED3"/>
    <w:rsid w:val="0011549A"/>
    <w:rsid w:val="00120365"/>
    <w:rsid w:val="00121108"/>
    <w:rsid w:val="00122278"/>
    <w:rsid w:val="00140273"/>
    <w:rsid w:val="0014138C"/>
    <w:rsid w:val="00146128"/>
    <w:rsid w:val="001553F0"/>
    <w:rsid w:val="00181199"/>
    <w:rsid w:val="001A025C"/>
    <w:rsid w:val="001C39D9"/>
    <w:rsid w:val="001D605C"/>
    <w:rsid w:val="001D640D"/>
    <w:rsid w:val="001E427B"/>
    <w:rsid w:val="001E7C1D"/>
    <w:rsid w:val="001F3E5A"/>
    <w:rsid w:val="001F51F7"/>
    <w:rsid w:val="001F53CF"/>
    <w:rsid w:val="001F6F0F"/>
    <w:rsid w:val="002021D0"/>
    <w:rsid w:val="00204367"/>
    <w:rsid w:val="00214561"/>
    <w:rsid w:val="002177A8"/>
    <w:rsid w:val="002229D1"/>
    <w:rsid w:val="00223459"/>
    <w:rsid w:val="00224149"/>
    <w:rsid w:val="00225CC7"/>
    <w:rsid w:val="0023373D"/>
    <w:rsid w:val="00234A4D"/>
    <w:rsid w:val="00240F57"/>
    <w:rsid w:val="00261A4F"/>
    <w:rsid w:val="00263D9F"/>
    <w:rsid w:val="00263E23"/>
    <w:rsid w:val="00270EC9"/>
    <w:rsid w:val="0027168A"/>
    <w:rsid w:val="002732FB"/>
    <w:rsid w:val="002802EE"/>
    <w:rsid w:val="0028365B"/>
    <w:rsid w:val="002877DB"/>
    <w:rsid w:val="00291D80"/>
    <w:rsid w:val="00295671"/>
    <w:rsid w:val="002A0813"/>
    <w:rsid w:val="002A1F45"/>
    <w:rsid w:val="002B0E8B"/>
    <w:rsid w:val="002B4EAB"/>
    <w:rsid w:val="002B6D01"/>
    <w:rsid w:val="002D6EFA"/>
    <w:rsid w:val="002E1339"/>
    <w:rsid w:val="003000BC"/>
    <w:rsid w:val="00315709"/>
    <w:rsid w:val="00324A4C"/>
    <w:rsid w:val="00326BFD"/>
    <w:rsid w:val="00334048"/>
    <w:rsid w:val="00342BC9"/>
    <w:rsid w:val="003504A4"/>
    <w:rsid w:val="0035469D"/>
    <w:rsid w:val="00360DCE"/>
    <w:rsid w:val="00371C5C"/>
    <w:rsid w:val="0038065A"/>
    <w:rsid w:val="00380B24"/>
    <w:rsid w:val="00380E38"/>
    <w:rsid w:val="00382A55"/>
    <w:rsid w:val="0038416D"/>
    <w:rsid w:val="003922CD"/>
    <w:rsid w:val="003A3197"/>
    <w:rsid w:val="003A7060"/>
    <w:rsid w:val="003B74FE"/>
    <w:rsid w:val="003C0E27"/>
    <w:rsid w:val="003D301D"/>
    <w:rsid w:val="003D6548"/>
    <w:rsid w:val="003D79B4"/>
    <w:rsid w:val="003E5014"/>
    <w:rsid w:val="003E7DD2"/>
    <w:rsid w:val="00402C24"/>
    <w:rsid w:val="00415B9C"/>
    <w:rsid w:val="00436DB6"/>
    <w:rsid w:val="00437B18"/>
    <w:rsid w:val="004415E3"/>
    <w:rsid w:val="004460BE"/>
    <w:rsid w:val="00447AD7"/>
    <w:rsid w:val="00452C8B"/>
    <w:rsid w:val="00455313"/>
    <w:rsid w:val="00470384"/>
    <w:rsid w:val="00474DB7"/>
    <w:rsid w:val="00476276"/>
    <w:rsid w:val="004778AF"/>
    <w:rsid w:val="00480FCF"/>
    <w:rsid w:val="00481F5A"/>
    <w:rsid w:val="00484FE9"/>
    <w:rsid w:val="0049661A"/>
    <w:rsid w:val="00496ACE"/>
    <w:rsid w:val="0049733B"/>
    <w:rsid w:val="004975C6"/>
    <w:rsid w:val="004A44F2"/>
    <w:rsid w:val="004B3733"/>
    <w:rsid w:val="004B44D7"/>
    <w:rsid w:val="004B549C"/>
    <w:rsid w:val="004C33C6"/>
    <w:rsid w:val="004D09E4"/>
    <w:rsid w:val="004D4E67"/>
    <w:rsid w:val="004E02D9"/>
    <w:rsid w:val="004F1A2A"/>
    <w:rsid w:val="004F3155"/>
    <w:rsid w:val="00501837"/>
    <w:rsid w:val="00502738"/>
    <w:rsid w:val="00505257"/>
    <w:rsid w:val="00505DA2"/>
    <w:rsid w:val="005065A2"/>
    <w:rsid w:val="005067F9"/>
    <w:rsid w:val="00506A53"/>
    <w:rsid w:val="00506CCF"/>
    <w:rsid w:val="00507644"/>
    <w:rsid w:val="005109E1"/>
    <w:rsid w:val="005132FD"/>
    <w:rsid w:val="00517067"/>
    <w:rsid w:val="00517B61"/>
    <w:rsid w:val="00522A1D"/>
    <w:rsid w:val="00522D76"/>
    <w:rsid w:val="00540BD9"/>
    <w:rsid w:val="00541E49"/>
    <w:rsid w:val="00550443"/>
    <w:rsid w:val="005672EB"/>
    <w:rsid w:val="00570303"/>
    <w:rsid w:val="00571C97"/>
    <w:rsid w:val="005749E4"/>
    <w:rsid w:val="00574E4F"/>
    <w:rsid w:val="00582F35"/>
    <w:rsid w:val="005849C5"/>
    <w:rsid w:val="00587AB1"/>
    <w:rsid w:val="005A3D69"/>
    <w:rsid w:val="005A4677"/>
    <w:rsid w:val="005A7191"/>
    <w:rsid w:val="005C24ED"/>
    <w:rsid w:val="005C7234"/>
    <w:rsid w:val="005D4D9B"/>
    <w:rsid w:val="005D5AAD"/>
    <w:rsid w:val="005D5C08"/>
    <w:rsid w:val="005E1BC7"/>
    <w:rsid w:val="005E4A13"/>
    <w:rsid w:val="005E64EC"/>
    <w:rsid w:val="005F0BA7"/>
    <w:rsid w:val="005F1657"/>
    <w:rsid w:val="005F7520"/>
    <w:rsid w:val="006117D5"/>
    <w:rsid w:val="0061222E"/>
    <w:rsid w:val="00612242"/>
    <w:rsid w:val="0062231F"/>
    <w:rsid w:val="00631D98"/>
    <w:rsid w:val="00650765"/>
    <w:rsid w:val="006514B6"/>
    <w:rsid w:val="00664479"/>
    <w:rsid w:val="00670A5F"/>
    <w:rsid w:val="00671CEA"/>
    <w:rsid w:val="00674186"/>
    <w:rsid w:val="00683EDA"/>
    <w:rsid w:val="00692D75"/>
    <w:rsid w:val="00697E6C"/>
    <w:rsid w:val="006A3981"/>
    <w:rsid w:val="006A7351"/>
    <w:rsid w:val="006B256F"/>
    <w:rsid w:val="006D0FAA"/>
    <w:rsid w:val="006D39DB"/>
    <w:rsid w:val="006D50C6"/>
    <w:rsid w:val="006D6A82"/>
    <w:rsid w:val="006E4BE5"/>
    <w:rsid w:val="006E7D0A"/>
    <w:rsid w:val="006F7D39"/>
    <w:rsid w:val="00701915"/>
    <w:rsid w:val="00702EE5"/>
    <w:rsid w:val="0070660B"/>
    <w:rsid w:val="00733D57"/>
    <w:rsid w:val="0074032D"/>
    <w:rsid w:val="00743A78"/>
    <w:rsid w:val="00745978"/>
    <w:rsid w:val="007575A4"/>
    <w:rsid w:val="00766ADB"/>
    <w:rsid w:val="00772EA1"/>
    <w:rsid w:val="00776B39"/>
    <w:rsid w:val="00783B0E"/>
    <w:rsid w:val="0079767A"/>
    <w:rsid w:val="007B2BBF"/>
    <w:rsid w:val="007C18F4"/>
    <w:rsid w:val="007C46AC"/>
    <w:rsid w:val="007E0662"/>
    <w:rsid w:val="007F17AF"/>
    <w:rsid w:val="007F540C"/>
    <w:rsid w:val="007F6002"/>
    <w:rsid w:val="00805FB9"/>
    <w:rsid w:val="00806D1E"/>
    <w:rsid w:val="008108FA"/>
    <w:rsid w:val="00821D1B"/>
    <w:rsid w:val="008358A7"/>
    <w:rsid w:val="008414E4"/>
    <w:rsid w:val="00841D51"/>
    <w:rsid w:val="00843B1A"/>
    <w:rsid w:val="00846007"/>
    <w:rsid w:val="00852396"/>
    <w:rsid w:val="008562BC"/>
    <w:rsid w:val="00857F84"/>
    <w:rsid w:val="00863AE8"/>
    <w:rsid w:val="00871D45"/>
    <w:rsid w:val="0087329D"/>
    <w:rsid w:val="00874D5B"/>
    <w:rsid w:val="00875A4A"/>
    <w:rsid w:val="008854DF"/>
    <w:rsid w:val="00886392"/>
    <w:rsid w:val="008961C5"/>
    <w:rsid w:val="008A0974"/>
    <w:rsid w:val="008A1035"/>
    <w:rsid w:val="008A1189"/>
    <w:rsid w:val="008A426C"/>
    <w:rsid w:val="008A7ABC"/>
    <w:rsid w:val="008B3639"/>
    <w:rsid w:val="008C2EC8"/>
    <w:rsid w:val="008C69A4"/>
    <w:rsid w:val="008E2B49"/>
    <w:rsid w:val="008F1285"/>
    <w:rsid w:val="008F4411"/>
    <w:rsid w:val="0090653F"/>
    <w:rsid w:val="00911F54"/>
    <w:rsid w:val="00920C3E"/>
    <w:rsid w:val="0093189E"/>
    <w:rsid w:val="0093385E"/>
    <w:rsid w:val="009344BD"/>
    <w:rsid w:val="009352FF"/>
    <w:rsid w:val="00940AD6"/>
    <w:rsid w:val="00947EFF"/>
    <w:rsid w:val="009506C5"/>
    <w:rsid w:val="00954A8C"/>
    <w:rsid w:val="00954BCB"/>
    <w:rsid w:val="00963950"/>
    <w:rsid w:val="0098351A"/>
    <w:rsid w:val="00985D00"/>
    <w:rsid w:val="00995A81"/>
    <w:rsid w:val="009B01E9"/>
    <w:rsid w:val="009B396E"/>
    <w:rsid w:val="009B4206"/>
    <w:rsid w:val="009C2660"/>
    <w:rsid w:val="009C2DDD"/>
    <w:rsid w:val="009C4914"/>
    <w:rsid w:val="009C69C2"/>
    <w:rsid w:val="009E3FBF"/>
    <w:rsid w:val="009E4528"/>
    <w:rsid w:val="009F0D73"/>
    <w:rsid w:val="00A00D2F"/>
    <w:rsid w:val="00A11622"/>
    <w:rsid w:val="00A14A29"/>
    <w:rsid w:val="00A21CE0"/>
    <w:rsid w:val="00A22D37"/>
    <w:rsid w:val="00A2749B"/>
    <w:rsid w:val="00A335CB"/>
    <w:rsid w:val="00A3780B"/>
    <w:rsid w:val="00A408A1"/>
    <w:rsid w:val="00A4186B"/>
    <w:rsid w:val="00A42093"/>
    <w:rsid w:val="00A46B35"/>
    <w:rsid w:val="00A53898"/>
    <w:rsid w:val="00A541F3"/>
    <w:rsid w:val="00A5527A"/>
    <w:rsid w:val="00A6122E"/>
    <w:rsid w:val="00A706E9"/>
    <w:rsid w:val="00A7075C"/>
    <w:rsid w:val="00A7154B"/>
    <w:rsid w:val="00A74E46"/>
    <w:rsid w:val="00A840CD"/>
    <w:rsid w:val="00A85CFF"/>
    <w:rsid w:val="00AA2EF5"/>
    <w:rsid w:val="00AA663B"/>
    <w:rsid w:val="00AB5C92"/>
    <w:rsid w:val="00AB684E"/>
    <w:rsid w:val="00AC132E"/>
    <w:rsid w:val="00AC271B"/>
    <w:rsid w:val="00AC3254"/>
    <w:rsid w:val="00AC3C8D"/>
    <w:rsid w:val="00AC3F42"/>
    <w:rsid w:val="00AC5598"/>
    <w:rsid w:val="00AC7939"/>
    <w:rsid w:val="00AD10AF"/>
    <w:rsid w:val="00AD1138"/>
    <w:rsid w:val="00AD7BE9"/>
    <w:rsid w:val="00AE595C"/>
    <w:rsid w:val="00AF1965"/>
    <w:rsid w:val="00AF784B"/>
    <w:rsid w:val="00B00C57"/>
    <w:rsid w:val="00B16C9A"/>
    <w:rsid w:val="00B227D4"/>
    <w:rsid w:val="00B23473"/>
    <w:rsid w:val="00B24920"/>
    <w:rsid w:val="00B32135"/>
    <w:rsid w:val="00B32297"/>
    <w:rsid w:val="00B3398D"/>
    <w:rsid w:val="00B33ADE"/>
    <w:rsid w:val="00B352BE"/>
    <w:rsid w:val="00B4784F"/>
    <w:rsid w:val="00B52E4B"/>
    <w:rsid w:val="00B54557"/>
    <w:rsid w:val="00B547C6"/>
    <w:rsid w:val="00B6184E"/>
    <w:rsid w:val="00B62174"/>
    <w:rsid w:val="00B81DD1"/>
    <w:rsid w:val="00BA1571"/>
    <w:rsid w:val="00BB098B"/>
    <w:rsid w:val="00BB4DD1"/>
    <w:rsid w:val="00BC05A1"/>
    <w:rsid w:val="00BD23BD"/>
    <w:rsid w:val="00BD36C1"/>
    <w:rsid w:val="00BE0602"/>
    <w:rsid w:val="00BE2379"/>
    <w:rsid w:val="00BF1781"/>
    <w:rsid w:val="00BF64E9"/>
    <w:rsid w:val="00C039D8"/>
    <w:rsid w:val="00C11090"/>
    <w:rsid w:val="00C16721"/>
    <w:rsid w:val="00C167F1"/>
    <w:rsid w:val="00C24B81"/>
    <w:rsid w:val="00C25178"/>
    <w:rsid w:val="00C4332D"/>
    <w:rsid w:val="00C43EDA"/>
    <w:rsid w:val="00C45C72"/>
    <w:rsid w:val="00C536BE"/>
    <w:rsid w:val="00C721F6"/>
    <w:rsid w:val="00C83F0D"/>
    <w:rsid w:val="00CA0334"/>
    <w:rsid w:val="00CA2834"/>
    <w:rsid w:val="00CA28EB"/>
    <w:rsid w:val="00CA41D9"/>
    <w:rsid w:val="00CA5B20"/>
    <w:rsid w:val="00CA64F2"/>
    <w:rsid w:val="00CA6D2C"/>
    <w:rsid w:val="00CA7275"/>
    <w:rsid w:val="00CA7CF5"/>
    <w:rsid w:val="00CB60B8"/>
    <w:rsid w:val="00CC3906"/>
    <w:rsid w:val="00CC6F62"/>
    <w:rsid w:val="00CD06E7"/>
    <w:rsid w:val="00CD4905"/>
    <w:rsid w:val="00CE180E"/>
    <w:rsid w:val="00CE457B"/>
    <w:rsid w:val="00CF35D7"/>
    <w:rsid w:val="00D02C03"/>
    <w:rsid w:val="00D031DA"/>
    <w:rsid w:val="00D03D7B"/>
    <w:rsid w:val="00D12677"/>
    <w:rsid w:val="00D135FA"/>
    <w:rsid w:val="00D22798"/>
    <w:rsid w:val="00D258F9"/>
    <w:rsid w:val="00D37912"/>
    <w:rsid w:val="00D63931"/>
    <w:rsid w:val="00D65F44"/>
    <w:rsid w:val="00D65FDC"/>
    <w:rsid w:val="00D72A8D"/>
    <w:rsid w:val="00D82058"/>
    <w:rsid w:val="00D82B46"/>
    <w:rsid w:val="00D85F1F"/>
    <w:rsid w:val="00D86648"/>
    <w:rsid w:val="00D9391B"/>
    <w:rsid w:val="00D95086"/>
    <w:rsid w:val="00DA062F"/>
    <w:rsid w:val="00DA2D45"/>
    <w:rsid w:val="00DB14F1"/>
    <w:rsid w:val="00DB4ADE"/>
    <w:rsid w:val="00DB6432"/>
    <w:rsid w:val="00DC378E"/>
    <w:rsid w:val="00DC7066"/>
    <w:rsid w:val="00DD655B"/>
    <w:rsid w:val="00DD6788"/>
    <w:rsid w:val="00DE0369"/>
    <w:rsid w:val="00DE3430"/>
    <w:rsid w:val="00DF0DAD"/>
    <w:rsid w:val="00E02B14"/>
    <w:rsid w:val="00E0417C"/>
    <w:rsid w:val="00E15B08"/>
    <w:rsid w:val="00E17E44"/>
    <w:rsid w:val="00E212F3"/>
    <w:rsid w:val="00E27DFE"/>
    <w:rsid w:val="00E31536"/>
    <w:rsid w:val="00E44F10"/>
    <w:rsid w:val="00E45F5F"/>
    <w:rsid w:val="00E4761D"/>
    <w:rsid w:val="00E54266"/>
    <w:rsid w:val="00E54E86"/>
    <w:rsid w:val="00E572E5"/>
    <w:rsid w:val="00E577FC"/>
    <w:rsid w:val="00E62A3E"/>
    <w:rsid w:val="00E67E57"/>
    <w:rsid w:val="00E71906"/>
    <w:rsid w:val="00E74833"/>
    <w:rsid w:val="00E77FAB"/>
    <w:rsid w:val="00E83BB1"/>
    <w:rsid w:val="00EA1318"/>
    <w:rsid w:val="00EB1AA9"/>
    <w:rsid w:val="00EB24DA"/>
    <w:rsid w:val="00EB62B7"/>
    <w:rsid w:val="00EC07EC"/>
    <w:rsid w:val="00EC66EC"/>
    <w:rsid w:val="00EC7968"/>
    <w:rsid w:val="00ED0AB3"/>
    <w:rsid w:val="00ED5729"/>
    <w:rsid w:val="00EE1CC0"/>
    <w:rsid w:val="00EE21EE"/>
    <w:rsid w:val="00EF069A"/>
    <w:rsid w:val="00F05FF9"/>
    <w:rsid w:val="00F061C7"/>
    <w:rsid w:val="00F06418"/>
    <w:rsid w:val="00F145B5"/>
    <w:rsid w:val="00F146D5"/>
    <w:rsid w:val="00F14DCB"/>
    <w:rsid w:val="00F17166"/>
    <w:rsid w:val="00F27BA8"/>
    <w:rsid w:val="00F32060"/>
    <w:rsid w:val="00F34672"/>
    <w:rsid w:val="00F41FF1"/>
    <w:rsid w:val="00F517DB"/>
    <w:rsid w:val="00F64B28"/>
    <w:rsid w:val="00F72DA8"/>
    <w:rsid w:val="00F77214"/>
    <w:rsid w:val="00F84362"/>
    <w:rsid w:val="00F95D56"/>
    <w:rsid w:val="00F97876"/>
    <w:rsid w:val="00FA6C38"/>
    <w:rsid w:val="00FB0C1D"/>
    <w:rsid w:val="00FB6599"/>
    <w:rsid w:val="00FB6D85"/>
    <w:rsid w:val="00FC4035"/>
    <w:rsid w:val="00FC6459"/>
    <w:rsid w:val="00FD3936"/>
    <w:rsid w:val="00FD500C"/>
    <w:rsid w:val="00FE0B1B"/>
    <w:rsid w:val="00FE5484"/>
    <w:rsid w:val="00FF0988"/>
    <w:rsid w:val="00FF34A8"/>
    <w:rsid w:val="00FF3A75"/>
    <w:rsid w:val="00FF56DD"/>
    <w:rsid w:val="00FF63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9873F3BF-A8A7-49BE-9789-80A325B4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ADB"/>
  </w:style>
  <w:style w:type="paragraph" w:styleId="Ttulo2">
    <w:name w:val="heading 2"/>
    <w:basedOn w:val="Normal"/>
    <w:next w:val="Normal"/>
    <w:link w:val="Ttulo2Car"/>
    <w:uiPriority w:val="9"/>
    <w:unhideWhenUsed/>
    <w:qFormat/>
    <w:rsid w:val="006E7D0A"/>
    <w:pPr>
      <w:spacing w:after="160" w:line="259" w:lineRule="auto"/>
      <w:ind w:firstLine="709"/>
      <w:jc w:val="both"/>
      <w:outlineLvl w:val="1"/>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426C"/>
    <w:pPr>
      <w:ind w:left="720"/>
      <w:contextualSpacing/>
    </w:pPr>
  </w:style>
  <w:style w:type="paragraph" w:styleId="Textonotapie">
    <w:name w:val="footnote text"/>
    <w:basedOn w:val="Normal"/>
    <w:link w:val="TextonotapieCar"/>
    <w:uiPriority w:val="99"/>
    <w:unhideWhenUsed/>
    <w:qFormat/>
    <w:rsid w:val="00447AD7"/>
    <w:pPr>
      <w:spacing w:after="0" w:line="240" w:lineRule="auto"/>
    </w:pPr>
    <w:rPr>
      <w:sz w:val="20"/>
      <w:szCs w:val="20"/>
    </w:rPr>
  </w:style>
  <w:style w:type="character" w:customStyle="1" w:styleId="TextonotapieCar">
    <w:name w:val="Texto nota pie Car"/>
    <w:basedOn w:val="Fuentedeprrafopredeter"/>
    <w:link w:val="Textonotapie"/>
    <w:uiPriority w:val="99"/>
    <w:rsid w:val="00447AD7"/>
    <w:rPr>
      <w:sz w:val="20"/>
      <w:szCs w:val="20"/>
    </w:rPr>
  </w:style>
  <w:style w:type="character" w:styleId="Refdenotaalpie">
    <w:name w:val="footnote reference"/>
    <w:basedOn w:val="Fuentedeprrafopredeter"/>
    <w:uiPriority w:val="99"/>
    <w:unhideWhenUsed/>
    <w:rsid w:val="00447AD7"/>
    <w:rPr>
      <w:vertAlign w:val="superscript"/>
    </w:rPr>
  </w:style>
  <w:style w:type="paragraph" w:styleId="Encabezado">
    <w:name w:val="header"/>
    <w:basedOn w:val="Normal"/>
    <w:link w:val="EncabezadoCar"/>
    <w:uiPriority w:val="99"/>
    <w:unhideWhenUsed/>
    <w:rsid w:val="00631D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1D98"/>
  </w:style>
  <w:style w:type="paragraph" w:styleId="Piedepgina">
    <w:name w:val="footer"/>
    <w:basedOn w:val="Normal"/>
    <w:link w:val="PiedepginaCar"/>
    <w:uiPriority w:val="99"/>
    <w:unhideWhenUsed/>
    <w:rsid w:val="00631D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1D98"/>
  </w:style>
  <w:style w:type="paragraph" w:customStyle="1" w:styleId="Default">
    <w:name w:val="Default"/>
    <w:rsid w:val="002802EE"/>
    <w:pPr>
      <w:autoSpaceDE w:val="0"/>
      <w:autoSpaceDN w:val="0"/>
      <w:adjustRightInd w:val="0"/>
      <w:spacing w:after="0" w:line="240" w:lineRule="auto"/>
    </w:pPr>
    <w:rPr>
      <w:rFonts w:ascii="Arial" w:hAnsi="Arial" w:cs="Arial"/>
      <w:color w:val="000000"/>
      <w:sz w:val="24"/>
      <w:szCs w:val="24"/>
    </w:rPr>
  </w:style>
  <w:style w:type="paragraph" w:customStyle="1" w:styleId="Pa5">
    <w:name w:val="Pa5"/>
    <w:basedOn w:val="Default"/>
    <w:next w:val="Default"/>
    <w:uiPriority w:val="99"/>
    <w:rsid w:val="002802EE"/>
    <w:pPr>
      <w:spacing w:line="241" w:lineRule="atLeast"/>
    </w:pPr>
    <w:rPr>
      <w:color w:val="auto"/>
    </w:rPr>
  </w:style>
  <w:style w:type="paragraph" w:styleId="Textodeglobo">
    <w:name w:val="Balloon Text"/>
    <w:basedOn w:val="Normal"/>
    <w:link w:val="TextodegloboCar"/>
    <w:uiPriority w:val="99"/>
    <w:semiHidden/>
    <w:unhideWhenUsed/>
    <w:rsid w:val="005170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7067"/>
    <w:rPr>
      <w:rFonts w:ascii="Tahoma" w:hAnsi="Tahoma" w:cs="Tahoma"/>
      <w:sz w:val="16"/>
      <w:szCs w:val="16"/>
    </w:rPr>
  </w:style>
  <w:style w:type="paragraph" w:customStyle="1" w:styleId="Pa6">
    <w:name w:val="Pa6"/>
    <w:basedOn w:val="Default"/>
    <w:next w:val="Default"/>
    <w:uiPriority w:val="99"/>
    <w:rsid w:val="00146128"/>
    <w:pPr>
      <w:spacing w:line="201" w:lineRule="atLeast"/>
    </w:pPr>
    <w:rPr>
      <w:color w:val="auto"/>
    </w:rPr>
  </w:style>
  <w:style w:type="paragraph" w:customStyle="1" w:styleId="irdivsang">
    <w:name w:val="irdivsang"/>
    <w:basedOn w:val="Normal"/>
    <w:rsid w:val="000415D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6E7D0A"/>
    <w:rPr>
      <w:rFonts w:ascii="Times New Roman" w:hAnsi="Times New Roman" w:cs="Times New Roman"/>
      <w:sz w:val="24"/>
      <w:szCs w:val="24"/>
    </w:rPr>
  </w:style>
  <w:style w:type="character" w:customStyle="1" w:styleId="apple-converted-space">
    <w:name w:val="apple-converted-space"/>
    <w:basedOn w:val="Fuentedeprrafopredeter"/>
    <w:rsid w:val="006E7D0A"/>
  </w:style>
  <w:style w:type="character" w:styleId="Textoennegrita">
    <w:name w:val="Strong"/>
    <w:basedOn w:val="Fuentedeprrafopredeter"/>
    <w:uiPriority w:val="22"/>
    <w:qFormat/>
    <w:rsid w:val="006E7D0A"/>
    <w:rPr>
      <w:b/>
      <w:bCs/>
    </w:rPr>
  </w:style>
  <w:style w:type="paragraph" w:styleId="NormalWeb">
    <w:name w:val="Normal (Web)"/>
    <w:basedOn w:val="Normal"/>
    <w:uiPriority w:val="99"/>
    <w:unhideWhenUsed/>
    <w:rsid w:val="00BF178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1">
    <w:name w:val="Pa1"/>
    <w:basedOn w:val="Default"/>
    <w:next w:val="Default"/>
    <w:uiPriority w:val="99"/>
    <w:rsid w:val="00BF1781"/>
    <w:pPr>
      <w:spacing w:line="241" w:lineRule="atLeast"/>
    </w:pPr>
    <w:rPr>
      <w:rFonts w:ascii="Verdana" w:hAnsi="Verda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87650">
      <w:bodyDiv w:val="1"/>
      <w:marLeft w:val="0"/>
      <w:marRight w:val="0"/>
      <w:marTop w:val="0"/>
      <w:marBottom w:val="0"/>
      <w:divBdr>
        <w:top w:val="none" w:sz="0" w:space="0" w:color="auto"/>
        <w:left w:val="none" w:sz="0" w:space="0" w:color="auto"/>
        <w:bottom w:val="none" w:sz="0" w:space="0" w:color="auto"/>
        <w:right w:val="none" w:sz="0" w:space="0" w:color="auto"/>
      </w:divBdr>
    </w:div>
    <w:div w:id="19529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D884D-92C4-49B1-90F7-2A4EAC9C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27698</Words>
  <Characters>152340</Characters>
  <Application>Microsoft Office Word</Application>
  <DocSecurity>0</DocSecurity>
  <Lines>1269</Lines>
  <Paragraphs>359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Juan Bautista Vivero</cp:lastModifiedBy>
  <cp:revision>2</cp:revision>
  <cp:lastPrinted>2017-09-27T15:41:00Z</cp:lastPrinted>
  <dcterms:created xsi:type="dcterms:W3CDTF">2023-12-20T17:24:00Z</dcterms:created>
  <dcterms:modified xsi:type="dcterms:W3CDTF">2023-12-20T17:24:00Z</dcterms:modified>
</cp:coreProperties>
</file>