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417D4" w14:textId="77777777" w:rsidR="00F62C8B" w:rsidRPr="00187C7A" w:rsidRDefault="000F3A41" w:rsidP="004C531E">
      <w:pPr>
        <w:pStyle w:val="RSCM01ReceivedAccepted"/>
        <w:rPr>
          <w:noProof w:val="0"/>
        </w:rPr>
      </w:pPr>
      <w:r w:rsidRPr="00187C7A">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36893B04" w:rsidR="00126027" w:rsidRPr="00756C4B" w:rsidRDefault="00FC0E6A" w:rsidP="00C405FD">
                            <w:pPr>
                              <w:pStyle w:val="RSCF01FootnoteAuthorAddress"/>
                              <w:rPr>
                                <w:lang w:val="es-ES"/>
                              </w:rPr>
                            </w:pPr>
                            <w:r w:rsidRPr="00756C4B">
                              <w:rPr>
                                <w:lang w:val="es-ES"/>
                              </w:rPr>
                              <w:t>Departamento de Ciencia de los Materiales e Ingeniería Metalúrgica y Química Inorgánica, Facultad de Ciencias, Universidad de Cádiz, Campus Río San Pedro s/n, 11510 Puerto Real (Cádiz), Spain</w:t>
                            </w:r>
                            <w:r w:rsidR="008C682F" w:rsidRPr="00756C4B">
                              <w:rPr>
                                <w:lang w:val="es-ES"/>
                              </w:rPr>
                              <w:t>.</w:t>
                            </w:r>
                          </w:p>
                          <w:p w14:paraId="5591C28F" w14:textId="105F4615" w:rsidR="00126027" w:rsidRPr="00756C4B" w:rsidRDefault="00C75E26" w:rsidP="00C405FD">
                            <w:pPr>
                              <w:pStyle w:val="RSCF01FootnoteAuthorAddress"/>
                              <w:rPr>
                                <w:lang w:val="es-ES"/>
                              </w:rPr>
                            </w:pPr>
                            <w:r w:rsidRPr="00756C4B">
                              <w:rPr>
                                <w:lang w:val="es-ES"/>
                              </w:rPr>
                              <w:t>Instituto Universitario de Investigación en Microscopía Electrónica y Materiales (IMEYMAT), Facultad de Ciencias, Universidad de Cádiz, Campus Río San Pedro s/n, 11510 Puerto Real (Cádiz), Spain.</w:t>
                            </w:r>
                          </w:p>
                          <w:p w14:paraId="53E1C83B" w14:textId="4B43A197" w:rsidR="000D6963" w:rsidRPr="00187C7A" w:rsidRDefault="00367F36" w:rsidP="00C405FD">
                            <w:pPr>
                              <w:pStyle w:val="RSCF01FootnoteAuthorAddress"/>
                            </w:pPr>
                            <w:r w:rsidRPr="00D04B92">
                              <w:t xml:space="preserve">Department of Chemical Engineering, University of the Basque Country UPV/EHU, </w:t>
                            </w:r>
                            <w:r w:rsidRPr="00187C7A">
                              <w:t>P.O. Box 644, E48080 Bilbao, Spain</w:t>
                            </w:r>
                            <w:r w:rsidR="000D6963" w:rsidRPr="00187C7A">
                              <w:t>.</w:t>
                            </w:r>
                          </w:p>
                          <w:p w14:paraId="0E5E9A32" w14:textId="787A0A76" w:rsidR="00695CB9" w:rsidRPr="00187C7A" w:rsidRDefault="00695CB9" w:rsidP="00C405FD">
                            <w:pPr>
                              <w:pStyle w:val="RSCF01FootnoteAuthorAddress"/>
                            </w:pPr>
                            <w:r w:rsidRPr="00187C7A">
                              <w:t>School of Chemistry and Chemical Engineering, Queen’s University Belfast, Belfast BT9 5AG, U.K.</w:t>
                            </w:r>
                          </w:p>
                          <w:p w14:paraId="191331D7" w14:textId="0DFFB80B" w:rsidR="00571507" w:rsidRPr="00756C4B" w:rsidRDefault="00571507" w:rsidP="00571507">
                            <w:pPr>
                              <w:pStyle w:val="RSCF01FootnoteAuthorAddress"/>
                              <w:rPr>
                                <w:lang w:val="es-ES"/>
                              </w:rPr>
                            </w:pPr>
                            <w:r w:rsidRPr="00756C4B">
                              <w:rPr>
                                <w:lang w:val="es-ES"/>
                              </w:rPr>
                              <w:t>Departamento de Física de la Materia Condensada, Facultad de Ciencias, Universidad de Cádiz, Campus Río San Pedro s/n, 11510 Puerto Real (Cádiz), Spain.</w:t>
                            </w:r>
                          </w:p>
                          <w:p w14:paraId="17CB68EF" w14:textId="25AE1A20" w:rsidR="008C682F" w:rsidRPr="00D04B92" w:rsidRDefault="00571507" w:rsidP="00241ACD">
                            <w:pPr>
                              <w:pStyle w:val="RSCF01FootnoteAuthorAddress"/>
                            </w:pPr>
                            <w:r w:rsidRPr="00756C4B">
                              <w:rPr>
                                <w:lang w:val="es-ES"/>
                              </w:rPr>
                              <w:t xml:space="preserve">GIR QUESCAT, Departamento de Química Inorgánica, Universidad de Salamanca, 37008 Salamanca, Spain. </w:t>
                            </w:r>
                            <w:r w:rsidRPr="00D04B92">
                              <w:t>E-mail: adrianbogeat@usal.es</w:t>
                            </w:r>
                          </w:p>
                          <w:p w14:paraId="71856912" w14:textId="23B18997" w:rsidR="00C405FD" w:rsidRPr="00D04B92" w:rsidRDefault="008C682F" w:rsidP="00241ACD">
                            <w:pPr>
                              <w:pStyle w:val="RSCF02FootnotestoTitleAuthors"/>
                            </w:pPr>
                            <w:r w:rsidRPr="00D04B92">
                              <w:t>Supplementary Information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" o:allowincell="f" o:allowoverlap="f" stroked="f">
                <o:lock v:ext="edit" aspectratio="t"/>
                <v:textbox style="mso-fit-shape-to-text:t" inset="0,1mm,0,1mm">
                  <w:txbxContent>
                    <w:p w14:paraId="38C41621" w14:textId="36893B04" w:rsidR="00126027" w:rsidRPr="00756C4B" w:rsidRDefault="00FC0E6A" w:rsidP="00C405FD">
                      <w:pPr>
                        <w:pStyle w:val="RSCF01FootnoteAuthorAddress"/>
                        <w:rPr>
                          <w:lang w:val="es-ES"/>
                        </w:rPr>
                      </w:pPr>
                      <w:r w:rsidRPr="00756C4B">
                        <w:rPr>
                          <w:lang w:val="es-ES"/>
                        </w:rPr>
                        <w:t>Departamento de Ciencia de los Materiales e Ingeniería Metalúrgica y Química Inorgánica, Facultad de Ciencias, Universidad de Cádiz, Campus Río San Pedro s/n, 11510 Puerto Real (Cádiz), Spain</w:t>
                      </w:r>
                      <w:r w:rsidR="008C682F" w:rsidRPr="00756C4B">
                        <w:rPr>
                          <w:lang w:val="es-ES"/>
                        </w:rPr>
                        <w:t>.</w:t>
                      </w:r>
                    </w:p>
                    <w:p w14:paraId="5591C28F" w14:textId="105F4615" w:rsidR="00126027" w:rsidRPr="00756C4B" w:rsidRDefault="00C75E26" w:rsidP="00C405FD">
                      <w:pPr>
                        <w:pStyle w:val="RSCF01FootnoteAuthorAddress"/>
                        <w:rPr>
                          <w:lang w:val="es-ES"/>
                        </w:rPr>
                      </w:pPr>
                      <w:r w:rsidRPr="00756C4B">
                        <w:rPr>
                          <w:lang w:val="es-ES"/>
                        </w:rPr>
                        <w:t>Instituto Universitario de Investigación en Microscopía Electrónica y Materiales (IMEYMAT), Facultad de Ciencias, Universidad de Cádiz, Campus Río San Pedro s/n, 11510 Puerto Real (Cádiz), Spain.</w:t>
                      </w:r>
                    </w:p>
                    <w:p w14:paraId="53E1C83B" w14:textId="4B43A197" w:rsidR="000D6963" w:rsidRPr="00187C7A" w:rsidRDefault="00367F36" w:rsidP="00C405FD">
                      <w:pPr>
                        <w:pStyle w:val="RSCF01FootnoteAuthorAddress"/>
                      </w:pPr>
                      <w:r w:rsidRPr="00D04B92">
                        <w:t xml:space="preserve">Department of Chemical Engineering, University of the Basque Country UPV/EHU, </w:t>
                      </w:r>
                      <w:r w:rsidRPr="00187C7A">
                        <w:t>P.O. Box 644, E48080 Bilbao, Spain</w:t>
                      </w:r>
                      <w:r w:rsidR="000D6963" w:rsidRPr="00187C7A">
                        <w:t>.</w:t>
                      </w:r>
                    </w:p>
                    <w:p w14:paraId="0E5E9A32" w14:textId="787A0A76" w:rsidR="00695CB9" w:rsidRPr="00187C7A" w:rsidRDefault="00695CB9" w:rsidP="00C405FD">
                      <w:pPr>
                        <w:pStyle w:val="RSCF01FootnoteAuthorAddress"/>
                      </w:pPr>
                      <w:r w:rsidRPr="00187C7A">
                        <w:t>School of Chemistry and Chemical Engineering, Queen’s University Belfast, Belfast BT9 5AG, U.K.</w:t>
                      </w:r>
                    </w:p>
                    <w:p w14:paraId="191331D7" w14:textId="0DFFB80B" w:rsidR="00571507" w:rsidRPr="00756C4B" w:rsidRDefault="00571507" w:rsidP="00571507">
                      <w:pPr>
                        <w:pStyle w:val="RSCF01FootnoteAuthorAddress"/>
                        <w:rPr>
                          <w:lang w:val="es-ES"/>
                        </w:rPr>
                      </w:pPr>
                      <w:r w:rsidRPr="00756C4B">
                        <w:rPr>
                          <w:lang w:val="es-ES"/>
                        </w:rPr>
                        <w:t>Departamento de Física de la Materia Condensada, Facultad de Ciencias, Universidad de Cádiz, Campus Río San Pedro s/n, 11510 Puerto Real (Cádiz), Spain.</w:t>
                      </w:r>
                    </w:p>
                    <w:p w14:paraId="17CB68EF" w14:textId="25AE1A20" w:rsidR="008C682F" w:rsidRPr="00D04B92" w:rsidRDefault="00571507" w:rsidP="00241ACD">
                      <w:pPr>
                        <w:pStyle w:val="RSCF01FootnoteAuthorAddress"/>
                      </w:pPr>
                      <w:r w:rsidRPr="00756C4B">
                        <w:rPr>
                          <w:lang w:val="es-ES"/>
                        </w:rPr>
                        <w:t xml:space="preserve">GIR QUESCAT, Departamento de Química Inorgánica, Universidad de Salamanca, 37008 Salamanca, Spain. </w:t>
                      </w:r>
                      <w:r w:rsidRPr="00D04B92">
                        <w:t>E-mail: adrianbogeat@usal.es</w:t>
                      </w:r>
                    </w:p>
                    <w:p w14:paraId="71856912" w14:textId="23B18997" w:rsidR="00C405FD" w:rsidRPr="00D04B92" w:rsidRDefault="008C682F" w:rsidP="00241ACD">
                      <w:pPr>
                        <w:pStyle w:val="RSCF02FootnotestoTitleAuthors"/>
                      </w:pPr>
                      <w:r w:rsidRPr="00D04B92">
                        <w:t>Supplementary Information available: [details of any supplementary information available should be included here]. See DOI: 10.1039/x0xx00000x</w:t>
                      </w:r>
                    </w:p>
                  </w:txbxContent>
                </v:textbox>
                <w10:wrap type="topAndBottom" anchory="margin"/>
                <w10:anchorlock/>
              </v:shape>
            </w:pict>
          </mc:Fallback>
        </mc:AlternateContent>
      </w:r>
      <w:r w:rsidR="00F62C8B" w:rsidRPr="00187C7A">
        <w:rPr>
          <w:noProof w:val="0"/>
        </w:rPr>
        <w:t>Received 00th January 20</w:t>
      </w:r>
      <w:r w:rsidR="00F15F90" w:rsidRPr="00187C7A">
        <w:rPr>
          <w:noProof w:val="0"/>
        </w:rPr>
        <w:t>xx</w:t>
      </w:r>
      <w:r w:rsidR="00F62C8B" w:rsidRPr="00187C7A">
        <w:rPr>
          <w:noProof w:val="0"/>
        </w:rPr>
        <w:t>,</w:t>
      </w:r>
    </w:p>
    <w:p w14:paraId="5E930491" w14:textId="77777777" w:rsidR="00F62C8B" w:rsidRPr="00187C7A" w:rsidRDefault="00F62C8B" w:rsidP="004C531E">
      <w:pPr>
        <w:pStyle w:val="RSCM01ReceivedAccepted"/>
        <w:rPr>
          <w:noProof w:val="0"/>
        </w:rPr>
      </w:pPr>
      <w:r w:rsidRPr="00187C7A">
        <w:rPr>
          <w:noProof w:val="0"/>
        </w:rPr>
        <w:t>Accepted 00th January 20</w:t>
      </w:r>
      <w:r w:rsidR="00F15F90" w:rsidRPr="00187C7A">
        <w:rPr>
          <w:noProof w:val="0"/>
        </w:rPr>
        <w:t>xx</w:t>
      </w:r>
    </w:p>
    <w:p w14:paraId="492325BD" w14:textId="77777777" w:rsidR="00F62C8B" w:rsidRPr="00187C7A" w:rsidRDefault="00F62C8B" w:rsidP="004C531E">
      <w:pPr>
        <w:pStyle w:val="RSCM02DOI"/>
      </w:pPr>
      <w:r w:rsidRPr="00187C7A">
        <w:t>DOI: 10.1039/x0xx00000x</w:t>
      </w:r>
    </w:p>
    <w:p w14:paraId="646B8F30" w14:textId="6358663E" w:rsidR="00A9649E" w:rsidRPr="00187C7A" w:rsidRDefault="00A9649E" w:rsidP="004C531E">
      <w:pPr>
        <w:pStyle w:val="RSCM03Website"/>
      </w:pPr>
    </w:p>
    <w:p w14:paraId="51574338" w14:textId="77777777" w:rsidR="002B62B5" w:rsidRPr="00187C7A" w:rsidRDefault="002B62B5" w:rsidP="004C531E">
      <w:pPr>
        <w:pStyle w:val="RSCM03Website"/>
      </w:pPr>
    </w:p>
    <w:p w14:paraId="0D6101E0" w14:textId="0E79C70B" w:rsidR="004414A5" w:rsidRPr="00187C7A" w:rsidRDefault="00F62C8B" w:rsidP="00C32EDF">
      <w:pPr>
        <w:pStyle w:val="RSCH01PaperTitle"/>
      </w:pPr>
      <w:r w:rsidRPr="00187C7A">
        <w:br w:type="column"/>
      </w:r>
      <w:r w:rsidR="002E1CF4" w:rsidRPr="00187C7A">
        <w:t xml:space="preserve">Organoceria nanostructured hybrid materials: a novel approach for band gap </w:t>
      </w:r>
      <w:r w:rsidR="007D4BB2" w:rsidRPr="00187C7A">
        <w:t xml:space="preserve">modulation </w:t>
      </w:r>
      <w:r w:rsidR="002E1CF4" w:rsidRPr="00187C7A">
        <w:t>in ceri</w:t>
      </w:r>
      <w:r w:rsidR="00215DFA" w:rsidRPr="00187C7A">
        <w:t>a</w:t>
      </w:r>
    </w:p>
    <w:p w14:paraId="5D91B541" w14:textId="2CF11401" w:rsidR="008125A0" w:rsidRPr="00187C7A" w:rsidRDefault="00183C12" w:rsidP="008125A0">
      <w:pPr>
        <w:pStyle w:val="RSCB01ARTAbstract"/>
        <w:rPr>
          <w:rFonts w:cs="Times New Roman"/>
          <w:noProof w:val="0"/>
          <w:sz w:val="20"/>
          <w:vertAlign w:val="superscript"/>
          <w:lang w:val="es-ES"/>
        </w:rPr>
      </w:pPr>
      <w:r w:rsidRPr="00187C7A">
        <w:rPr>
          <w:rFonts w:cs="Times New Roman"/>
          <w:noProof w:val="0"/>
          <w:sz w:val="20"/>
          <w:lang w:val="es-ES"/>
        </w:rPr>
        <w:t>María Puerto-</w:t>
      </w:r>
      <w:proofErr w:type="gramStart"/>
      <w:r w:rsidRPr="00187C7A">
        <w:rPr>
          <w:rFonts w:cs="Times New Roman"/>
          <w:noProof w:val="0"/>
          <w:sz w:val="20"/>
          <w:lang w:val="es-ES"/>
        </w:rPr>
        <w:t>Jiménez,</w:t>
      </w:r>
      <w:r w:rsidRPr="00187C7A">
        <w:rPr>
          <w:rFonts w:cs="Times New Roman"/>
          <w:noProof w:val="0"/>
          <w:sz w:val="20"/>
          <w:vertAlign w:val="superscript"/>
          <w:lang w:val="es-ES"/>
        </w:rPr>
        <w:t>a</w:t>
      </w:r>
      <w:proofErr w:type="gramEnd"/>
      <w:r w:rsidRPr="00187C7A">
        <w:rPr>
          <w:rFonts w:cs="Times New Roman"/>
          <w:noProof w:val="0"/>
          <w:sz w:val="20"/>
          <w:lang w:val="es-ES"/>
        </w:rPr>
        <w:t xml:space="preserve"> Enqi </w:t>
      </w:r>
      <w:proofErr w:type="gramStart"/>
      <w:r w:rsidRPr="00187C7A">
        <w:rPr>
          <w:rFonts w:cs="Times New Roman"/>
          <w:noProof w:val="0"/>
          <w:sz w:val="20"/>
          <w:lang w:val="es-ES"/>
        </w:rPr>
        <w:t>Bu,</w:t>
      </w:r>
      <w:r w:rsidRPr="00187C7A">
        <w:rPr>
          <w:rFonts w:cs="Times New Roman"/>
          <w:noProof w:val="0"/>
          <w:sz w:val="20"/>
          <w:vertAlign w:val="superscript"/>
          <w:lang w:val="es-ES"/>
        </w:rPr>
        <w:t>a</w:t>
      </w:r>
      <w:proofErr w:type="gramEnd"/>
      <w:r w:rsidRPr="00187C7A">
        <w:rPr>
          <w:rFonts w:cs="Times New Roman"/>
          <w:noProof w:val="0"/>
          <w:sz w:val="20"/>
          <w:vertAlign w:val="superscript"/>
          <w:lang w:val="es-ES"/>
        </w:rPr>
        <w:t>,b</w:t>
      </w:r>
      <w:r w:rsidRPr="00187C7A">
        <w:rPr>
          <w:rFonts w:cs="Times New Roman"/>
          <w:noProof w:val="0"/>
          <w:sz w:val="20"/>
          <w:lang w:val="es-ES"/>
        </w:rPr>
        <w:t xml:space="preserve"> Daniel </w:t>
      </w:r>
      <w:proofErr w:type="gramStart"/>
      <w:r w:rsidRPr="00187C7A">
        <w:rPr>
          <w:rFonts w:cs="Times New Roman"/>
          <w:noProof w:val="0"/>
          <w:sz w:val="20"/>
          <w:lang w:val="es-ES"/>
        </w:rPr>
        <w:t>Goma,</w:t>
      </w:r>
      <w:r w:rsidRPr="00187C7A">
        <w:rPr>
          <w:rFonts w:cs="Times New Roman"/>
          <w:noProof w:val="0"/>
          <w:sz w:val="20"/>
          <w:vertAlign w:val="superscript"/>
          <w:lang w:val="es-ES"/>
        </w:rPr>
        <w:t>c</w:t>
      </w:r>
      <w:proofErr w:type="gramEnd"/>
      <w:r w:rsidR="00695CB9" w:rsidRPr="00187C7A">
        <w:rPr>
          <w:rFonts w:cs="Times New Roman"/>
          <w:noProof w:val="0"/>
          <w:sz w:val="20"/>
          <w:vertAlign w:val="superscript"/>
          <w:lang w:val="es-ES"/>
        </w:rPr>
        <w:t>,d</w:t>
      </w:r>
      <w:r w:rsidRPr="00187C7A">
        <w:rPr>
          <w:rFonts w:cs="Times New Roman"/>
          <w:noProof w:val="0"/>
          <w:sz w:val="20"/>
          <w:lang w:val="es-ES"/>
        </w:rPr>
        <w:t xml:space="preserve"> Almudena </w:t>
      </w:r>
      <w:proofErr w:type="gramStart"/>
      <w:r w:rsidRPr="00187C7A">
        <w:rPr>
          <w:rFonts w:cs="Times New Roman"/>
          <w:noProof w:val="0"/>
          <w:sz w:val="20"/>
          <w:lang w:val="es-ES"/>
        </w:rPr>
        <w:t>Aguinaco,</w:t>
      </w:r>
      <w:r w:rsidR="00571507" w:rsidRPr="00187C7A">
        <w:rPr>
          <w:rFonts w:cs="Times New Roman"/>
          <w:noProof w:val="0"/>
          <w:sz w:val="20"/>
          <w:vertAlign w:val="superscript"/>
          <w:lang w:val="es-ES"/>
        </w:rPr>
        <w:t>b</w:t>
      </w:r>
      <w:proofErr w:type="gramEnd"/>
      <w:r w:rsidRPr="00187C7A">
        <w:rPr>
          <w:rFonts w:cs="Times New Roman"/>
          <w:noProof w:val="0"/>
          <w:sz w:val="20"/>
          <w:vertAlign w:val="superscript"/>
          <w:lang w:val="es-ES"/>
        </w:rPr>
        <w:t>,</w:t>
      </w:r>
      <w:r w:rsidR="00695CB9" w:rsidRPr="00187C7A">
        <w:rPr>
          <w:rFonts w:cs="Times New Roman"/>
          <w:noProof w:val="0"/>
          <w:sz w:val="20"/>
          <w:vertAlign w:val="superscript"/>
          <w:lang w:val="es-ES"/>
        </w:rPr>
        <w:t>e</w:t>
      </w:r>
      <w:r w:rsidRPr="00187C7A">
        <w:rPr>
          <w:rFonts w:cs="Times New Roman"/>
          <w:noProof w:val="0"/>
          <w:sz w:val="20"/>
          <w:lang w:val="es-ES"/>
        </w:rPr>
        <w:t xml:space="preserve"> </w:t>
      </w:r>
      <w:r w:rsidR="00A366A2" w:rsidRPr="00187C7A">
        <w:rPr>
          <w:rFonts w:cs="Times New Roman"/>
          <w:noProof w:val="0"/>
          <w:sz w:val="20"/>
          <w:lang w:val="es-ES"/>
        </w:rPr>
        <w:t xml:space="preserve">Juan José </w:t>
      </w:r>
      <w:proofErr w:type="gramStart"/>
      <w:r w:rsidR="00A366A2" w:rsidRPr="00187C7A">
        <w:rPr>
          <w:rFonts w:cs="Times New Roman"/>
          <w:noProof w:val="0"/>
          <w:sz w:val="20"/>
          <w:lang w:val="es-ES"/>
        </w:rPr>
        <w:t>Delgado,</w:t>
      </w:r>
      <w:r w:rsidR="00A366A2" w:rsidRPr="00187C7A">
        <w:rPr>
          <w:rFonts w:cs="Times New Roman"/>
          <w:noProof w:val="0"/>
          <w:sz w:val="20"/>
          <w:vertAlign w:val="superscript"/>
          <w:lang w:val="es-ES"/>
        </w:rPr>
        <w:t>a</w:t>
      </w:r>
      <w:proofErr w:type="gramEnd"/>
      <w:r w:rsidR="00A366A2" w:rsidRPr="00187C7A">
        <w:rPr>
          <w:rFonts w:cs="Times New Roman"/>
          <w:noProof w:val="0"/>
          <w:sz w:val="20"/>
          <w:vertAlign w:val="superscript"/>
          <w:lang w:val="es-ES"/>
        </w:rPr>
        <w:t>,b</w:t>
      </w:r>
      <w:r w:rsidR="00A366A2" w:rsidRPr="00187C7A">
        <w:rPr>
          <w:rFonts w:cs="Times New Roman"/>
          <w:noProof w:val="0"/>
          <w:sz w:val="20"/>
          <w:lang w:val="es-ES"/>
        </w:rPr>
        <w:t xml:space="preserve"> </w:t>
      </w:r>
      <w:r w:rsidRPr="00187C7A">
        <w:rPr>
          <w:rFonts w:cs="Times New Roman"/>
          <w:noProof w:val="0"/>
          <w:sz w:val="20"/>
          <w:lang w:val="es-ES"/>
        </w:rPr>
        <w:t xml:space="preserve">José María </w:t>
      </w:r>
      <w:proofErr w:type="gramStart"/>
      <w:r w:rsidRPr="00187C7A">
        <w:rPr>
          <w:rFonts w:cs="Times New Roman"/>
          <w:noProof w:val="0"/>
          <w:sz w:val="20"/>
          <w:lang w:val="es-ES"/>
        </w:rPr>
        <w:t>Pintado,</w:t>
      </w:r>
      <w:r w:rsidRPr="00187C7A">
        <w:rPr>
          <w:rFonts w:cs="Times New Roman"/>
          <w:noProof w:val="0"/>
          <w:sz w:val="20"/>
          <w:vertAlign w:val="superscript"/>
          <w:lang w:val="es-ES"/>
        </w:rPr>
        <w:t>a</w:t>
      </w:r>
      <w:proofErr w:type="gramEnd"/>
      <w:r w:rsidRPr="00187C7A">
        <w:rPr>
          <w:rFonts w:cs="Times New Roman"/>
          <w:noProof w:val="0"/>
          <w:sz w:val="20"/>
          <w:vertAlign w:val="superscript"/>
          <w:lang w:val="es-ES"/>
        </w:rPr>
        <w:t>,b</w:t>
      </w:r>
      <w:r w:rsidRPr="00187C7A">
        <w:rPr>
          <w:rFonts w:cs="Times New Roman"/>
          <w:noProof w:val="0"/>
          <w:sz w:val="20"/>
          <w:lang w:val="es-ES"/>
        </w:rPr>
        <w:t xml:space="preserve"> Ginesa </w:t>
      </w:r>
      <w:proofErr w:type="gramStart"/>
      <w:r w:rsidRPr="00187C7A">
        <w:rPr>
          <w:rFonts w:cs="Times New Roman"/>
          <w:noProof w:val="0"/>
          <w:sz w:val="20"/>
          <w:lang w:val="es-ES"/>
        </w:rPr>
        <w:t>Blanco</w:t>
      </w:r>
      <w:r w:rsidRPr="00187C7A">
        <w:rPr>
          <w:rFonts w:cs="Times New Roman"/>
          <w:noProof w:val="0"/>
          <w:sz w:val="20"/>
          <w:vertAlign w:val="superscript"/>
          <w:lang w:val="es-ES"/>
        </w:rPr>
        <w:t>a,b</w:t>
      </w:r>
      <w:proofErr w:type="gramEnd"/>
      <w:r w:rsidR="008125A0" w:rsidRPr="00187C7A">
        <w:rPr>
          <w:rFonts w:cs="Times New Roman"/>
          <w:noProof w:val="0"/>
          <w:sz w:val="20"/>
          <w:lang w:val="es-ES"/>
        </w:rPr>
        <w:t xml:space="preserve"> and </w:t>
      </w:r>
      <w:r w:rsidRPr="00187C7A">
        <w:rPr>
          <w:rFonts w:cs="Times New Roman"/>
          <w:noProof w:val="0"/>
          <w:sz w:val="20"/>
          <w:lang w:val="es-ES"/>
        </w:rPr>
        <w:t>Adrián Bogeat Barroso</w:t>
      </w:r>
      <w:r w:rsidR="00695CB9" w:rsidRPr="00187C7A">
        <w:rPr>
          <w:rFonts w:cs="Times New Roman"/>
          <w:noProof w:val="0"/>
          <w:sz w:val="20"/>
          <w:vertAlign w:val="superscript"/>
          <w:lang w:val="es-ES"/>
        </w:rPr>
        <w:t>f</w:t>
      </w:r>
    </w:p>
    <w:p w14:paraId="39E3785F" w14:textId="21FD9C37" w:rsidR="00FA2DA2" w:rsidRPr="00187C7A" w:rsidRDefault="00BB53F5" w:rsidP="00FA2DA2">
      <w:pPr>
        <w:pStyle w:val="RSCB01ARTAbstract"/>
        <w:rPr>
          <w:noProof w:val="0"/>
          <w:lang w:val="en-US"/>
        </w:rPr>
        <w:sectPr w:rsidR="00FA2DA2" w:rsidRPr="00187C7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187C7A">
        <w:rPr>
          <w:noProof w:val="0"/>
        </w:rPr>
        <w:t>The development of efficient visible light photocatalysts based on ceria (CeO</w:t>
      </w:r>
      <w:r w:rsidRPr="00187C7A">
        <w:rPr>
          <w:noProof w:val="0"/>
          <w:vertAlign w:val="subscript"/>
        </w:rPr>
        <w:t>2</w:t>
      </w:r>
      <w:r w:rsidRPr="00187C7A">
        <w:rPr>
          <w:noProof w:val="0"/>
        </w:rPr>
        <w:t xml:space="preserve">) requires precise control over both morphology and electronic band structure. Herein, a facile one-pot hydrothermal method is reported for the preparation of crystallographically well-defined ceria nanocubes featuring enhanced photocatalytic response under visible light irradiation. The proposed approach relies on the </w:t>
      </w:r>
      <w:r w:rsidRPr="00187C7A">
        <w:rPr>
          <w:i/>
          <w:iCs/>
          <w:noProof w:val="0"/>
        </w:rPr>
        <w:t>in situ</w:t>
      </w:r>
      <w:r w:rsidRPr="00187C7A">
        <w:rPr>
          <w:noProof w:val="0"/>
        </w:rPr>
        <w:t xml:space="preserve"> structural incorporation of 1,10-phenanthroline</w:t>
      </w:r>
      <w:r w:rsidR="000D29E9" w:rsidRPr="00187C7A">
        <w:rPr>
          <w:noProof w:val="0"/>
        </w:rPr>
        <w:t xml:space="preserve"> </w:t>
      </w:r>
      <w:r w:rsidRPr="00187C7A">
        <w:rPr>
          <w:noProof w:val="0"/>
        </w:rPr>
        <w:t>during crystal growth. Unlike conventional doping or surface functionalisation strategies, this method yields organic–inorganic nanostructured hybrid materials where the organic moiety is effectively incorporated into the fluorite-type ceria lattice through the formation of Ce-N coordination bonds, while preserving the cubic morphology enclosed by reactive {100} facets and simultaneously increasing specific surface area. Diffuse reflectance UV–</w:t>
      </w:r>
      <w:proofErr w:type="gramStart"/>
      <w:r w:rsidRPr="00187C7A">
        <w:rPr>
          <w:noProof w:val="0"/>
        </w:rPr>
        <w:t>Vis</w:t>
      </w:r>
      <w:proofErr w:type="gramEnd"/>
      <w:r w:rsidRPr="00187C7A">
        <w:rPr>
          <w:noProof w:val="0"/>
        </w:rPr>
        <w:t xml:space="preserve"> spectroscopy and valence band XPS analyses reveal that this integration induces the appearance of N 2</w:t>
      </w:r>
      <w:r w:rsidRPr="00187C7A">
        <w:rPr>
          <w:i/>
          <w:iCs/>
          <w:noProof w:val="0"/>
        </w:rPr>
        <w:t>p</w:t>
      </w:r>
      <w:r w:rsidRPr="00187C7A">
        <w:rPr>
          <w:noProof w:val="0"/>
        </w:rPr>
        <w:t xml:space="preserve"> intraband gap states associated with the Ce-N bonds, resulting in a significant narrowing of the optical band gap and extending the light absorption edge into the visible region. Consequently, these organoceria hybrids exhibit a remarkable synergistic enhancement in photocatalytic hydrogen production via ethanol photoreforming under simulated solar irradiation, with hydrogen evolution rates 7.5 times higher than those of pristine ceria nanocubes. This work demonstrates the potential of organic ligand-assisted lattice engineering as a versatile approach to tailor the optoelectronic properties of ceria, thus opening new avenues for sustainable solar-to-chemical energy conversion</w:t>
      </w:r>
      <w:r w:rsidR="00835BA0" w:rsidRPr="00187C7A">
        <w:rPr>
          <w:noProof w:val="0"/>
        </w:rPr>
        <w:t>.</w:t>
      </w:r>
    </w:p>
    <w:p w14:paraId="668DB4B8" w14:textId="36AD4BE9" w:rsidR="00FA2DA2" w:rsidRPr="00187C7A" w:rsidRDefault="00483736" w:rsidP="00FA2DA2">
      <w:pPr>
        <w:pStyle w:val="RSCB04AHeadingSection"/>
      </w:pPr>
      <w:r w:rsidRPr="00187C7A">
        <w:t>Introduction</w:t>
      </w:r>
    </w:p>
    <w:p w14:paraId="42058C1C" w14:textId="5D5A6641" w:rsidR="00B27716" w:rsidRPr="00187C7A" w:rsidRDefault="008225BE" w:rsidP="00194F8B">
      <w:pPr>
        <w:pStyle w:val="RSCB02ArticleText"/>
      </w:pPr>
      <w:r w:rsidRPr="00187C7A">
        <w:t>Since the mid</w:t>
      </w:r>
      <w:r w:rsidR="00291A40" w:rsidRPr="00187C7A">
        <w:t>-</w:t>
      </w:r>
      <w:r w:rsidRPr="00187C7A">
        <w:t>1970s, ceria (cerium dioxide, CeO</w:t>
      </w:r>
      <w:r w:rsidRPr="00187C7A">
        <w:rPr>
          <w:vertAlign w:val="subscript"/>
        </w:rPr>
        <w:t>2</w:t>
      </w:r>
      <w:r w:rsidRPr="00187C7A">
        <w:t>) has become a ubiquitous material in the field of heterogeneous catalysis, being employed either as a catalyst or, much more frequently, as a non-inert support for catalysts and as a structural or electronic promoter.</w:t>
      </w:r>
      <w:sdt>
        <w:sdtPr>
          <w:rPr>
            <w:rFonts w:ascii="Calibri" w:hAnsi="Calibri" w:cs="Calibri"/>
            <w:vertAlign w:val="superscript"/>
          </w:rPr>
          <w:tag w:val="MENDELEY_CITATION_v3_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"/>
          <w:id w:val="-255139312"/>
          <w:placeholder>
            <w:docPart w:val="DefaultPlaceholder_-1854013440"/>
          </w:placeholder>
        </w:sdtPr>
        <w:sdtContent>
          <w:r w:rsidR="00DE5CF5" w:rsidRPr="00187C7A">
            <w:rPr>
              <w:rFonts w:ascii="Calibri" w:hAnsi="Calibri" w:cs="Calibri"/>
              <w:vertAlign w:val="superscript"/>
            </w:rPr>
            <w:t>1,2</w:t>
          </w:r>
        </w:sdtContent>
      </w:sdt>
      <w:r w:rsidRPr="00187C7A">
        <w:t xml:space="preserve"> Indeed, ceria is an essential material in the manufacture of modern three-way catalysts (TWCs), which is the most widespread and important catalytic application of this rare earth oxide in terms of establishment, economic relevance, and tonnage.</w:t>
      </w:r>
      <w:sdt>
        <w:sdtPr>
          <w:rPr>
            <w:rFonts w:ascii="Calibri" w:hAnsi="Calibri" w:cs="Calibri"/>
            <w:vertAlign w:val="superscript"/>
          </w:rPr>
          <w:tag w:val="MENDELEY_CITATION_v3_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"/>
          <w:id w:val="-1698849004"/>
          <w:placeholder>
            <w:docPart w:val="DefaultPlaceholder_-1854013440"/>
          </w:placeholder>
        </w:sdtPr>
        <w:sdtContent>
          <w:r w:rsidR="00DE5CF5" w:rsidRPr="00187C7A">
            <w:rPr>
              <w:rFonts w:ascii="Calibri" w:hAnsi="Calibri" w:cs="Calibri"/>
              <w:vertAlign w:val="superscript"/>
            </w:rPr>
            <w:t>2</w:t>
          </w:r>
        </w:sdtContent>
      </w:sdt>
    </w:p>
    <w:p w14:paraId="44F7D32C" w14:textId="60C2DE1C" w:rsidR="001A6D57" w:rsidRPr="00187C7A" w:rsidRDefault="00B27716" w:rsidP="00194F8B">
      <w:pPr>
        <w:pStyle w:val="RSCB02ArticleText"/>
      </w:pPr>
      <w:r w:rsidRPr="00187C7A">
        <w:t>In the last decade, a great deal of attention and growing research activity have been devoted to ceria and ceria-based materials as alternative photocatalysts to conventional titania (TiO</w:t>
      </w:r>
      <w:r w:rsidRPr="00187C7A">
        <w:rPr>
          <w:vertAlign w:val="subscript"/>
        </w:rPr>
        <w:t>2</w:t>
      </w:r>
      <w:r w:rsidRPr="00187C7A">
        <w:t>), not only for wastewater treatment</w:t>
      </w:r>
      <w:sdt>
        <w:sdtPr>
          <w:rPr>
            <w:rFonts w:ascii="Calibri" w:hAnsi="Calibri" w:cs="Calibri"/>
            <w:vertAlign w:val="superscript"/>
          </w:rPr>
          <w:tag w:val="MENDELEY_CITATION_v3_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"/>
          <w:id w:val="-1253970736"/>
          <w:placeholder>
            <w:docPart w:val="DefaultPlaceholder_-1854013440"/>
          </w:placeholder>
        </w:sdtPr>
        <w:sdtContent>
          <w:r w:rsidR="00DE5CF5" w:rsidRPr="00187C7A">
            <w:rPr>
              <w:rFonts w:ascii="Calibri" w:hAnsi="Calibri" w:cs="Calibri"/>
              <w:vertAlign w:val="superscript"/>
            </w:rPr>
            <w:t>3</w:t>
          </w:r>
        </w:sdtContent>
      </w:sdt>
      <w:r w:rsidRPr="00187C7A">
        <w:t xml:space="preserve"> but also for emerging processes, like water splitting for hydrogen generation</w:t>
      </w:r>
      <w:sdt>
        <w:sdtPr>
          <w:rPr>
            <w:rFonts w:ascii="Calibri" w:hAnsi="Calibri" w:cs="Calibri"/>
            <w:vertAlign w:val="superscript"/>
          </w:rPr>
          <w:tag w:val="MENDELEY_CITATION_v3_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"/>
          <w:id w:val="611167776"/>
          <w:placeholder>
            <w:docPart w:val="DefaultPlaceholder_-1854013440"/>
          </w:placeholder>
        </w:sdtPr>
        <w:sdtContent>
          <w:r w:rsidR="00DE5CF5" w:rsidRPr="00187C7A">
            <w:rPr>
              <w:rFonts w:ascii="Calibri" w:hAnsi="Calibri" w:cs="Calibri"/>
              <w:vertAlign w:val="superscript"/>
            </w:rPr>
            <w:t>4</w:t>
          </w:r>
        </w:sdtContent>
      </w:sdt>
      <w:r w:rsidRPr="00187C7A">
        <w:t xml:space="preserve"> or carbon dioxide conversion into high added value product</w:t>
      </w:r>
      <w:r w:rsidR="00885497" w:rsidRPr="00187C7A">
        <w:t>s</w:t>
      </w:r>
      <w:r w:rsidRPr="00187C7A">
        <w:t>.</w:t>
      </w:r>
      <w:sdt>
        <w:sdtPr>
          <w:rPr>
            <w:rFonts w:ascii="Calibri" w:hAnsi="Calibri" w:cs="Calibri"/>
            <w:vertAlign w:val="superscript"/>
          </w:rPr>
          <w:tag w:val="MENDELEY_CITATION_v3_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"/>
          <w:id w:val="-1471286955"/>
          <w:placeholder>
            <w:docPart w:val="DefaultPlaceholder_-1854013440"/>
          </w:placeholder>
        </w:sdtPr>
        <w:sdtContent>
          <w:r w:rsidR="00DE5CF5" w:rsidRPr="00187C7A">
            <w:rPr>
              <w:rFonts w:ascii="Calibri" w:hAnsi="Calibri" w:cs="Calibri"/>
              <w:vertAlign w:val="superscript"/>
            </w:rPr>
            <w:t>5</w:t>
          </w:r>
        </w:sdtContent>
      </w:sdt>
      <w:r w:rsidRPr="00187C7A">
        <w:t xml:space="preserve"> Similarly to titania, ceria is a wide band gap semiconductor oxide (</w:t>
      </w:r>
      <w:r w:rsidRPr="00187C7A">
        <w:rPr>
          <w:i/>
          <w:iCs/>
        </w:rPr>
        <w:t>E</w:t>
      </w:r>
      <w:r w:rsidRPr="00187C7A">
        <w:rPr>
          <w:vertAlign w:val="subscript"/>
        </w:rPr>
        <w:t>g</w:t>
      </w:r>
      <w:r w:rsidRPr="00187C7A">
        <w:t xml:space="preserve"> = 3.2-3.4 eV), so that photogeneration of charge carriers (</w:t>
      </w:r>
      <w:r w:rsidRPr="00187C7A">
        <w:rPr>
          <w:i/>
          <w:iCs/>
        </w:rPr>
        <w:t>i.e.</w:t>
      </w:r>
      <w:r w:rsidRPr="00187C7A">
        <w:t>, electron-hole pairs) requires absorption of ultraviolet (UV) light, with wavelengths below 390 nm.</w:t>
      </w:r>
      <w:sdt>
        <w:sdtPr>
          <w:rPr>
            <w:rFonts w:ascii="Calibri" w:hAnsi="Calibri" w:cs="Calibri"/>
            <w:vertAlign w:val="superscript"/>
          </w:rPr>
          <w:tag w:val="MENDELEY_CITATION_v3_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"/>
          <w:id w:val="-1429352548"/>
          <w:placeholder>
            <w:docPart w:val="DefaultPlaceholder_-1854013440"/>
          </w:placeholder>
        </w:sdtPr>
        <w:sdtContent>
          <w:r w:rsidR="00DE5CF5" w:rsidRPr="00187C7A">
            <w:rPr>
              <w:rFonts w:ascii="Calibri" w:hAnsi="Calibri" w:cs="Calibri"/>
              <w:vertAlign w:val="superscript"/>
            </w:rPr>
            <w:t>6</w:t>
          </w:r>
        </w:sdtContent>
      </w:sdt>
      <w:r w:rsidRPr="00187C7A">
        <w:t xml:space="preserve"> Accordingly, the rational design and synthesis of new ceria-based photocatalysts with improved absorption of visible light and accessible surface for target molecules are mandatory to make photocatalysis a sustainable technology, which enables to degrade pollutants and produce chemicals by using sunlight as a renewable energy source.</w:t>
      </w:r>
      <w:sdt>
        <w:sdtPr>
          <w:rPr>
            <w:rFonts w:ascii="Calibri" w:hAnsi="Calibri" w:cs="Calibri"/>
            <w:vertAlign w:val="superscript"/>
          </w:rPr>
          <w:tag w:val="MENDELEY_CITATION_v3_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"/>
          <w:id w:val="-1006059107"/>
          <w:placeholder>
            <w:docPart w:val="DefaultPlaceholder_-1854013440"/>
          </w:placeholder>
        </w:sdtPr>
        <w:sdtContent>
          <w:r w:rsidR="00DE5CF5" w:rsidRPr="00187C7A">
            <w:rPr>
              <w:rFonts w:ascii="Calibri" w:hAnsi="Calibri" w:cs="Calibri"/>
              <w:vertAlign w:val="superscript"/>
            </w:rPr>
            <w:t>6</w:t>
          </w:r>
        </w:sdtContent>
      </w:sdt>
      <w:r w:rsidRPr="00187C7A">
        <w:t xml:space="preserve"> Currently, the challenge of boosting ceria photoactivity under visible light has been addressed by exploring the following main modification strategies: (i) metal and non-metal doping, (ii) design of heterojunctions by coupling with other semiconductor materials, and (iii) introduction of oxygen vacancies.</w:t>
      </w:r>
      <w:sdt>
        <w:sdtPr>
          <w:rPr>
            <w:rFonts w:ascii="Calibri" w:hAnsi="Calibri" w:cs="Calibri"/>
            <w:vertAlign w:val="superscript"/>
          </w:rPr>
          <w:tag w:val="MENDELEY_CITATION_v3_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"/>
          <w:id w:val="-1493945808"/>
          <w:placeholder>
            <w:docPart w:val="DefaultPlaceholder_-1854013440"/>
          </w:placeholder>
        </w:sdtPr>
        <w:sdtContent>
          <w:r w:rsidR="00DE5CF5" w:rsidRPr="00187C7A">
            <w:rPr>
              <w:rFonts w:ascii="Calibri" w:hAnsi="Calibri" w:cs="Calibri"/>
              <w:vertAlign w:val="superscript"/>
            </w:rPr>
            <w:t>7</w:t>
          </w:r>
        </w:sdtContent>
      </w:sdt>
      <w:r w:rsidRPr="00187C7A">
        <w:t xml:space="preserve"> Among these methods, non-metal doping, and particularly nitrogen doping, has been profusely investigated. In addition to tuning the band gap of ceria from the UV to the visible region, the controlled incorporation of this element also enables to slow </w:t>
      </w:r>
      <w:r w:rsidRPr="00187C7A">
        <w:lastRenderedPageBreak/>
        <w:t>the recombination rate of photogenerated electron-hole pairs and even improve the adsorption of acidic molecules, like CO</w:t>
      </w:r>
      <w:r w:rsidRPr="00187C7A">
        <w:rPr>
          <w:vertAlign w:val="subscript"/>
        </w:rPr>
        <w:t>2</w:t>
      </w:r>
      <w:r w:rsidRPr="00187C7A">
        <w:t>.</w:t>
      </w:r>
      <w:sdt>
        <w:sdtPr>
          <w:rPr>
            <w:rFonts w:ascii="Calibri" w:hAnsi="Calibri" w:cs="Calibri"/>
            <w:vertAlign w:val="superscript"/>
          </w:rPr>
          <w:tag w:val="MENDELEY_CITATION_v3_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"/>
          <w:id w:val="1822617285"/>
          <w:placeholder>
            <w:docPart w:val="DefaultPlaceholder_-1854013440"/>
          </w:placeholder>
        </w:sdtPr>
        <w:sdtContent>
          <w:r w:rsidR="00DE5CF5" w:rsidRPr="00187C7A">
            <w:rPr>
              <w:rFonts w:ascii="Calibri" w:hAnsi="Calibri" w:cs="Calibri"/>
              <w:vertAlign w:val="superscript"/>
            </w:rPr>
            <w:t>7</w:t>
          </w:r>
        </w:sdtContent>
      </w:sdt>
    </w:p>
    <w:p w14:paraId="62012BC2" w14:textId="603C04B9" w:rsidR="00194F8B" w:rsidRPr="00187C7A" w:rsidRDefault="001A6D57" w:rsidP="00194F8B">
      <w:pPr>
        <w:pStyle w:val="RSCB02ArticleText"/>
      </w:pPr>
      <w:r w:rsidRPr="00187C7A">
        <w:t xml:space="preserve">Herein, we </w:t>
      </w:r>
      <w:r w:rsidR="00F31316" w:rsidRPr="00187C7A">
        <w:t xml:space="preserve">report </w:t>
      </w:r>
      <w:r w:rsidRPr="00187C7A">
        <w:t xml:space="preserve">a novel synthetic strategy </w:t>
      </w:r>
      <w:r w:rsidR="00F31316" w:rsidRPr="00187C7A">
        <w:t xml:space="preserve">for the </w:t>
      </w:r>
      <w:r w:rsidRPr="00187C7A">
        <w:t>prepar</w:t>
      </w:r>
      <w:r w:rsidR="00F31316" w:rsidRPr="00187C7A">
        <w:t xml:space="preserve">ation of </w:t>
      </w:r>
      <w:r w:rsidRPr="00187C7A">
        <w:t xml:space="preserve">crystallographically well-defined ceria nanoparticles with cubic morphology and featuring enhanced photocatalytic properties under visible light irradiation. Our strategy relies on </w:t>
      </w:r>
      <w:r w:rsidR="00F31316" w:rsidRPr="00187C7A">
        <w:t xml:space="preserve">the </w:t>
      </w:r>
      <w:proofErr w:type="gramStart"/>
      <w:r w:rsidRPr="00187C7A">
        <w:rPr>
          <w:i/>
          <w:iCs/>
        </w:rPr>
        <w:t>in situ</w:t>
      </w:r>
      <w:proofErr w:type="gramEnd"/>
      <w:r w:rsidRPr="00187C7A">
        <w:t xml:space="preserve"> </w:t>
      </w:r>
      <w:r w:rsidR="00F31316" w:rsidRPr="00187C7A">
        <w:t xml:space="preserve">incorporation of </w:t>
      </w:r>
      <w:r w:rsidRPr="00187C7A">
        <w:t xml:space="preserve">a classic, nitrogen-containing, heterocyclic organic ligand, namely 1,10-phenanthroline (phen, henceforth), during the </w:t>
      </w:r>
      <w:r w:rsidR="00F31316" w:rsidRPr="00187C7A">
        <w:t xml:space="preserve">hydrothermal synthesis of </w:t>
      </w:r>
      <w:r w:rsidRPr="00187C7A">
        <w:t>these ceria nanocubes</w:t>
      </w:r>
      <w:r w:rsidR="00F31316" w:rsidRPr="00187C7A">
        <w:t xml:space="preserve"> </w:t>
      </w:r>
      <w:r w:rsidRPr="00187C7A">
        <w:t>under mild condition</w:t>
      </w:r>
      <w:r w:rsidR="00100506" w:rsidRPr="00187C7A">
        <w:t xml:space="preserve">s. </w:t>
      </w:r>
      <w:r w:rsidR="00F31316" w:rsidRPr="00187C7A">
        <w:t>Beyond its well-known</w:t>
      </w:r>
      <w:r w:rsidRPr="00187C7A">
        <w:t xml:space="preserve"> versatile chelating character,</w:t>
      </w:r>
      <w:sdt>
        <w:sdtPr>
          <w:rPr>
            <w:rFonts w:ascii="Calibri" w:hAnsi="Calibri" w:cs="Calibri"/>
            <w:vertAlign w:val="superscript"/>
          </w:rPr>
          <w:tag w:val="MENDELEY_CITATION_v3_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"/>
          <w:id w:val="1152029365"/>
          <w:placeholder>
            <w:docPart w:val="DefaultPlaceholder_-1854013440"/>
          </w:placeholder>
        </w:sdtPr>
        <w:sdtContent>
          <w:r w:rsidR="00DE5CF5" w:rsidRPr="00187C7A">
            <w:rPr>
              <w:rFonts w:ascii="Calibri" w:hAnsi="Calibri" w:cs="Calibri"/>
              <w:vertAlign w:val="superscript"/>
            </w:rPr>
            <w:t>8</w:t>
          </w:r>
        </w:sdtContent>
      </w:sdt>
      <w:r w:rsidRPr="00187C7A">
        <w:t xml:space="preserve"> which allows this molecule to form </w:t>
      </w:r>
      <w:r w:rsidR="00F31316" w:rsidRPr="00187C7A">
        <w:t xml:space="preserve">stable </w:t>
      </w:r>
      <w:r w:rsidRPr="00187C7A">
        <w:t>complexes with a variety of transition metal and lanthanoid cations, including Ce</w:t>
      </w:r>
      <w:r w:rsidRPr="00187C7A">
        <w:rPr>
          <w:vertAlign w:val="superscript"/>
        </w:rPr>
        <w:t>3+</w:t>
      </w:r>
      <w:r w:rsidRPr="00187C7A">
        <w:t>,</w:t>
      </w:r>
      <w:sdt>
        <w:sdtPr>
          <w:rPr>
            <w:rFonts w:ascii="Calibri" w:hAnsi="Calibri" w:cs="Calibri"/>
            <w:vertAlign w:val="superscript"/>
          </w:rPr>
          <w:tag w:val="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"/>
          <w:id w:val="-536276015"/>
          <w:placeholder>
            <w:docPart w:val="DefaultPlaceholder_-1854013440"/>
          </w:placeholder>
        </w:sdtPr>
        <w:sdtContent>
          <w:r w:rsidR="00DE5CF5" w:rsidRPr="00187C7A">
            <w:rPr>
              <w:rFonts w:ascii="Calibri" w:hAnsi="Calibri" w:cs="Calibri"/>
              <w:vertAlign w:val="superscript"/>
            </w:rPr>
            <w:t>9–12</w:t>
          </w:r>
        </w:sdtContent>
      </w:sdt>
      <w:r w:rsidRPr="00187C7A">
        <w:t xml:space="preserve"> phen has been selected </w:t>
      </w:r>
      <w:r w:rsidR="00F31316" w:rsidRPr="00187C7A">
        <w:t>due to</w:t>
      </w:r>
      <w:r w:rsidRPr="00187C7A">
        <w:t xml:space="preserve"> its exc</w:t>
      </w:r>
      <w:r w:rsidR="00F31316" w:rsidRPr="00187C7A">
        <w:t xml:space="preserve">eptional </w:t>
      </w:r>
      <w:r w:rsidRPr="00187C7A">
        <w:t>electron transport and hole blocking properties,</w:t>
      </w:r>
      <w:sdt>
        <w:sdtPr>
          <w:rPr>
            <w:rFonts w:ascii="Calibri" w:hAnsi="Calibri" w:cs="Calibri"/>
            <w:vertAlign w:val="superscript"/>
          </w:rPr>
          <w:tag w:val="MENDELEY_CITATION_v3_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"/>
          <w:id w:val="261890114"/>
          <w:placeholder>
            <w:docPart w:val="DefaultPlaceholder_-1854013440"/>
          </w:placeholder>
        </w:sdtPr>
        <w:sdtContent>
          <w:r w:rsidR="00DE5CF5" w:rsidRPr="00187C7A">
            <w:rPr>
              <w:rFonts w:ascii="Calibri" w:hAnsi="Calibri" w:cs="Calibri"/>
              <w:vertAlign w:val="superscript"/>
            </w:rPr>
            <w:t>13</w:t>
          </w:r>
        </w:sdtContent>
      </w:sdt>
      <w:r w:rsidRPr="00187C7A">
        <w:t xml:space="preserve"> both </w:t>
      </w:r>
      <w:r w:rsidR="00F31316" w:rsidRPr="00187C7A">
        <w:t xml:space="preserve">features </w:t>
      </w:r>
      <w:r w:rsidRPr="00187C7A">
        <w:t>being highly desirable</w:t>
      </w:r>
      <w:r w:rsidR="00100506" w:rsidRPr="00187C7A">
        <w:t xml:space="preserve"> for the development of </w:t>
      </w:r>
      <w:r w:rsidRPr="00187C7A">
        <w:t>more efficient photocataly</w:t>
      </w:r>
      <w:r w:rsidR="00100506" w:rsidRPr="00187C7A">
        <w:t>tic systems</w:t>
      </w:r>
      <w:r w:rsidRPr="00187C7A">
        <w:t>.</w:t>
      </w:r>
      <w:r w:rsidR="00E24037" w:rsidRPr="00187C7A">
        <w:t xml:space="preserve"> </w:t>
      </w:r>
      <w:r w:rsidRPr="00187C7A">
        <w:t xml:space="preserve">The resulting organoceria nanostructured hybrid materials </w:t>
      </w:r>
      <w:r w:rsidR="00885495" w:rsidRPr="00187C7A">
        <w:t xml:space="preserve">thus </w:t>
      </w:r>
      <w:r w:rsidRPr="00187C7A">
        <w:t xml:space="preserve">benefit from </w:t>
      </w:r>
      <w:r w:rsidR="00E24037" w:rsidRPr="00187C7A">
        <w:t xml:space="preserve">a synergistic </w:t>
      </w:r>
      <w:r w:rsidRPr="00187C7A">
        <w:t xml:space="preserve">combination of the unique catalytic properties of ceria nanocubes, which </w:t>
      </w:r>
      <w:r w:rsidR="00E24037" w:rsidRPr="00187C7A">
        <w:t xml:space="preserve">predominantly </w:t>
      </w:r>
      <w:r w:rsidRPr="00187C7A">
        <w:t xml:space="preserve">expose {100} facets with </w:t>
      </w:r>
      <w:r w:rsidR="00E24037" w:rsidRPr="00187C7A">
        <w:t xml:space="preserve">enhanced </w:t>
      </w:r>
      <w:r w:rsidRPr="00187C7A">
        <w:t>reducibility,</w:t>
      </w:r>
      <w:sdt>
        <w:sdtPr>
          <w:rPr>
            <w:rFonts w:ascii="Calibri" w:hAnsi="Calibri" w:cs="Calibri"/>
            <w:vertAlign w:val="superscript"/>
          </w:rPr>
          <w:tag w:val="MENDELEY_CITATION_v3_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"/>
          <w:id w:val="-1993477304"/>
          <w:placeholder>
            <w:docPart w:val="DefaultPlaceholder_-1854013440"/>
          </w:placeholder>
        </w:sdtPr>
        <w:sdtContent>
          <w:r w:rsidR="00DE5CF5" w:rsidRPr="00187C7A">
            <w:rPr>
              <w:rFonts w:ascii="Calibri" w:hAnsi="Calibri" w:cs="Calibri"/>
              <w:vertAlign w:val="superscript"/>
            </w:rPr>
            <w:t>14,15</w:t>
          </w:r>
        </w:sdtContent>
      </w:sdt>
      <w:r w:rsidRPr="00187C7A">
        <w:t xml:space="preserve"> and the boost in the opt</w:t>
      </w:r>
      <w:r w:rsidR="00E24037" w:rsidRPr="00187C7A">
        <w:t>oelectronic</w:t>
      </w:r>
      <w:r w:rsidRPr="00187C7A">
        <w:t xml:space="preserve"> properties </w:t>
      </w:r>
      <w:r w:rsidR="00E24037" w:rsidRPr="00187C7A">
        <w:t>arising from</w:t>
      </w:r>
      <w:r w:rsidRPr="00187C7A">
        <w:t xml:space="preserve"> the incorporation of phen in the</w:t>
      </w:r>
      <w:r w:rsidR="009F0439" w:rsidRPr="00187C7A">
        <w:t xml:space="preserve"> </w:t>
      </w:r>
      <w:r w:rsidRPr="00187C7A">
        <w:t>fluorite-type crystal structure.</w:t>
      </w:r>
    </w:p>
    <w:p w14:paraId="4EF2399F" w14:textId="344507A4" w:rsidR="00B03FA0" w:rsidRPr="00187C7A" w:rsidRDefault="00B03FA0" w:rsidP="00B03FA0">
      <w:pPr>
        <w:pStyle w:val="RSCB04AHeadingSection"/>
      </w:pPr>
      <w:r w:rsidRPr="00187C7A">
        <w:t>Experimental</w:t>
      </w:r>
    </w:p>
    <w:p w14:paraId="455F6791" w14:textId="279F5B4E" w:rsidR="00F03804" w:rsidRPr="00187C7A" w:rsidRDefault="00F03804" w:rsidP="00FA2DA2">
      <w:pPr>
        <w:pStyle w:val="RSCB06BHeadingSub-Section"/>
      </w:pPr>
      <w:r w:rsidRPr="00187C7A">
        <w:t>Materials and reagents</w:t>
      </w:r>
    </w:p>
    <w:p w14:paraId="58F69966" w14:textId="0F360503" w:rsidR="00F03804" w:rsidRPr="00187C7A" w:rsidRDefault="00F03804" w:rsidP="00F03804">
      <w:pPr>
        <w:pStyle w:val="RSCB02ArticleText"/>
      </w:pPr>
      <w:proofErr w:type="gramStart"/>
      <w:r w:rsidRPr="00187C7A">
        <w:t>Ce(</w:t>
      </w:r>
      <w:proofErr w:type="gramEnd"/>
      <w:r w:rsidRPr="00187C7A">
        <w:t>NO</w:t>
      </w:r>
      <w:r w:rsidRPr="00187C7A">
        <w:rPr>
          <w:vertAlign w:val="subscript"/>
        </w:rPr>
        <w:t>3</w:t>
      </w:r>
      <w:r w:rsidRPr="00187C7A">
        <w:t>)</w:t>
      </w:r>
      <w:r w:rsidRPr="00187C7A">
        <w:rPr>
          <w:vertAlign w:val="subscript"/>
        </w:rPr>
        <w:t>3</w:t>
      </w:r>
      <w:r w:rsidRPr="00187C7A">
        <w:t>·6H</w:t>
      </w:r>
      <w:r w:rsidRPr="00187C7A">
        <w:rPr>
          <w:vertAlign w:val="subscript"/>
        </w:rPr>
        <w:t>2</w:t>
      </w:r>
      <w:r w:rsidRPr="00187C7A">
        <w:t xml:space="preserve">O </w:t>
      </w:r>
      <w:r w:rsidR="003917CB" w:rsidRPr="00187C7A">
        <w:t xml:space="preserve">(99.5%, Alfa Aesar), NaOH (99%, Scharlau), </w:t>
      </w:r>
      <w:r w:rsidRPr="00187C7A">
        <w:t xml:space="preserve">and </w:t>
      </w:r>
      <w:r w:rsidR="003917CB" w:rsidRPr="00187C7A">
        <w:t xml:space="preserve">1,10-phenanthroline (phen, </w:t>
      </w:r>
      <w:r w:rsidR="003917CB" w:rsidRPr="00187C7A">
        <w:rPr>
          <w:rFonts w:cstheme="minorHAnsi"/>
        </w:rPr>
        <w:t>≥</w:t>
      </w:r>
      <w:r w:rsidR="003917CB" w:rsidRPr="00187C7A">
        <w:t xml:space="preserve"> 99%, Sigma Aldrich) were used as received without any additional purification treatment. A homemade Teflon lined stainless steel autoclave with a maximum volume of 250 mL was employed as hydrothermal reactor.</w:t>
      </w:r>
    </w:p>
    <w:p w14:paraId="6A5A97D4" w14:textId="792D7544" w:rsidR="003917CB" w:rsidRPr="00187C7A" w:rsidRDefault="003917CB" w:rsidP="003917CB">
      <w:pPr>
        <w:pStyle w:val="RSCB06BHeadingSub-Section"/>
      </w:pPr>
      <w:r w:rsidRPr="00187C7A">
        <w:t xml:space="preserve">Synthesis of </w:t>
      </w:r>
      <w:r w:rsidR="000C3045" w:rsidRPr="00187C7A">
        <w:t xml:space="preserve">the </w:t>
      </w:r>
      <w:r w:rsidRPr="00187C7A">
        <w:t>organoceria</w:t>
      </w:r>
      <w:r w:rsidR="000C3045" w:rsidRPr="00187C7A">
        <w:t xml:space="preserve"> nanostructured hybrid materials</w:t>
      </w:r>
    </w:p>
    <w:p w14:paraId="5DCBB0DE" w14:textId="027EE7EE" w:rsidR="005C1641" w:rsidRPr="00187C7A" w:rsidRDefault="00D16ACF" w:rsidP="00192FBD">
      <w:pPr>
        <w:pStyle w:val="RSCB02ArticleText"/>
      </w:pPr>
      <w:r w:rsidRPr="00187C7A">
        <w:t>The ceria-phen nanostructured hybrid materials were synthesised by slightly modifying a hydrothermal procedure previously reported in the literature</w:t>
      </w:r>
      <w:sdt>
        <w:sdtPr>
          <w:rPr>
            <w:rFonts w:ascii="Calibri" w:hAnsi="Calibri" w:cs="Calibri"/>
            <w:vertAlign w:val="superscript"/>
          </w:rPr>
          <w:tag w:val="MENDELEY_CITATION_v3_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"/>
          <w:id w:val="1915431756"/>
          <w:placeholder>
            <w:docPart w:val="DefaultPlaceholder_-1854013440"/>
          </w:placeholder>
        </w:sdtPr>
        <w:sdtContent>
          <w:r w:rsidR="00DE5CF5" w:rsidRPr="00187C7A">
            <w:rPr>
              <w:rFonts w:ascii="Calibri" w:hAnsi="Calibri" w:cs="Calibri"/>
              <w:vertAlign w:val="superscript"/>
            </w:rPr>
            <w:t>14</w:t>
          </w:r>
        </w:sdtContent>
      </w:sdt>
      <w:r w:rsidRPr="00187C7A">
        <w:t xml:space="preserve"> and later successfully applied by our research group.</w:t>
      </w:r>
      <w:sdt>
        <w:sdtPr>
          <w:rPr>
            <w:rFonts w:ascii="Calibri" w:hAnsi="Calibri" w:cs="Calibri"/>
            <w:vertAlign w:val="superscript"/>
          </w:rPr>
          <w:tag w:val="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"/>
          <w:id w:val="2004466840"/>
          <w:placeholder>
            <w:docPart w:val="DefaultPlaceholder_-1854013440"/>
          </w:placeholder>
        </w:sdtPr>
        <w:sdtContent>
          <w:r w:rsidR="00DE5CF5" w:rsidRPr="00187C7A">
            <w:rPr>
              <w:rFonts w:ascii="Calibri" w:hAnsi="Calibri" w:cs="Calibri"/>
              <w:vertAlign w:val="superscript"/>
            </w:rPr>
            <w:t>16–18</w:t>
          </w:r>
        </w:sdtContent>
      </w:sdt>
      <w:r w:rsidRPr="00187C7A">
        <w:t xml:space="preserve"> This synthetic route </w:t>
      </w:r>
      <w:r w:rsidR="00F27FFD" w:rsidRPr="00187C7A">
        <w:t xml:space="preserve">allows for the controlled growth of the ceria nanocrystals with a well-defined cubic morphology, while </w:t>
      </w:r>
      <w:r w:rsidR="00050665" w:rsidRPr="00187C7A">
        <w:t xml:space="preserve">ensuring </w:t>
      </w:r>
      <w:r w:rsidR="00F27FFD" w:rsidRPr="00187C7A">
        <w:t>the effective incorporation of the organic moiety</w:t>
      </w:r>
      <w:r w:rsidR="00050665" w:rsidRPr="00187C7A">
        <w:t xml:space="preserve"> into the oxide lattic</w:t>
      </w:r>
      <w:r w:rsidR="00A85E7C" w:rsidRPr="00187C7A">
        <w:t>e.</w:t>
      </w:r>
    </w:p>
    <w:p w14:paraId="12DA9790" w14:textId="46435DC6" w:rsidR="00286ECD" w:rsidRPr="00187C7A" w:rsidRDefault="00050665" w:rsidP="00996D9C">
      <w:pPr>
        <w:pStyle w:val="RSCB02ArticleText"/>
      </w:pPr>
      <w:r w:rsidRPr="00187C7A">
        <w:t>In a typical synthesis</w:t>
      </w:r>
      <w:r w:rsidR="008B1F6E" w:rsidRPr="00187C7A">
        <w:t xml:space="preserve">, the required amount of phen to achieve the target nominal phen/Ce molar ratio was first dissolved in 100 mL of an aqueous </w:t>
      </w:r>
      <w:proofErr w:type="gramStart"/>
      <w:r w:rsidR="00A61B6B" w:rsidRPr="00187C7A">
        <w:t>Ce(</w:t>
      </w:r>
      <w:proofErr w:type="gramEnd"/>
      <w:r w:rsidR="00A61B6B" w:rsidRPr="00187C7A">
        <w:t>NO</w:t>
      </w:r>
      <w:r w:rsidR="00A61B6B" w:rsidRPr="00187C7A">
        <w:rPr>
          <w:vertAlign w:val="subscript"/>
        </w:rPr>
        <w:t>3</w:t>
      </w:r>
      <w:r w:rsidR="00A61B6B" w:rsidRPr="00187C7A">
        <w:t>)</w:t>
      </w:r>
      <w:r w:rsidR="00A61B6B" w:rsidRPr="00187C7A">
        <w:rPr>
          <w:vertAlign w:val="subscript"/>
        </w:rPr>
        <w:t>3</w:t>
      </w:r>
      <w:r w:rsidR="00A61B6B" w:rsidRPr="00187C7A">
        <w:t>·6H</w:t>
      </w:r>
      <w:r w:rsidR="00A61B6B" w:rsidRPr="00187C7A">
        <w:rPr>
          <w:vertAlign w:val="subscript"/>
        </w:rPr>
        <w:t>2</w:t>
      </w:r>
      <w:r w:rsidR="00A61B6B" w:rsidRPr="00187C7A">
        <w:t xml:space="preserve">O </w:t>
      </w:r>
      <w:r w:rsidR="008B1F6E" w:rsidRPr="00187C7A">
        <w:t>solution</w:t>
      </w:r>
      <w:r w:rsidR="00A61B6B" w:rsidRPr="00187C7A">
        <w:t xml:space="preserve"> </w:t>
      </w:r>
      <w:r w:rsidR="008B1F6E" w:rsidRPr="00187C7A">
        <w:t>(0.12 mol·L</w:t>
      </w:r>
      <w:r w:rsidR="008B1F6E" w:rsidRPr="00187C7A">
        <w:rPr>
          <w:vertAlign w:val="superscript"/>
        </w:rPr>
        <w:t>-1</w:t>
      </w:r>
      <w:r w:rsidR="008B1F6E" w:rsidRPr="00187C7A">
        <w:t>) under vigorous mechanical stirring at room temperature.</w:t>
      </w:r>
      <w:r w:rsidR="003F4FBD" w:rsidRPr="00187C7A">
        <w:t xml:space="preserve"> The</w:t>
      </w:r>
      <w:r w:rsidR="00A85E7C" w:rsidRPr="00187C7A">
        <w:t xml:space="preserve"> </w:t>
      </w:r>
      <w:r w:rsidR="003F4FBD" w:rsidRPr="00187C7A">
        <w:t>mixture was stirred for several hours</w:t>
      </w:r>
      <w:r w:rsidR="00A61B6B" w:rsidRPr="00187C7A">
        <w:t xml:space="preserve"> until a </w:t>
      </w:r>
      <w:r w:rsidR="00AC7A57" w:rsidRPr="00187C7A">
        <w:t xml:space="preserve">progressive colour change </w:t>
      </w:r>
      <w:r w:rsidR="003F4FBD" w:rsidRPr="00187C7A">
        <w:t>from colourless to pale yellow</w:t>
      </w:r>
      <w:r w:rsidR="00A61B6B" w:rsidRPr="00187C7A">
        <w:t xml:space="preserve"> </w:t>
      </w:r>
      <w:r w:rsidR="00AC7A57" w:rsidRPr="00187C7A">
        <w:t xml:space="preserve">was observed, indicating </w:t>
      </w:r>
      <w:r w:rsidR="00B519C8" w:rsidRPr="00187C7A">
        <w:t xml:space="preserve">the formation of a complex between </w:t>
      </w:r>
      <w:r w:rsidR="00A61B6B" w:rsidRPr="00187C7A">
        <w:t xml:space="preserve">the </w:t>
      </w:r>
      <w:r w:rsidR="00B519C8" w:rsidRPr="00187C7A">
        <w:t>Ce</w:t>
      </w:r>
      <w:r w:rsidR="00B519C8" w:rsidRPr="00187C7A">
        <w:rPr>
          <w:vertAlign w:val="superscript"/>
        </w:rPr>
        <w:t>3+</w:t>
      </w:r>
      <w:r w:rsidR="00B519C8" w:rsidRPr="00187C7A">
        <w:t xml:space="preserve"> cations and the phen ligand in the aqueous phase.</w:t>
      </w:r>
      <w:sdt>
        <w:sdtPr>
          <w:rPr>
            <w:rFonts w:ascii="Calibri" w:hAnsi="Calibri" w:cs="Calibri"/>
            <w:vertAlign w:val="superscript"/>
          </w:rPr>
          <w:tag w:val="MENDELEY_CITATION_v3_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"/>
          <w:id w:val="1679155962"/>
          <w:placeholder>
            <w:docPart w:val="DefaultPlaceholder_-1854013440"/>
          </w:placeholder>
        </w:sdtPr>
        <w:sdtContent>
          <w:r w:rsidR="00DE5CF5" w:rsidRPr="00187C7A">
            <w:rPr>
              <w:rFonts w:ascii="Calibri" w:hAnsi="Calibri" w:cs="Calibri"/>
              <w:vertAlign w:val="superscript"/>
            </w:rPr>
            <w:t>18</w:t>
          </w:r>
        </w:sdtContent>
      </w:sdt>
      <w:r w:rsidR="007163B4" w:rsidRPr="00187C7A">
        <w:t xml:space="preserve"> </w:t>
      </w:r>
      <w:r w:rsidR="003D2574" w:rsidRPr="00187C7A">
        <w:t xml:space="preserve">Subsequently, this </w:t>
      </w:r>
      <w:r w:rsidR="007163B4" w:rsidRPr="00187C7A">
        <w:t xml:space="preserve">precursor </w:t>
      </w:r>
      <w:r w:rsidR="003D2574" w:rsidRPr="00187C7A">
        <w:t xml:space="preserve">solution was mixed with 140 mL of </w:t>
      </w:r>
      <w:r w:rsidR="00D35C80" w:rsidRPr="00187C7A">
        <w:t xml:space="preserve">a </w:t>
      </w:r>
      <w:r w:rsidR="003D2574" w:rsidRPr="00187C7A">
        <w:t>concentrated NaOH aqueous solution (15.45 mol·L</w:t>
      </w:r>
      <w:r w:rsidR="003D2574" w:rsidRPr="00187C7A">
        <w:rPr>
          <w:vertAlign w:val="superscript"/>
        </w:rPr>
        <w:t>-1</w:t>
      </w:r>
      <w:r w:rsidR="003D2574" w:rsidRPr="00187C7A">
        <w:t>)</w:t>
      </w:r>
      <w:r w:rsidR="00A561E7" w:rsidRPr="00187C7A">
        <w:t xml:space="preserve"> in a polypropylene beaker, immediately </w:t>
      </w:r>
      <w:r w:rsidR="00D35C80" w:rsidRPr="00187C7A">
        <w:t>leading</w:t>
      </w:r>
      <w:r w:rsidR="00A561E7" w:rsidRPr="00187C7A">
        <w:t xml:space="preserve"> to </w:t>
      </w:r>
      <w:r w:rsidR="00D35C80" w:rsidRPr="00187C7A">
        <w:t xml:space="preserve">the formation of </w:t>
      </w:r>
      <w:r w:rsidR="00A561E7" w:rsidRPr="00187C7A">
        <w:t xml:space="preserve">a greyish homogeneous suspension. After further stirring for 30 min, the </w:t>
      </w:r>
      <w:r w:rsidR="007163B4" w:rsidRPr="00187C7A">
        <w:t xml:space="preserve">suspension </w:t>
      </w:r>
      <w:r w:rsidR="00A561E7" w:rsidRPr="00187C7A">
        <w:t>was</w:t>
      </w:r>
      <w:r w:rsidR="00430FE6" w:rsidRPr="00187C7A">
        <w:t xml:space="preserve"> </w:t>
      </w:r>
      <w:r w:rsidR="00A561E7" w:rsidRPr="00187C7A">
        <w:t>transferred to the</w:t>
      </w:r>
      <w:r w:rsidR="007163B4" w:rsidRPr="00187C7A">
        <w:t xml:space="preserve"> </w:t>
      </w:r>
      <w:r w:rsidR="00A561E7" w:rsidRPr="00187C7A">
        <w:t xml:space="preserve">250 mL Teflon-lined </w:t>
      </w:r>
      <w:proofErr w:type="gramStart"/>
      <w:r w:rsidR="00A561E7" w:rsidRPr="00187C7A">
        <w:t>stainless steel</w:t>
      </w:r>
      <w:proofErr w:type="gramEnd"/>
      <w:r w:rsidR="00A561E7" w:rsidRPr="00187C7A">
        <w:t xml:space="preserve"> autoclave. The sealed reactor was </w:t>
      </w:r>
      <w:r w:rsidR="00657F1A" w:rsidRPr="00187C7A">
        <w:t xml:space="preserve">heated at 180 </w:t>
      </w:r>
      <w:r w:rsidR="00657F1A" w:rsidRPr="00187C7A">
        <w:rPr>
          <w:rFonts w:cstheme="minorHAnsi"/>
        </w:rPr>
        <w:t>°</w:t>
      </w:r>
      <w:r w:rsidR="00657F1A" w:rsidRPr="00187C7A">
        <w:t>C for 24 h in an electric oven</w:t>
      </w:r>
      <w:r w:rsidR="00D35C80" w:rsidRPr="00187C7A">
        <w:t xml:space="preserve"> and then </w:t>
      </w:r>
      <w:r w:rsidR="00430FE6" w:rsidRPr="00187C7A">
        <w:t xml:space="preserve">allowed to cool </w:t>
      </w:r>
      <w:r w:rsidR="005C2D0B" w:rsidRPr="00187C7A">
        <w:t>down to room temperatu</w:t>
      </w:r>
      <w:r w:rsidR="005C1641" w:rsidRPr="00187C7A">
        <w:t xml:space="preserve">re. </w:t>
      </w:r>
      <w:r w:rsidR="005C2D0B" w:rsidRPr="00187C7A">
        <w:t xml:space="preserve">The resulting pale brown precipitate was </w:t>
      </w:r>
      <w:r w:rsidR="005C2D0B" w:rsidRPr="00187C7A">
        <w:t xml:space="preserve">recovered by centrifugation and thoroughly washed with deionised water until </w:t>
      </w:r>
      <w:r w:rsidR="00695228" w:rsidRPr="00187C7A">
        <w:t xml:space="preserve">the supernatant reached </w:t>
      </w:r>
      <w:r w:rsidR="005C2D0B" w:rsidRPr="00187C7A">
        <w:t xml:space="preserve">neutral pH. The solid </w:t>
      </w:r>
      <w:r w:rsidR="00695228" w:rsidRPr="00187C7A">
        <w:t xml:space="preserve">product </w:t>
      </w:r>
      <w:r w:rsidR="005C2D0B" w:rsidRPr="00187C7A">
        <w:t>was</w:t>
      </w:r>
      <w:r w:rsidR="005C1641" w:rsidRPr="00187C7A">
        <w:t xml:space="preserve"> oven-</w:t>
      </w:r>
      <w:r w:rsidR="005C2D0B" w:rsidRPr="00187C7A">
        <w:t xml:space="preserve">dried at 80 </w:t>
      </w:r>
      <w:r w:rsidR="005C2D0B" w:rsidRPr="00187C7A">
        <w:rPr>
          <w:rFonts w:cstheme="minorHAnsi"/>
        </w:rPr>
        <w:t>°</w:t>
      </w:r>
      <w:r w:rsidR="005C2D0B" w:rsidRPr="00187C7A">
        <w:t xml:space="preserve">C overnight, gently ground in an agate mortar, and finally sieved to obtain a </w:t>
      </w:r>
      <w:r w:rsidR="00695228" w:rsidRPr="00187C7A">
        <w:t xml:space="preserve">fine, </w:t>
      </w:r>
      <w:r w:rsidR="005C2D0B" w:rsidRPr="00187C7A">
        <w:t>homogeneous powder</w:t>
      </w:r>
      <w:r w:rsidR="00B353D7" w:rsidRPr="00187C7A">
        <w:t>. The as-prepared organoceria nanostructured hybrid</w:t>
      </w:r>
      <w:r w:rsidR="005C1641" w:rsidRPr="00187C7A">
        <w:t xml:space="preserve">s </w:t>
      </w:r>
      <w:r w:rsidR="00B353D7" w:rsidRPr="00187C7A">
        <w:t>are hereafter denoted as “CeO</w:t>
      </w:r>
      <w:r w:rsidR="00B353D7" w:rsidRPr="00187C7A">
        <w:rPr>
          <w:vertAlign w:val="subscript"/>
        </w:rPr>
        <w:t>2</w:t>
      </w:r>
      <w:r w:rsidR="00B353D7" w:rsidRPr="00187C7A">
        <w:t xml:space="preserve"> NCs_Phen-</w:t>
      </w:r>
      <w:proofErr w:type="gramStart"/>
      <w:r w:rsidR="005E2814" w:rsidRPr="00187C7A">
        <w:t>Y</w:t>
      </w:r>
      <w:r w:rsidR="00B353D7" w:rsidRPr="00187C7A">
        <w:t>.</w:t>
      </w:r>
      <w:r w:rsidR="005E2814" w:rsidRPr="00187C7A">
        <w:t>YY</w:t>
      </w:r>
      <w:proofErr w:type="gramEnd"/>
      <w:r w:rsidR="00B353D7" w:rsidRPr="00187C7A">
        <w:t xml:space="preserve">”, where </w:t>
      </w:r>
      <w:proofErr w:type="gramStart"/>
      <w:r w:rsidR="005E2814" w:rsidRPr="00187C7A">
        <w:t>Y</w:t>
      </w:r>
      <w:r w:rsidR="00B353D7" w:rsidRPr="00187C7A">
        <w:t>.</w:t>
      </w:r>
      <w:r w:rsidR="005E2814" w:rsidRPr="00187C7A">
        <w:t>YY</w:t>
      </w:r>
      <w:proofErr w:type="gramEnd"/>
      <w:r w:rsidR="00B353D7" w:rsidRPr="00187C7A">
        <w:t xml:space="preserve"> </w:t>
      </w:r>
      <w:r w:rsidR="00695228" w:rsidRPr="00187C7A">
        <w:t xml:space="preserve">denotes </w:t>
      </w:r>
      <w:r w:rsidR="00B353D7" w:rsidRPr="00187C7A">
        <w:t xml:space="preserve">the nominal phen/Ce molar ratio </w:t>
      </w:r>
      <w:r w:rsidR="005E2814" w:rsidRPr="00187C7A">
        <w:t>(</w:t>
      </w:r>
      <w:r w:rsidR="005E2814" w:rsidRPr="00187C7A">
        <w:rPr>
          <w:i/>
          <w:iCs/>
        </w:rPr>
        <w:t>i.e.</w:t>
      </w:r>
      <w:r w:rsidR="005E2814" w:rsidRPr="00187C7A">
        <w:t>, 0.04 and 0.08).</w:t>
      </w:r>
    </w:p>
    <w:p w14:paraId="5DEF870F" w14:textId="69DAF827" w:rsidR="00996D9C" w:rsidRPr="00187C7A" w:rsidRDefault="00996D9C" w:rsidP="00996D9C">
      <w:pPr>
        <w:pStyle w:val="RSCB02ArticleText"/>
      </w:pPr>
      <w:r w:rsidRPr="00187C7A">
        <w:t>For comparison purposes,</w:t>
      </w:r>
      <w:r w:rsidR="00C830FF" w:rsidRPr="00187C7A">
        <w:t xml:space="preserve"> organic-free ceria nanoparticles with a well-defined cubic morphology were synthesised as reference material by following the same hydrothermal procedure de</w:t>
      </w:r>
      <w:r w:rsidR="00286ECD" w:rsidRPr="00187C7A">
        <w:t xml:space="preserve">scribed </w:t>
      </w:r>
      <w:r w:rsidR="00C830FF" w:rsidRPr="00187C7A">
        <w:t xml:space="preserve">above, </w:t>
      </w:r>
      <w:r w:rsidR="00286ECD" w:rsidRPr="00187C7A">
        <w:t>but in the absence</w:t>
      </w:r>
      <w:r w:rsidR="00C830FF" w:rsidRPr="00187C7A">
        <w:t xml:space="preserve"> of the phen ligand. This control sample is henceforth referred to as “CeO</w:t>
      </w:r>
      <w:r w:rsidR="00C830FF" w:rsidRPr="00187C7A">
        <w:rPr>
          <w:vertAlign w:val="subscript"/>
        </w:rPr>
        <w:t>2</w:t>
      </w:r>
      <w:r w:rsidR="00C830FF" w:rsidRPr="00187C7A">
        <w:t xml:space="preserve"> NCs”.</w:t>
      </w:r>
    </w:p>
    <w:p w14:paraId="384F7A19" w14:textId="0D7DE540" w:rsidR="003917CB" w:rsidRPr="00187C7A" w:rsidRDefault="003917CB" w:rsidP="003917CB">
      <w:pPr>
        <w:pStyle w:val="RSCB06BHeadingSub-Section"/>
      </w:pPr>
      <w:r w:rsidRPr="00187C7A">
        <w:t>Physicochemical characterisation</w:t>
      </w:r>
    </w:p>
    <w:p w14:paraId="6CA56EA0" w14:textId="77777777" w:rsidR="00B2157A" w:rsidRPr="00187C7A" w:rsidRDefault="00DC29C0" w:rsidP="009F0FE4">
      <w:pPr>
        <w:pStyle w:val="RSCB02ArticleText"/>
      </w:pPr>
      <w:r w:rsidRPr="00187C7A">
        <w:t xml:space="preserve">The </w:t>
      </w:r>
      <w:r w:rsidR="008627EB" w:rsidRPr="00187C7A">
        <w:t xml:space="preserve">integration </w:t>
      </w:r>
      <w:r w:rsidRPr="00187C7A">
        <w:t xml:space="preserve">of the phen moiety into the nanostructured ceria was investigated by </w:t>
      </w:r>
      <w:r w:rsidR="00A3493A" w:rsidRPr="00187C7A">
        <w:t>X-ray photoelectron (XPS) and Fourier transform infrared (FT-IR) spectroscopies.</w:t>
      </w:r>
    </w:p>
    <w:p w14:paraId="5386DD8C" w14:textId="3318288F" w:rsidR="00B2157A" w:rsidRPr="00187C7A" w:rsidRDefault="00A3493A" w:rsidP="009F0FE4">
      <w:pPr>
        <w:pStyle w:val="RSCB02ArticleText"/>
      </w:pPr>
      <w:r w:rsidRPr="00187C7A">
        <w:t xml:space="preserve">XPS analyses </w:t>
      </w:r>
      <w:r w:rsidR="00A85D23" w:rsidRPr="00187C7A">
        <w:t>were carried out using a Kratos Axis Ultra</w:t>
      </w:r>
      <w:r w:rsidR="00A85D23" w:rsidRPr="00187C7A">
        <w:rPr>
          <w:vertAlign w:val="superscript"/>
        </w:rPr>
        <w:t>DLD</w:t>
      </w:r>
      <w:r w:rsidR="00A85D23" w:rsidRPr="00187C7A">
        <w:t xml:space="preserve"> spectrometer</w:t>
      </w:r>
      <w:r w:rsidR="00A3150F" w:rsidRPr="00187C7A">
        <w:t>, equipped with a monochromati</w:t>
      </w:r>
      <w:r w:rsidR="00021D0A" w:rsidRPr="00187C7A">
        <w:t>zed</w:t>
      </w:r>
      <w:r w:rsidR="00A3150F" w:rsidRPr="00187C7A">
        <w:t xml:space="preserve"> Al Kα X-ray source (1486.6 eV) operated at</w:t>
      </w:r>
      <w:r w:rsidR="00B2157A" w:rsidRPr="00187C7A">
        <w:t xml:space="preserve"> </w:t>
      </w:r>
      <w:r w:rsidR="00A3150F" w:rsidRPr="00187C7A">
        <w:t>150 W. High-resolution spectra were recorded in the Fixed Analyser Transmission (FAT) mode with a pass energy of 20 eV. The as-synthesised</w:t>
      </w:r>
      <w:r w:rsidR="008D2E4C" w:rsidRPr="00187C7A">
        <w:t xml:space="preserve"> </w:t>
      </w:r>
      <w:r w:rsidR="00A3150F" w:rsidRPr="00187C7A">
        <w:t xml:space="preserve">samples were mounted </w:t>
      </w:r>
      <w:r w:rsidR="008D2E4C" w:rsidRPr="00187C7A">
        <w:t xml:space="preserve">in their powdered form </w:t>
      </w:r>
      <w:r w:rsidR="00A3150F" w:rsidRPr="00187C7A">
        <w:t xml:space="preserve">onto the sample holder using </w:t>
      </w:r>
      <w:r w:rsidR="00021D0A" w:rsidRPr="00187C7A">
        <w:t xml:space="preserve">a </w:t>
      </w:r>
      <w:r w:rsidR="00A3150F" w:rsidRPr="00187C7A">
        <w:t xml:space="preserve">conductive double-sided carbon tape. Surface charging effects were compensated by </w:t>
      </w:r>
      <w:r w:rsidR="009D70ED" w:rsidRPr="00187C7A">
        <w:t>employing</w:t>
      </w:r>
      <w:r w:rsidR="00A3150F" w:rsidRPr="00187C7A">
        <w:t xml:space="preserve"> </w:t>
      </w:r>
      <w:r w:rsidR="008D2E4C" w:rsidRPr="00187C7A">
        <w:t xml:space="preserve">the </w:t>
      </w:r>
      <w:r w:rsidR="00C01CC5" w:rsidRPr="00187C7A">
        <w:t xml:space="preserve">Kratos </w:t>
      </w:r>
      <w:r w:rsidR="00A3150F" w:rsidRPr="00187C7A">
        <w:t>coaxial charge neutralis</w:t>
      </w:r>
      <w:r w:rsidR="00C01CC5" w:rsidRPr="00187C7A">
        <w:t>er. The binding energy (BE) scale was calibrated using the C 1</w:t>
      </w:r>
      <w:r w:rsidR="00C01CC5" w:rsidRPr="00187C7A">
        <w:rPr>
          <w:i/>
          <w:iCs/>
        </w:rPr>
        <w:t>s</w:t>
      </w:r>
      <w:r w:rsidR="00C01CC5" w:rsidRPr="00187C7A">
        <w:t xml:space="preserve"> signal of adventitious carbon, fixed at 284.8 eV in accordance with the literature.</w:t>
      </w:r>
      <w:sdt>
        <w:sdtPr>
          <w:rPr>
            <w:rFonts w:ascii="Calibri" w:hAnsi="Calibri" w:cs="Calibri"/>
            <w:vertAlign w:val="superscript"/>
          </w:rPr>
          <w:tag w:val="MENDELEY_CITATION_v3_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"/>
          <w:id w:val="2101219279"/>
          <w:placeholder>
            <w:docPart w:val="DefaultPlaceholder_-1854013440"/>
          </w:placeholder>
        </w:sdtPr>
        <w:sdtContent>
          <w:r w:rsidR="00DE5CF5" w:rsidRPr="00187C7A">
            <w:rPr>
              <w:rFonts w:ascii="Calibri" w:hAnsi="Calibri" w:cs="Calibri"/>
              <w:vertAlign w:val="superscript"/>
            </w:rPr>
            <w:t>19</w:t>
          </w:r>
        </w:sdtContent>
      </w:sdt>
      <w:r w:rsidR="00C01CC5" w:rsidRPr="00187C7A">
        <w:t xml:space="preserve"> </w:t>
      </w:r>
      <w:r w:rsidR="009D70ED" w:rsidRPr="00187C7A">
        <w:t>Spectral pro</w:t>
      </w:r>
      <w:r w:rsidR="00C36A90" w:rsidRPr="00187C7A">
        <w:t>cessing</w:t>
      </w:r>
      <w:r w:rsidR="00B2157A" w:rsidRPr="00187C7A">
        <w:t xml:space="preserve">, including peak </w:t>
      </w:r>
      <w:r w:rsidR="00C36A90" w:rsidRPr="00187C7A">
        <w:t xml:space="preserve">deconvolution </w:t>
      </w:r>
      <w:r w:rsidR="00B2157A" w:rsidRPr="00187C7A">
        <w:t xml:space="preserve">and quantification, </w:t>
      </w:r>
      <w:r w:rsidR="00C36A90" w:rsidRPr="00187C7A">
        <w:t>w</w:t>
      </w:r>
      <w:r w:rsidR="00B2157A" w:rsidRPr="00187C7A">
        <w:t>as</w:t>
      </w:r>
      <w:r w:rsidR="00C36A90" w:rsidRPr="00187C7A">
        <w:t xml:space="preserve"> performed</w:t>
      </w:r>
      <w:r w:rsidR="00C01CC5" w:rsidRPr="00187C7A">
        <w:t xml:space="preserve"> using </w:t>
      </w:r>
      <w:r w:rsidR="00C36A90" w:rsidRPr="00187C7A">
        <w:t xml:space="preserve">the </w:t>
      </w:r>
      <w:r w:rsidR="00C01CC5" w:rsidRPr="00187C7A">
        <w:t>CasaXPS software (version 2.3.26.PR1.0, Casa Software Ltd., Devon, UK).</w:t>
      </w:r>
    </w:p>
    <w:p w14:paraId="0623CC35" w14:textId="722BEE4E" w:rsidR="00B2157A" w:rsidRPr="00187C7A" w:rsidRDefault="00F47856" w:rsidP="009F0FE4">
      <w:pPr>
        <w:pStyle w:val="RSCB02ArticleText"/>
      </w:pPr>
      <w:r w:rsidRPr="00187C7A">
        <w:t xml:space="preserve">FT-IR spectra were </w:t>
      </w:r>
      <w:r w:rsidR="00021D0A" w:rsidRPr="00187C7A">
        <w:t xml:space="preserve">registered </w:t>
      </w:r>
      <w:r w:rsidRPr="00187C7A">
        <w:t xml:space="preserve">in transmission mode using a PerkinElmer Spectrum Two spectrometer </w:t>
      </w:r>
      <w:r w:rsidR="00824CF5" w:rsidRPr="00187C7A">
        <w:t xml:space="preserve">in </w:t>
      </w:r>
      <w:r w:rsidRPr="00187C7A">
        <w:t>the 4000-400 cm</w:t>
      </w:r>
      <w:r w:rsidRPr="00187C7A">
        <w:rPr>
          <w:vertAlign w:val="superscript"/>
        </w:rPr>
        <w:t>-1</w:t>
      </w:r>
      <w:r w:rsidRPr="00187C7A">
        <w:t xml:space="preserve"> </w:t>
      </w:r>
      <w:r w:rsidR="00B2157A" w:rsidRPr="00187C7A">
        <w:t>r</w:t>
      </w:r>
      <w:r w:rsidRPr="00187C7A">
        <w:t>ange</w:t>
      </w:r>
      <w:r w:rsidR="00824CF5" w:rsidRPr="00187C7A">
        <w:t xml:space="preserve">, </w:t>
      </w:r>
      <w:r w:rsidR="00A136B2" w:rsidRPr="00187C7A">
        <w:t xml:space="preserve">averaging 10 scans </w:t>
      </w:r>
      <w:r w:rsidRPr="00187C7A">
        <w:t>at a resolution of 4 cm</w:t>
      </w:r>
      <w:r w:rsidRPr="00187C7A">
        <w:rPr>
          <w:vertAlign w:val="superscript"/>
        </w:rPr>
        <w:t>-1</w:t>
      </w:r>
      <w:r w:rsidRPr="00187C7A">
        <w:t>. Samples were prepared as KBr pellets (sample/KBr mass ratio of 1/50) and compacted at 5 tonnes·cm</w:t>
      </w:r>
      <w:r w:rsidRPr="00187C7A">
        <w:rPr>
          <w:vertAlign w:val="superscript"/>
        </w:rPr>
        <w:t>-2</w:t>
      </w:r>
      <w:r w:rsidR="007F2D0F" w:rsidRPr="00187C7A">
        <w:t xml:space="preserve"> for 3 min. A pure KBr pellet of equivalent mass was used </w:t>
      </w:r>
      <w:r w:rsidR="00A136B2" w:rsidRPr="00187C7A">
        <w:t xml:space="preserve">as blank </w:t>
      </w:r>
      <w:r w:rsidR="007F2D0F" w:rsidRPr="00187C7A">
        <w:t>for background subtraction.</w:t>
      </w:r>
    </w:p>
    <w:p w14:paraId="495FE10C" w14:textId="660CCE0B" w:rsidR="00395CE3" w:rsidRPr="00187C7A" w:rsidRDefault="008D70D3" w:rsidP="009F0FE4">
      <w:pPr>
        <w:pStyle w:val="RSCB02ArticleText"/>
      </w:pPr>
      <w:r w:rsidRPr="00187C7A">
        <w:t>The amount of phen incorporated into the organoceria hybrid</w:t>
      </w:r>
      <w:r w:rsidR="00021D0A" w:rsidRPr="00187C7A">
        <w:t xml:space="preserve"> material</w:t>
      </w:r>
      <w:r w:rsidRPr="00187C7A">
        <w:t xml:space="preserve">s was quantified by thermogravimetric analysis (TGA) using a SDT Q600 horizontal thermobalance (TA Instruments). Approximately 30 mg of each sample were heated from room temperature to 900 </w:t>
      </w:r>
      <w:r w:rsidRPr="00187C7A">
        <w:rPr>
          <w:rFonts w:cstheme="minorHAnsi"/>
        </w:rPr>
        <w:t>°</w:t>
      </w:r>
      <w:r w:rsidRPr="00187C7A">
        <w:t xml:space="preserve">C at a </w:t>
      </w:r>
      <w:r w:rsidR="00824CF5" w:rsidRPr="00187C7A">
        <w:t xml:space="preserve">heating </w:t>
      </w:r>
      <w:r w:rsidRPr="00187C7A">
        <w:t xml:space="preserve">rate of 10 </w:t>
      </w:r>
      <w:r w:rsidRPr="00187C7A">
        <w:rPr>
          <w:rFonts w:cstheme="minorHAnsi"/>
        </w:rPr>
        <w:t>°</w:t>
      </w:r>
      <w:r w:rsidRPr="00187C7A">
        <w:t>C·min</w:t>
      </w:r>
      <w:r w:rsidRPr="00187C7A">
        <w:rPr>
          <w:vertAlign w:val="superscript"/>
        </w:rPr>
        <w:t>-1</w:t>
      </w:r>
      <w:r w:rsidRPr="00187C7A">
        <w:t xml:space="preserve"> under a flow of pure oxygen (30 </w:t>
      </w:r>
      <w:r w:rsidR="00824CF5" w:rsidRPr="00187C7A">
        <w:t>mL</w:t>
      </w:r>
      <w:r w:rsidRPr="00187C7A">
        <w:t>·min</w:t>
      </w:r>
      <w:r w:rsidRPr="00187C7A">
        <w:rPr>
          <w:vertAlign w:val="superscript"/>
        </w:rPr>
        <w:t>-1</w:t>
      </w:r>
      <w:r w:rsidRPr="00187C7A">
        <w:t xml:space="preserve"> STP).</w:t>
      </w:r>
    </w:p>
    <w:p w14:paraId="4C0A5FA2" w14:textId="531CED55" w:rsidR="00D14F67" w:rsidRPr="00187C7A" w:rsidRDefault="00395CE3" w:rsidP="009F0FE4">
      <w:pPr>
        <w:pStyle w:val="RSCB02ArticleText"/>
      </w:pPr>
      <w:r w:rsidRPr="00187C7A">
        <w:t xml:space="preserve">The crystalline structure of </w:t>
      </w:r>
      <w:r w:rsidR="00DE7EBE" w:rsidRPr="00187C7A">
        <w:t xml:space="preserve">both </w:t>
      </w:r>
      <w:r w:rsidRPr="00187C7A">
        <w:t xml:space="preserve">the control and phen-doped nanomaterials was studied by powder X-ray diffraction (PXRD). Patterns were </w:t>
      </w:r>
      <w:r w:rsidR="0045066B" w:rsidRPr="00187C7A">
        <w:t xml:space="preserve">recorded </w:t>
      </w:r>
      <w:r w:rsidRPr="00187C7A">
        <w:t>at room temperature on a Bruker D8 Advance diffractometer with Cu Kα radiation (λ = 0.154 nm).</w:t>
      </w:r>
      <w:r w:rsidR="0045066B" w:rsidRPr="00187C7A">
        <w:t xml:space="preserve"> D</w:t>
      </w:r>
      <w:r w:rsidR="00F70533" w:rsidRPr="00187C7A">
        <w:t>ata</w:t>
      </w:r>
      <w:r w:rsidR="00DE7EBE" w:rsidRPr="00187C7A">
        <w:t xml:space="preserve"> </w:t>
      </w:r>
      <w:r w:rsidR="0045066B" w:rsidRPr="00187C7A">
        <w:t>were acquired over a 2θ range of 10-90</w:t>
      </w:r>
      <w:r w:rsidR="0045066B" w:rsidRPr="00187C7A">
        <w:rPr>
          <w:rFonts w:cstheme="minorHAnsi"/>
        </w:rPr>
        <w:t>°</w:t>
      </w:r>
      <w:r w:rsidR="00DE7EBE" w:rsidRPr="00187C7A">
        <w:rPr>
          <w:rFonts w:cstheme="minorHAnsi"/>
        </w:rPr>
        <w:t>,</w:t>
      </w:r>
      <w:r w:rsidR="0045066B" w:rsidRPr="00187C7A">
        <w:t xml:space="preserve"> with a step size of 0.02</w:t>
      </w:r>
      <w:r w:rsidR="0045066B" w:rsidRPr="00187C7A">
        <w:rPr>
          <w:rFonts w:cstheme="minorHAnsi"/>
        </w:rPr>
        <w:t>°</w:t>
      </w:r>
      <w:r w:rsidR="0045066B" w:rsidRPr="00187C7A">
        <w:t xml:space="preserve"> and a</w:t>
      </w:r>
      <w:r w:rsidR="00F70533" w:rsidRPr="00187C7A">
        <w:t>n</w:t>
      </w:r>
      <w:r w:rsidR="0045066B" w:rsidRPr="00187C7A">
        <w:t xml:space="preserve"> </w:t>
      </w:r>
      <w:r w:rsidR="00DE7EBE" w:rsidRPr="00187C7A">
        <w:t xml:space="preserve">accumulation </w:t>
      </w:r>
      <w:r w:rsidR="0045066B" w:rsidRPr="00187C7A">
        <w:t xml:space="preserve">time of 38.4 s per step. The </w:t>
      </w:r>
      <w:r w:rsidR="002A0245" w:rsidRPr="00187C7A">
        <w:t xml:space="preserve">volume-weighted </w:t>
      </w:r>
      <w:r w:rsidR="0045066B" w:rsidRPr="00187C7A">
        <w:t>mean crystalline domain size (</w:t>
      </w:r>
      <w:r w:rsidR="0045066B" w:rsidRPr="00187C7A">
        <w:rPr>
          <w:i/>
          <w:iCs/>
        </w:rPr>
        <w:t>D</w:t>
      </w:r>
      <w:r w:rsidR="0045066B" w:rsidRPr="00187C7A">
        <w:t xml:space="preserve">) of the cubic fluorite-type ceria phase was estimated by applying the Scherrer equation to its most intense diffraction peak </w:t>
      </w:r>
      <w:r w:rsidR="00DE7EBE" w:rsidRPr="00187C7A">
        <w:t xml:space="preserve">located </w:t>
      </w:r>
      <w:r w:rsidR="0045066B" w:rsidRPr="00187C7A">
        <w:t>at 28.5</w:t>
      </w:r>
      <w:r w:rsidR="0045066B" w:rsidRPr="00187C7A">
        <w:rPr>
          <w:rFonts w:cstheme="minorHAnsi"/>
        </w:rPr>
        <w:t>°</w:t>
      </w:r>
      <w:r w:rsidR="0045066B" w:rsidRPr="00187C7A">
        <w:t>. Instrumental line broadening was corrected using a quartz external standar</w:t>
      </w:r>
      <w:r w:rsidR="00D14F67" w:rsidRPr="00187C7A">
        <w:t>d.</w:t>
      </w:r>
    </w:p>
    <w:p w14:paraId="135035D7" w14:textId="77777777" w:rsidR="00347A02" w:rsidRPr="00187C7A" w:rsidRDefault="00F71781" w:rsidP="009F0FE4">
      <w:pPr>
        <w:pStyle w:val="RSCB02ArticleText"/>
      </w:pPr>
      <w:r w:rsidRPr="00187C7A">
        <w:t>The m</w:t>
      </w:r>
      <w:r w:rsidR="00A971E5" w:rsidRPr="00187C7A">
        <w:t xml:space="preserve">orphological and microstructural features were examined by scanning transmission electron microscopy (STEM) </w:t>
      </w:r>
      <w:r w:rsidR="00E04464" w:rsidRPr="00187C7A">
        <w:t xml:space="preserve">in a FEI </w:t>
      </w:r>
      <w:r w:rsidR="00E04464" w:rsidRPr="00187C7A">
        <w:lastRenderedPageBreak/>
        <w:t>Nova NanoSEM 450 microscope</w:t>
      </w:r>
      <w:r w:rsidRPr="00187C7A">
        <w:t xml:space="preserve">. The instrument was </w:t>
      </w:r>
      <w:r w:rsidR="00E04464" w:rsidRPr="00187C7A">
        <w:t>operated in high vacuum mode at an accelerating voltage of 30 kV</w:t>
      </w:r>
      <w:r w:rsidRPr="00187C7A">
        <w:t xml:space="preserve">, providing </w:t>
      </w:r>
      <w:r w:rsidR="00E04464" w:rsidRPr="00187C7A">
        <w:t>a spatial resolution of 0.8 nm. For STEM analysis,</w:t>
      </w:r>
      <w:r w:rsidR="00D14F67" w:rsidRPr="00187C7A">
        <w:t xml:space="preserve"> </w:t>
      </w:r>
      <w:r w:rsidRPr="00187C7A">
        <w:t>small fraction</w:t>
      </w:r>
      <w:r w:rsidR="00D14F67" w:rsidRPr="00187C7A">
        <w:t>s</w:t>
      </w:r>
      <w:r w:rsidRPr="00187C7A">
        <w:t xml:space="preserve"> of </w:t>
      </w:r>
      <w:r w:rsidR="00E04464" w:rsidRPr="00187C7A">
        <w:t>the as-prepared powdered samples w</w:t>
      </w:r>
      <w:r w:rsidR="00D14F67" w:rsidRPr="00187C7A">
        <w:t xml:space="preserve">ere </w:t>
      </w:r>
      <w:r w:rsidR="00E04464" w:rsidRPr="00187C7A">
        <w:t>directly deposited onto holey carbon-coated copper grids without further treatme</w:t>
      </w:r>
      <w:r w:rsidR="00347A02" w:rsidRPr="00187C7A">
        <w:t>nt.</w:t>
      </w:r>
    </w:p>
    <w:p w14:paraId="18EE9865" w14:textId="79B7F581" w:rsidR="007653FF" w:rsidRPr="00187C7A" w:rsidRDefault="008563A6" w:rsidP="009F0FE4">
      <w:pPr>
        <w:pStyle w:val="RSCB02ArticleText"/>
      </w:pPr>
      <w:r w:rsidRPr="00187C7A">
        <w:t>The specific surface area (</w:t>
      </w:r>
      <w:r w:rsidRPr="00187C7A">
        <w:rPr>
          <w:i/>
          <w:iCs/>
        </w:rPr>
        <w:t>S</w:t>
      </w:r>
      <w:r w:rsidRPr="00187C7A">
        <w:rPr>
          <w:vertAlign w:val="subscript"/>
        </w:rPr>
        <w:t>BET</w:t>
      </w:r>
      <w:r w:rsidRPr="00187C7A">
        <w:t xml:space="preserve">) of the nanostructured </w:t>
      </w:r>
      <w:r w:rsidR="009D30C5" w:rsidRPr="00187C7A">
        <w:t xml:space="preserve">ceria-based </w:t>
      </w:r>
      <w:r w:rsidRPr="00187C7A">
        <w:t>materials was assessed by applying the Brunauer-Emmett-Teller equation to their respective N</w:t>
      </w:r>
      <w:r w:rsidRPr="00187C7A">
        <w:rPr>
          <w:vertAlign w:val="subscript"/>
        </w:rPr>
        <w:t>2</w:t>
      </w:r>
      <w:r w:rsidRPr="00187C7A">
        <w:t xml:space="preserve"> adsorption-desorption isotherms in the relative pressure range </w:t>
      </w:r>
      <w:r w:rsidR="009D30C5" w:rsidRPr="00187C7A">
        <w:t xml:space="preserve">of </w:t>
      </w:r>
      <w:r w:rsidRPr="00187C7A">
        <w:t>0.05</w:t>
      </w:r>
      <w:r w:rsidR="009D30C5" w:rsidRPr="00187C7A">
        <w:t>-</w:t>
      </w:r>
      <w:r w:rsidRPr="00187C7A">
        <w:t xml:space="preserve">0.20. These isotherms were measured at -196 </w:t>
      </w:r>
      <w:r w:rsidRPr="00187C7A">
        <w:rPr>
          <w:rFonts w:cstheme="minorHAnsi"/>
        </w:rPr>
        <w:t>°</w:t>
      </w:r>
      <w:r w:rsidRPr="00187C7A">
        <w:t xml:space="preserve">C using a </w:t>
      </w:r>
      <w:r w:rsidR="009D30C5" w:rsidRPr="00187C7A">
        <w:t xml:space="preserve">Quantachrome </w:t>
      </w:r>
      <w:r w:rsidRPr="00187C7A">
        <w:t>Autosorb iQ</w:t>
      </w:r>
      <w:r w:rsidRPr="00187C7A">
        <w:rPr>
          <w:vertAlign w:val="subscript"/>
        </w:rPr>
        <w:t>3</w:t>
      </w:r>
      <w:r w:rsidRPr="00187C7A">
        <w:t xml:space="preserve"> equipment</w:t>
      </w:r>
      <w:r w:rsidR="009B6A74" w:rsidRPr="00187C7A">
        <w:t xml:space="preserve">. Prior to </w:t>
      </w:r>
      <w:r w:rsidR="009D30C5" w:rsidRPr="00187C7A">
        <w:t>the measurements</w:t>
      </w:r>
      <w:r w:rsidR="009B6A74" w:rsidRPr="00187C7A">
        <w:t>, approximately 1</w:t>
      </w:r>
      <w:r w:rsidR="00584A2F" w:rsidRPr="00187C7A">
        <w:t>00</w:t>
      </w:r>
      <w:r w:rsidR="009B6A74" w:rsidRPr="00187C7A">
        <w:t xml:space="preserve"> </w:t>
      </w:r>
      <w:r w:rsidR="00584A2F" w:rsidRPr="00187C7A">
        <w:t>m</w:t>
      </w:r>
      <w:r w:rsidR="009B6A74" w:rsidRPr="00187C7A">
        <w:t xml:space="preserve">g of each sample was outgassed under vacuum at 200 </w:t>
      </w:r>
      <w:r w:rsidR="009B6A74" w:rsidRPr="00187C7A">
        <w:rPr>
          <w:rFonts w:cstheme="minorHAnsi"/>
        </w:rPr>
        <w:t>°</w:t>
      </w:r>
      <w:r w:rsidR="009B6A74" w:rsidRPr="00187C7A">
        <w:t>C for 2 h to ensure the removal of adsorbed moisture and atmospheric contaminant</w:t>
      </w:r>
      <w:r w:rsidR="007653FF" w:rsidRPr="00187C7A">
        <w:t>s.</w:t>
      </w:r>
    </w:p>
    <w:p w14:paraId="4EF6AFAE" w14:textId="01A4C836" w:rsidR="001261FD" w:rsidRPr="00187C7A" w:rsidRDefault="009C3D92" w:rsidP="009F0FE4">
      <w:pPr>
        <w:pStyle w:val="RSCB02ArticleText"/>
      </w:pPr>
      <w:r w:rsidRPr="00187C7A">
        <w:rPr>
          <w:lang w:val="en-US"/>
        </w:rPr>
        <w:t>The optical band gap (</w:t>
      </w:r>
      <w:r w:rsidRPr="00187C7A">
        <w:rPr>
          <w:i/>
          <w:iCs/>
          <w:lang w:val="en-US"/>
        </w:rPr>
        <w:t>E</w:t>
      </w:r>
      <w:r w:rsidRPr="00187C7A">
        <w:rPr>
          <w:vertAlign w:val="subscript"/>
          <w:lang w:val="en-US"/>
        </w:rPr>
        <w:t>g</w:t>
      </w:r>
      <w:r w:rsidRPr="00187C7A">
        <w:rPr>
          <w:lang w:val="en-US"/>
        </w:rPr>
        <w:t xml:space="preserve">) of the as-prepared pristine and phen-doped ceria nanostructured materials was estimated by diffuse reflectance ultraviolet-visible (DR-UV) spectroscopy. Spectra were </w:t>
      </w:r>
      <w:r w:rsidR="007653FF" w:rsidRPr="00187C7A">
        <w:rPr>
          <w:lang w:val="en-US"/>
        </w:rPr>
        <w:t xml:space="preserve">collected </w:t>
      </w:r>
      <w:r w:rsidR="00982409" w:rsidRPr="00187C7A">
        <w:rPr>
          <w:lang w:val="en-US"/>
        </w:rPr>
        <w:t xml:space="preserve">in air </w:t>
      </w:r>
      <w:r w:rsidRPr="00187C7A">
        <w:rPr>
          <w:lang w:val="en-US"/>
        </w:rPr>
        <w:t xml:space="preserve">at room temperature </w:t>
      </w:r>
      <w:r w:rsidR="007474C7" w:rsidRPr="00187C7A">
        <w:rPr>
          <w:lang w:val="en-US"/>
        </w:rPr>
        <w:t xml:space="preserve">in </w:t>
      </w:r>
      <w:r w:rsidRPr="00187C7A">
        <w:rPr>
          <w:lang w:val="en-US"/>
        </w:rPr>
        <w:t>the 200-800 nm wavelength range using an Agilent Cary 5000 UV-Vis-NIR double-beam spectrophotometer</w:t>
      </w:r>
      <w:r w:rsidR="007474C7" w:rsidRPr="00187C7A">
        <w:rPr>
          <w:lang w:val="en-US"/>
        </w:rPr>
        <w:t>,</w:t>
      </w:r>
      <w:r w:rsidRPr="00187C7A">
        <w:rPr>
          <w:lang w:val="en-US"/>
        </w:rPr>
        <w:t xml:space="preserve"> equipped with an integrating sphere</w:t>
      </w:r>
      <w:r w:rsidR="007474C7" w:rsidRPr="00187C7A">
        <w:rPr>
          <w:lang w:val="en-US"/>
        </w:rPr>
        <w:t>.</w:t>
      </w:r>
      <w:r w:rsidR="007653FF" w:rsidRPr="00187C7A">
        <w:rPr>
          <w:lang w:val="en-US"/>
        </w:rPr>
        <w:t xml:space="preserve"> The e</w:t>
      </w:r>
      <w:r w:rsidR="007474C7" w:rsidRPr="00187C7A">
        <w:rPr>
          <w:lang w:val="en-US"/>
        </w:rPr>
        <w:t xml:space="preserve">xperimental </w:t>
      </w:r>
      <w:r w:rsidR="001261FD" w:rsidRPr="00187C7A">
        <w:rPr>
          <w:lang w:val="en-US"/>
        </w:rPr>
        <w:t xml:space="preserve">reflectance data were converted into the equivalent absorption coefficient by applying the Kubelka-Munk </w:t>
      </w:r>
      <w:r w:rsidR="00365319" w:rsidRPr="00187C7A">
        <w:rPr>
          <w:lang w:val="en-US"/>
        </w:rPr>
        <w:t xml:space="preserve">function, </w:t>
      </w:r>
      <w:r w:rsidR="00365319" w:rsidRPr="00187C7A">
        <w:rPr>
          <w:i/>
          <w:iCs/>
          <w:lang w:val="en-US"/>
        </w:rPr>
        <w:t>F</w:t>
      </w:r>
      <w:r w:rsidR="00365319" w:rsidRPr="00187C7A">
        <w:rPr>
          <w:lang w:val="en-US"/>
        </w:rPr>
        <w:t>(</w:t>
      </w:r>
      <w:r w:rsidR="00365319" w:rsidRPr="00187C7A">
        <w:rPr>
          <w:i/>
          <w:iCs/>
          <w:lang w:val="en-US"/>
        </w:rPr>
        <w:t>R</w:t>
      </w:r>
      <w:r w:rsidR="00365319" w:rsidRPr="00187C7A">
        <w:rPr>
          <w:lang w:val="en-US"/>
        </w:rPr>
        <w:t>)</w:t>
      </w:r>
      <w:r w:rsidR="007474C7" w:rsidRPr="00187C7A">
        <w:rPr>
          <w:lang w:val="en-US"/>
        </w:rPr>
        <w:t>, according to</w:t>
      </w:r>
      <w:r w:rsidR="00FB5544" w:rsidRPr="00187C7A">
        <w:rPr>
          <w:lang w:val="en-US"/>
        </w:rPr>
        <w:t xml:space="preserve"> the following expression</w:t>
      </w:r>
      <w:r w:rsidR="00365319" w:rsidRPr="00187C7A">
        <w:rPr>
          <w:lang w:val="en-US"/>
        </w:rPr>
        <w:t>:</w:t>
      </w:r>
    </w:p>
    <w:p w14:paraId="2BCBF1F9" w14:textId="595A3737" w:rsidR="00365319" w:rsidRPr="00187C7A" w:rsidRDefault="00365319" w:rsidP="007474C7">
      <w:pPr>
        <w:pStyle w:val="RSCB02ArticleText"/>
        <w:tabs>
          <w:tab w:val="center" w:pos="2552"/>
          <w:tab w:val="right" w:pos="5103"/>
        </w:tabs>
        <w:spacing w:before="120" w:after="120"/>
        <w:rPr>
          <w:lang w:val="en-US"/>
        </w:rPr>
      </w:pPr>
      <w:r w:rsidRPr="00187C7A">
        <w:rPr>
          <w:lang w:val="en-US"/>
        </w:rPr>
        <w:tab/>
      </w:r>
      <m:oMath>
        <m:r>
          <w:rPr>
            <w:rStyle w:val="RSCB03MathematicsGreeketcChar"/>
            <w:rFonts w:ascii="Cambria Math" w:hAnsi="Cambria Math"/>
          </w:rPr>
          <m:t>F</m:t>
        </m:r>
        <m:d>
          <m:dPr>
            <m:ctrlPr>
              <w:rPr>
                <w:rStyle w:val="RSCB03MathematicsGreeketcChar"/>
                <w:rFonts w:ascii="Cambria Math" w:hAnsi="Cambria Math"/>
              </w:rPr>
            </m:ctrlPr>
          </m:dPr>
          <m:e>
            <m:r>
              <w:rPr>
                <w:rStyle w:val="RSCB03MathematicsGreeketcChar"/>
                <w:rFonts w:ascii="Cambria Math" w:hAnsi="Cambria Math"/>
              </w:rPr>
              <m:t>R</m:t>
            </m:r>
          </m:e>
        </m:d>
        <m:r>
          <w:rPr>
            <w:rStyle w:val="RSCB03MathematicsGreeketcChar"/>
            <w:rFonts w:ascii="Cambria Math" w:hAnsi="Cambria Math"/>
          </w:rPr>
          <m:t>=</m:t>
        </m:r>
        <m:f>
          <m:fPr>
            <m:ctrlPr>
              <w:rPr>
                <w:rStyle w:val="RSCB03MathematicsGreeketcChar"/>
                <w:rFonts w:ascii="Cambria Math" w:hAnsi="Cambria Math"/>
              </w:rPr>
            </m:ctrlPr>
          </m:fPr>
          <m:num>
            <m:sSup>
              <m:sSupPr>
                <m:ctrlPr>
                  <w:rPr>
                    <w:rStyle w:val="RSCB03MathematicsGreeketcChar"/>
                    <w:rFonts w:ascii="Cambria Math" w:hAnsi="Cambria Math"/>
                  </w:rPr>
                </m:ctrlPr>
              </m:sSupPr>
              <m:e>
                <m:d>
                  <m:dPr>
                    <m:ctrlPr>
                      <w:rPr>
                        <w:rStyle w:val="RSCB03MathematicsGreeketcChar"/>
                        <w:rFonts w:ascii="Cambria Math" w:hAnsi="Cambria Math"/>
                      </w:rPr>
                    </m:ctrlPr>
                  </m:dPr>
                  <m:e>
                    <m:r>
                      <w:rPr>
                        <w:rStyle w:val="RSCB03MathematicsGreeketcChar"/>
                        <w:rFonts w:ascii="Cambria Math" w:hAnsi="Cambria Math"/>
                      </w:rPr>
                      <m:t>1-R</m:t>
                    </m:r>
                  </m:e>
                </m:d>
              </m:e>
              <m:sup>
                <m:r>
                  <w:rPr>
                    <w:rStyle w:val="RSCB03MathematicsGreeketcChar"/>
                    <w:rFonts w:ascii="Cambria Math" w:hAnsi="Cambria Math"/>
                  </w:rPr>
                  <m:t>2</m:t>
                </m:r>
              </m:sup>
            </m:sSup>
          </m:num>
          <m:den>
            <m:r>
              <w:rPr>
                <w:rStyle w:val="RSCB03MathematicsGreeketcChar"/>
                <w:rFonts w:ascii="Cambria Math" w:hAnsi="Cambria Math"/>
              </w:rPr>
              <m:t>2R</m:t>
            </m:r>
          </m:den>
        </m:f>
      </m:oMath>
      <w:r w:rsidR="007474C7" w:rsidRPr="00187C7A">
        <w:rPr>
          <w:rFonts w:eastAsiaTheme="minorEastAsia"/>
        </w:rPr>
        <w:tab/>
        <w:t>(1)</w:t>
      </w:r>
    </w:p>
    <w:p w14:paraId="2E4AB66F" w14:textId="2435DB3F" w:rsidR="00365319" w:rsidRPr="00187C7A" w:rsidRDefault="00365319" w:rsidP="009F0FE4">
      <w:pPr>
        <w:pStyle w:val="RSCB02ArticleText"/>
        <w:rPr>
          <w:lang w:val="en-US"/>
        </w:rPr>
      </w:pPr>
      <w:r w:rsidRPr="00187C7A">
        <w:rPr>
          <w:lang w:val="en-US"/>
        </w:rPr>
        <w:t xml:space="preserve">where </w:t>
      </w:r>
      <w:r w:rsidRPr="00187C7A">
        <w:rPr>
          <w:i/>
          <w:iCs/>
          <w:lang w:val="en-US"/>
        </w:rPr>
        <w:t>R</w:t>
      </w:r>
      <w:r w:rsidRPr="00187C7A">
        <w:rPr>
          <w:lang w:val="en-US"/>
        </w:rPr>
        <w:t xml:space="preserve"> represents the diffuse reflectance of the sample</w:t>
      </w:r>
      <w:r w:rsidR="00982409" w:rsidRPr="00187C7A">
        <w:rPr>
          <w:lang w:val="en-US"/>
        </w:rPr>
        <w:t xml:space="preserve"> as directly measured by the spectrophotometer</w:t>
      </w:r>
      <w:r w:rsidRPr="00187C7A">
        <w:rPr>
          <w:lang w:val="en-US"/>
        </w:rPr>
        <w:t xml:space="preserve">. The </w:t>
      </w:r>
      <w:r w:rsidR="007474C7" w:rsidRPr="00187C7A">
        <w:rPr>
          <w:i/>
          <w:iCs/>
          <w:lang w:val="en-US"/>
        </w:rPr>
        <w:t>E</w:t>
      </w:r>
      <w:r w:rsidR="007474C7" w:rsidRPr="00187C7A">
        <w:rPr>
          <w:vertAlign w:val="subscript"/>
          <w:lang w:val="en-US"/>
        </w:rPr>
        <w:t>g</w:t>
      </w:r>
      <w:r w:rsidRPr="00187C7A">
        <w:rPr>
          <w:lang w:val="en-US"/>
        </w:rPr>
        <w:t xml:space="preserve"> values were then estimated by</w:t>
      </w:r>
      <w:r w:rsidR="00FB5544" w:rsidRPr="00187C7A">
        <w:rPr>
          <w:lang w:val="en-US"/>
        </w:rPr>
        <w:t xml:space="preserve"> </w:t>
      </w:r>
      <w:r w:rsidRPr="00187C7A">
        <w:rPr>
          <w:lang w:val="en-US"/>
        </w:rPr>
        <w:t>the Tauc plot method.</w:t>
      </w:r>
    </w:p>
    <w:p w14:paraId="2E451C87" w14:textId="44C38697" w:rsidR="00044E09" w:rsidRPr="00187C7A" w:rsidRDefault="00044E09" w:rsidP="003917CB">
      <w:pPr>
        <w:pStyle w:val="RSCB06BHeadingSub-Section"/>
      </w:pPr>
      <w:r w:rsidRPr="00187C7A">
        <w:t>Photocatalytic hydrogen production experiments</w:t>
      </w:r>
    </w:p>
    <w:p w14:paraId="7463C5FD" w14:textId="5438158A" w:rsidR="005249DB" w:rsidRPr="00187C7A" w:rsidRDefault="00044E09" w:rsidP="00044E09">
      <w:pPr>
        <w:pStyle w:val="RSCB02ArticleText"/>
      </w:pPr>
      <w:r w:rsidRPr="00187C7A">
        <w:t>The photocatalytic hydrogen production experiments were carried out in a custom-designed on-line photoreactor, which allows simultaneously testing up to four different samples. A detailed description of this system can be found elsewhere.</w:t>
      </w:r>
      <w:sdt>
        <w:sdtPr>
          <w:rPr>
            <w:rFonts w:ascii="Calibri" w:hAnsi="Calibri" w:cs="Calibri"/>
            <w:vertAlign w:val="superscript"/>
          </w:rPr>
          <w:tag w:val="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"/>
          <w:id w:val="1961993203"/>
          <w:placeholder>
            <w:docPart w:val="DefaultPlaceholder_-1854013440"/>
          </w:placeholder>
        </w:sdtPr>
        <w:sdtContent>
          <w:r w:rsidR="00DE5CF5" w:rsidRPr="00187C7A">
            <w:rPr>
              <w:rFonts w:ascii="Calibri" w:hAnsi="Calibri" w:cs="Calibri"/>
              <w:vertAlign w:val="superscript"/>
            </w:rPr>
            <w:t>20,21</w:t>
          </w:r>
        </w:sdtContent>
      </w:sdt>
      <w:r w:rsidRPr="00187C7A">
        <w:t xml:space="preserve"> </w:t>
      </w:r>
      <w:r w:rsidR="00DB0FF5" w:rsidRPr="00187C7A">
        <w:t xml:space="preserve">A 450 W xenon lamp (Oriel Sol3A, Newport) was employed as the light source without any </w:t>
      </w:r>
      <w:r w:rsidR="00495D8B" w:rsidRPr="00187C7A">
        <w:t xml:space="preserve">additional </w:t>
      </w:r>
      <w:r w:rsidR="00DB0FF5" w:rsidRPr="00187C7A">
        <w:t>filter</w:t>
      </w:r>
      <w:r w:rsidR="00495D8B" w:rsidRPr="00187C7A">
        <w:t>,</w:t>
      </w:r>
      <w:r w:rsidR="0042596B" w:rsidRPr="00187C7A">
        <w:t xml:space="preserve"> and its stability was checked before and after each photocatalytic test</w:t>
      </w:r>
      <w:r w:rsidR="005249DB" w:rsidRPr="00187C7A">
        <w:t>. T</w:t>
      </w:r>
      <w:r w:rsidR="00DB0FF5" w:rsidRPr="00187C7A">
        <w:t>he irradiated area was 15.2 cm</w:t>
      </w:r>
      <w:r w:rsidR="00DB0FF5" w:rsidRPr="00187C7A">
        <w:rPr>
          <w:vertAlign w:val="superscript"/>
        </w:rPr>
        <w:t>2</w:t>
      </w:r>
      <w:r w:rsidR="005249DB" w:rsidRPr="00187C7A">
        <w:t xml:space="preserve">, while the sun light irradiance was quantified to reach an intensity of </w:t>
      </w:r>
      <w:r w:rsidR="00E24BBF" w:rsidRPr="00187C7A">
        <w:t>160 mW·cm</w:t>
      </w:r>
      <w:r w:rsidR="00E24BBF" w:rsidRPr="00187C7A">
        <w:rPr>
          <w:vertAlign w:val="superscript"/>
        </w:rPr>
        <w:t>-2</w:t>
      </w:r>
      <w:r w:rsidR="00DB0FF5" w:rsidRPr="00187C7A">
        <w:t xml:space="preserve">. </w:t>
      </w:r>
      <w:r w:rsidR="005249DB" w:rsidRPr="00187C7A">
        <w:t>Furthermore, the reactor temperature was kept constant at 8 °C throughout the entire</w:t>
      </w:r>
      <w:r w:rsidR="0042596B" w:rsidRPr="00187C7A">
        <w:t xml:space="preserve"> </w:t>
      </w:r>
      <w:r w:rsidR="005249DB" w:rsidRPr="00187C7A">
        <w:t>experiments.</w:t>
      </w:r>
    </w:p>
    <w:p w14:paraId="305D9951" w14:textId="246BFCD9" w:rsidR="00E24BBF" w:rsidRPr="00187C7A" w:rsidRDefault="005249DB" w:rsidP="00044E09">
      <w:pPr>
        <w:pStyle w:val="RSCB02ArticleText"/>
      </w:pPr>
      <w:r w:rsidRPr="00187C7A">
        <w:t xml:space="preserve">In a standard </w:t>
      </w:r>
      <w:r w:rsidR="0042596B" w:rsidRPr="00187C7A">
        <w:t xml:space="preserve">photocatalytic </w:t>
      </w:r>
      <w:r w:rsidRPr="00187C7A">
        <w:t xml:space="preserve">test, 10 mg of </w:t>
      </w:r>
      <w:r w:rsidR="00CD6D8B" w:rsidRPr="00187C7A">
        <w:t xml:space="preserve">either the undoped or phen-doped ceria nanomaterials were gently dispersed in 70 mL of a 50% (v/v) ethanol aqueous solution </w:t>
      </w:r>
      <w:r w:rsidR="00E24BBF" w:rsidRPr="00187C7A">
        <w:t xml:space="preserve">and </w:t>
      </w:r>
      <w:r w:rsidR="00495D8B" w:rsidRPr="00187C7A">
        <w:t xml:space="preserve">then </w:t>
      </w:r>
      <w:r w:rsidR="00E24BBF" w:rsidRPr="00187C7A">
        <w:t xml:space="preserve">mechanically stirred at </w:t>
      </w:r>
      <w:r w:rsidR="00CD6D8B" w:rsidRPr="00187C7A">
        <w:t>800 rpm</w:t>
      </w:r>
      <w:r w:rsidR="00E24BBF" w:rsidRPr="00187C7A">
        <w:t xml:space="preserve">. Platinum was employed as </w:t>
      </w:r>
      <w:r w:rsidR="00443868" w:rsidRPr="00187C7A">
        <w:t xml:space="preserve">a </w:t>
      </w:r>
      <w:r w:rsidR="00E24BBF" w:rsidRPr="00187C7A">
        <w:t xml:space="preserve">co-catalyst </w:t>
      </w:r>
      <w:r w:rsidR="009D2FFB" w:rsidRPr="00187C7A">
        <w:t xml:space="preserve">and photodeposited </w:t>
      </w:r>
      <w:r w:rsidR="009D2FFB" w:rsidRPr="00187C7A">
        <w:rPr>
          <w:i/>
          <w:iCs/>
        </w:rPr>
        <w:t>in situ</w:t>
      </w:r>
      <w:r w:rsidR="009D2FFB" w:rsidRPr="00187C7A">
        <w:t xml:space="preserve"> by adding an appropriate volume of a </w:t>
      </w:r>
      <w:proofErr w:type="gramStart"/>
      <w:r w:rsidR="00443868" w:rsidRPr="00187C7A">
        <w:t>Pt(</w:t>
      </w:r>
      <w:proofErr w:type="gramEnd"/>
      <w:r w:rsidR="00443868" w:rsidRPr="00187C7A">
        <w:t>NO</w:t>
      </w:r>
      <w:r w:rsidR="00443868" w:rsidRPr="00187C7A">
        <w:rPr>
          <w:vertAlign w:val="subscript"/>
        </w:rPr>
        <w:t>3</w:t>
      </w:r>
      <w:r w:rsidR="00443868" w:rsidRPr="00187C7A">
        <w:t>)</w:t>
      </w:r>
      <w:r w:rsidR="00443868" w:rsidRPr="00187C7A">
        <w:rPr>
          <w:vertAlign w:val="subscript"/>
        </w:rPr>
        <w:t>2</w:t>
      </w:r>
      <w:r w:rsidR="00443868" w:rsidRPr="00187C7A">
        <w:t xml:space="preserve"> aqueous solution prior to sealing the reactor, resulting in a final metal loading of 0.1 wt.%</w:t>
      </w:r>
      <w:r w:rsidR="00584A2F" w:rsidRPr="00187C7A">
        <w:t xml:space="preserve">. </w:t>
      </w:r>
      <w:r w:rsidR="00443868" w:rsidRPr="00187C7A">
        <w:t xml:space="preserve">After a leak test, </w:t>
      </w:r>
      <w:r w:rsidR="00495D8B" w:rsidRPr="00187C7A">
        <w:t>the residual air in the reactor was purged by</w:t>
      </w:r>
      <w:r w:rsidR="00A947DB" w:rsidRPr="00187C7A">
        <w:t xml:space="preserve"> flowing </w:t>
      </w:r>
      <w:r w:rsidR="00495D8B" w:rsidRPr="00187C7A">
        <w:t xml:space="preserve">argon </w:t>
      </w:r>
      <w:r w:rsidR="00A947DB" w:rsidRPr="00187C7A">
        <w:t>at a rate of 15 mL·min</w:t>
      </w:r>
      <w:r w:rsidR="00A947DB" w:rsidRPr="00187C7A">
        <w:rPr>
          <w:vertAlign w:val="superscript"/>
        </w:rPr>
        <w:t>-1</w:t>
      </w:r>
      <w:r w:rsidR="00A947DB" w:rsidRPr="00187C7A">
        <w:t xml:space="preserve"> </w:t>
      </w:r>
      <w:r w:rsidR="00495D8B" w:rsidRPr="00187C7A">
        <w:t>for 2 h</w:t>
      </w:r>
      <w:r w:rsidR="00A947DB" w:rsidRPr="00187C7A">
        <w:t>. This flow was kept constant during the photocatalytic runs and</w:t>
      </w:r>
      <w:r w:rsidR="00B371D5" w:rsidRPr="00187C7A">
        <w:t xml:space="preserve"> used as carrier gas</w:t>
      </w:r>
      <w:r w:rsidR="00D6056B" w:rsidRPr="00187C7A">
        <w:t xml:space="preserve"> to analyse the reaction products by an online gas chromatograph (GC Trace 1300, Thermo Scientific) equipped with a thermal conductivity detector and a Carboxen 1010 PLOT capillary column.</w:t>
      </w:r>
    </w:p>
    <w:p w14:paraId="1B61A5A3" w14:textId="020194D3" w:rsidR="00ED4001" w:rsidRPr="00187C7A" w:rsidRDefault="00ED4001" w:rsidP="00ED4001">
      <w:pPr>
        <w:pStyle w:val="RSCB04AHeadingSection"/>
      </w:pPr>
      <w:r w:rsidRPr="00187C7A">
        <w:t>Results and discussion</w:t>
      </w:r>
    </w:p>
    <w:p w14:paraId="48343117" w14:textId="7DFBB7A4" w:rsidR="00C046F0" w:rsidRPr="00187C7A" w:rsidRDefault="00C046F0" w:rsidP="00C046F0">
      <w:pPr>
        <w:pStyle w:val="RSCB06BHeadingSub-Section"/>
      </w:pPr>
      <w:r w:rsidRPr="00187C7A">
        <w:t xml:space="preserve">Synthesis and physicochemical characterisation </w:t>
      </w:r>
      <w:r w:rsidR="000817ED" w:rsidRPr="00187C7A">
        <w:t>of the organoceria nanostructured hybrid materials</w:t>
      </w:r>
    </w:p>
    <w:p w14:paraId="5E08E1AE" w14:textId="03AF8EAE" w:rsidR="008F12F0" w:rsidRPr="00187C7A" w:rsidRDefault="00AF3A27" w:rsidP="00AF3A27">
      <w:pPr>
        <w:pStyle w:val="RSCB02ArticleText"/>
      </w:pPr>
      <w:r w:rsidRPr="00187C7A">
        <w:t>The successful incorporation of the phen ligand into the nanostructured hybrid materials was initially confirmed by the FT-IR spectroscopy technique. The spectr</w:t>
      </w:r>
      <w:r w:rsidR="003547DE" w:rsidRPr="00187C7A">
        <w:t>a</w:t>
      </w:r>
      <w:r w:rsidRPr="00187C7A">
        <w:t xml:space="preserve"> recorded for both the</w:t>
      </w:r>
      <w:r w:rsidR="003547DE" w:rsidRPr="00187C7A">
        <w:t xml:space="preserve"> CeO</w:t>
      </w:r>
      <w:r w:rsidR="003547DE" w:rsidRPr="00187C7A">
        <w:rPr>
          <w:vertAlign w:val="subscript"/>
        </w:rPr>
        <w:t>2</w:t>
      </w:r>
      <w:r w:rsidR="00B63F43" w:rsidRPr="00187C7A">
        <w:t xml:space="preserve"> NCs_</w:t>
      </w:r>
      <w:r w:rsidR="003547DE" w:rsidRPr="00187C7A">
        <w:t>Phen-0.04 and CeO</w:t>
      </w:r>
      <w:r w:rsidR="003547DE" w:rsidRPr="00187C7A">
        <w:rPr>
          <w:vertAlign w:val="subscript"/>
        </w:rPr>
        <w:t>2</w:t>
      </w:r>
      <w:r w:rsidR="00B63F43" w:rsidRPr="00187C7A">
        <w:t xml:space="preserve"> NCs_</w:t>
      </w:r>
      <w:r w:rsidR="003547DE" w:rsidRPr="00187C7A">
        <w:t>Phen-0.</w:t>
      </w:r>
      <w:r w:rsidR="003A737B" w:rsidRPr="00187C7A">
        <w:t xml:space="preserve">08 samples </w:t>
      </w:r>
      <w:r w:rsidR="00671B72" w:rsidRPr="00187C7A">
        <w:t xml:space="preserve">are displayed in Fig. 1, along with those of </w:t>
      </w:r>
      <w:r w:rsidR="003A737B" w:rsidRPr="00187C7A">
        <w:t xml:space="preserve">pristine </w:t>
      </w:r>
      <w:r w:rsidR="00671B72" w:rsidRPr="00187C7A">
        <w:t>CeO</w:t>
      </w:r>
      <w:r w:rsidR="00671B72" w:rsidRPr="00187C7A">
        <w:rPr>
          <w:vertAlign w:val="subscript"/>
        </w:rPr>
        <w:t>2</w:t>
      </w:r>
      <w:r w:rsidR="00671B72" w:rsidRPr="00187C7A">
        <w:t xml:space="preserve"> </w:t>
      </w:r>
      <w:r w:rsidR="00B63F43" w:rsidRPr="00187C7A">
        <w:t xml:space="preserve">NCs </w:t>
      </w:r>
      <w:r w:rsidR="00671B72" w:rsidRPr="00187C7A">
        <w:t>and pure phen</w:t>
      </w:r>
      <w:r w:rsidR="00B63F43" w:rsidRPr="00187C7A">
        <w:t xml:space="preserve"> </w:t>
      </w:r>
      <w:r w:rsidR="00671B72" w:rsidRPr="00187C7A">
        <w:t>for comparison purpose</w:t>
      </w:r>
      <w:r w:rsidR="00597DF6" w:rsidRPr="00187C7A">
        <w:t>s.</w:t>
      </w:r>
    </w:p>
    <w:p w14:paraId="2156B137" w14:textId="2152547F" w:rsidR="002E25E7" w:rsidRPr="00187C7A" w:rsidRDefault="00620679" w:rsidP="00C75BF2">
      <w:pPr>
        <w:pStyle w:val="RSCI04CaptiontoFigureSchemeChart"/>
      </w:pPr>
      <w:r w:rsidRPr="00187C7A">
        <w:rPr>
          <w:noProof/>
        </w:rPr>
        <w:drawing>
          <wp:anchor distT="0" distB="0" distL="114300" distR="114300" simplePos="0" relativeHeight="251663360" behindDoc="0" locked="0" layoutInCell="1" allowOverlap="1" wp14:anchorId="55E25C29" wp14:editId="6E803EB6">
            <wp:simplePos x="0" y="0"/>
            <wp:positionH relativeFrom="column">
              <wp:posOffset>51435</wp:posOffset>
            </wp:positionH>
            <wp:positionV relativeFrom="paragraph">
              <wp:posOffset>124460</wp:posOffset>
            </wp:positionV>
            <wp:extent cx="2987675" cy="2476500"/>
            <wp:effectExtent l="0" t="0" r="3175" b="0"/>
            <wp:wrapTopAndBottom/>
            <wp:docPr id="15290033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003377" name="Imagen 1529003377"/>
                    <pic:cNvPicPr/>
                  </pic:nvPicPr>
                  <pic:blipFill rotWithShape="1">
                    <a:blip r:embed="rId14"/>
                    <a:srcRect l="11186" t="11110" r="11530" b="5239"/>
                    <a:stretch>
                      <a:fillRect/>
                    </a:stretch>
                  </pic:blipFill>
                  <pic:spPr bwMode="auto">
                    <a:xfrm>
                      <a:off x="0" y="0"/>
                      <a:ext cx="2987675" cy="247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2F0" w:rsidRPr="00187C7A">
        <w:rPr>
          <w:b/>
        </w:rPr>
        <w:t>Fig. 1</w:t>
      </w:r>
      <w:r w:rsidR="008F12F0" w:rsidRPr="00187C7A">
        <w:t xml:space="preserve"> FT-IR spectra </w:t>
      </w:r>
      <w:r w:rsidR="00495B19" w:rsidRPr="00187C7A">
        <w:t>of the CeO</w:t>
      </w:r>
      <w:r w:rsidR="00495B19" w:rsidRPr="00187C7A">
        <w:rPr>
          <w:vertAlign w:val="subscript"/>
        </w:rPr>
        <w:t>2</w:t>
      </w:r>
      <w:r w:rsidR="00495B19" w:rsidRPr="00187C7A">
        <w:t xml:space="preserve"> NCs_Phen-0.04 and CeO</w:t>
      </w:r>
      <w:r w:rsidR="00495B19" w:rsidRPr="00187C7A">
        <w:rPr>
          <w:vertAlign w:val="subscript"/>
        </w:rPr>
        <w:t>2</w:t>
      </w:r>
      <w:r w:rsidR="00495B19" w:rsidRPr="00187C7A">
        <w:t xml:space="preserve"> NCs_Phen-0.08 </w:t>
      </w:r>
      <w:r w:rsidR="00581185" w:rsidRPr="00187C7A">
        <w:t>samples,</w:t>
      </w:r>
      <w:r w:rsidR="00495B19" w:rsidRPr="00187C7A">
        <w:t xml:space="preserve"> as compared to those registered for the reference CeO</w:t>
      </w:r>
      <w:r w:rsidR="00495B19" w:rsidRPr="00187C7A">
        <w:rPr>
          <w:vertAlign w:val="subscript"/>
        </w:rPr>
        <w:t>2</w:t>
      </w:r>
      <w:r w:rsidR="00495B19" w:rsidRPr="00187C7A">
        <w:t xml:space="preserve"> NCs </w:t>
      </w:r>
      <w:r w:rsidR="00581185" w:rsidRPr="00187C7A">
        <w:t xml:space="preserve">material </w:t>
      </w:r>
      <w:r w:rsidR="00495B19" w:rsidRPr="00187C7A">
        <w:t>and pure phen.</w:t>
      </w:r>
    </w:p>
    <w:p w14:paraId="4DD180FD" w14:textId="4581A0B9" w:rsidR="006F6641" w:rsidRPr="00187C7A" w:rsidRDefault="00C54BB5" w:rsidP="00AF3A27">
      <w:pPr>
        <w:pStyle w:val="RSCB02ArticleText"/>
      </w:pPr>
      <w:r w:rsidRPr="00187C7A">
        <w:t>T</w:t>
      </w:r>
      <w:r w:rsidR="009A1121" w:rsidRPr="00187C7A">
        <w:t>he infrared spectrum of the undoped ceria nanomaterial</w:t>
      </w:r>
      <w:r w:rsidRPr="00187C7A">
        <w:t xml:space="preserve"> is dominated by </w:t>
      </w:r>
      <w:r w:rsidR="009A1121" w:rsidRPr="00187C7A">
        <w:t>a sharp and</w:t>
      </w:r>
      <w:r w:rsidRPr="00187C7A">
        <w:t xml:space="preserve"> very </w:t>
      </w:r>
      <w:r w:rsidR="009A1121" w:rsidRPr="00187C7A">
        <w:t>intense absorption peak at</w:t>
      </w:r>
      <w:r w:rsidR="00894525" w:rsidRPr="00187C7A">
        <w:t xml:space="preserve"> </w:t>
      </w:r>
      <w:r w:rsidR="009A1121" w:rsidRPr="00187C7A">
        <w:t>1384 cm</w:t>
      </w:r>
      <w:r w:rsidR="009A1121" w:rsidRPr="00187C7A">
        <w:rPr>
          <w:vertAlign w:val="superscript"/>
        </w:rPr>
        <w:t>-1</w:t>
      </w:r>
      <w:r w:rsidR="00263FD7" w:rsidRPr="00187C7A">
        <w:t xml:space="preserve">. This </w:t>
      </w:r>
      <w:r w:rsidR="007267EC" w:rsidRPr="00187C7A">
        <w:t xml:space="preserve">characteristic </w:t>
      </w:r>
      <w:r w:rsidR="00263FD7" w:rsidRPr="00187C7A">
        <w:t xml:space="preserve">signal, which </w:t>
      </w:r>
      <w:r w:rsidR="00CA17A3" w:rsidRPr="00187C7A">
        <w:t xml:space="preserve">is </w:t>
      </w:r>
      <w:r w:rsidR="00263FD7" w:rsidRPr="00187C7A">
        <w:t>also</w:t>
      </w:r>
      <w:r w:rsidR="00CA17A3" w:rsidRPr="00187C7A">
        <w:t xml:space="preserve"> </w:t>
      </w:r>
      <w:r w:rsidR="00263FD7" w:rsidRPr="00187C7A">
        <w:t xml:space="preserve">clearly visible in the spectra of </w:t>
      </w:r>
      <w:r w:rsidR="00894525" w:rsidRPr="00187C7A">
        <w:t xml:space="preserve">both </w:t>
      </w:r>
      <w:r w:rsidR="00263FD7" w:rsidRPr="00187C7A">
        <w:t>organoceria samples, is ascribed to the asymmetric stretching mode (ν</w:t>
      </w:r>
      <w:r w:rsidR="00263FD7" w:rsidRPr="00187C7A">
        <w:rPr>
          <w:vertAlign w:val="subscript"/>
        </w:rPr>
        <w:t>3</w:t>
      </w:r>
      <w:r w:rsidR="00263FD7" w:rsidRPr="00187C7A">
        <w:t>)</w:t>
      </w:r>
      <w:r w:rsidR="00CA17A3" w:rsidRPr="00187C7A">
        <w:t xml:space="preserve"> of free nitrate </w:t>
      </w:r>
      <w:r w:rsidRPr="00187C7A">
        <w:t>(NO</w:t>
      </w:r>
      <w:r w:rsidRPr="00187C7A">
        <w:rPr>
          <w:vertAlign w:val="subscript"/>
        </w:rPr>
        <w:t>3</w:t>
      </w:r>
      <w:r w:rsidRPr="00187C7A">
        <w:rPr>
          <w:vertAlign w:val="superscript"/>
        </w:rPr>
        <w:t>-</w:t>
      </w:r>
      <w:r w:rsidRPr="00187C7A">
        <w:t xml:space="preserve">) </w:t>
      </w:r>
      <w:r w:rsidR="00CA17A3" w:rsidRPr="00187C7A">
        <w:t>ions,</w:t>
      </w:r>
      <w:sdt>
        <w:sdtPr>
          <w:rPr>
            <w:rFonts w:ascii="Calibri" w:hAnsi="Calibri" w:cs="Calibri"/>
            <w:vertAlign w:val="superscript"/>
          </w:rPr>
          <w:tag w:val="MENDELEY_CITATION_v3_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"/>
          <w:id w:val="1491826721"/>
          <w:placeholder>
            <w:docPart w:val="DefaultPlaceholder_-1854013440"/>
          </w:placeholder>
        </w:sdtPr>
        <w:sdtContent>
          <w:r w:rsidR="00DE5CF5" w:rsidRPr="00187C7A">
            <w:rPr>
              <w:rFonts w:ascii="Calibri" w:hAnsi="Calibri" w:cs="Calibri"/>
              <w:vertAlign w:val="superscript"/>
            </w:rPr>
            <w:t>22,23</w:t>
          </w:r>
        </w:sdtContent>
      </w:sdt>
      <w:r w:rsidR="00E2436A" w:rsidRPr="00187C7A">
        <w:t xml:space="preserve"> originating </w:t>
      </w:r>
      <w:r w:rsidR="00CA17A3" w:rsidRPr="00187C7A">
        <w:t xml:space="preserve">from the cerium precursor </w:t>
      </w:r>
      <w:r w:rsidR="007267EC" w:rsidRPr="00187C7A">
        <w:t xml:space="preserve">salt </w:t>
      </w:r>
      <w:r w:rsidR="00CA17A3" w:rsidRPr="00187C7A">
        <w:t xml:space="preserve">and remaining in the solids even after </w:t>
      </w:r>
      <w:r w:rsidR="00E2436A" w:rsidRPr="00187C7A">
        <w:t xml:space="preserve">thorough </w:t>
      </w:r>
      <w:r w:rsidR="00CA17A3" w:rsidRPr="00187C7A">
        <w:t xml:space="preserve">washing </w:t>
      </w:r>
      <w:r w:rsidR="007267EC" w:rsidRPr="00187C7A">
        <w:t>with deionised water</w:t>
      </w:r>
      <w:r w:rsidR="00CA17A3" w:rsidRPr="00187C7A">
        <w:t>.</w:t>
      </w:r>
      <w:r w:rsidR="00E2436A" w:rsidRPr="00187C7A">
        <w:t xml:space="preserve"> Additionally, a set of broad, low-intensity bands </w:t>
      </w:r>
      <w:r w:rsidR="00BD3012" w:rsidRPr="00187C7A">
        <w:t xml:space="preserve">appears </w:t>
      </w:r>
      <w:r w:rsidR="00CA17A3" w:rsidRPr="00187C7A">
        <w:t>in the 1800-1100 cm</w:t>
      </w:r>
      <w:r w:rsidR="00CA17A3" w:rsidRPr="00187C7A">
        <w:rPr>
          <w:vertAlign w:val="superscript"/>
        </w:rPr>
        <w:t>-1</w:t>
      </w:r>
      <w:r w:rsidR="00CA17A3" w:rsidRPr="00187C7A">
        <w:t xml:space="preserve"> region</w:t>
      </w:r>
      <w:r w:rsidR="00BD3012" w:rsidRPr="00187C7A">
        <w:t xml:space="preserve">. These spectral features are </w:t>
      </w:r>
      <w:r w:rsidR="00CA17A3" w:rsidRPr="00187C7A">
        <w:t>attributed to a var</w:t>
      </w:r>
      <w:r w:rsidR="000C3F5E" w:rsidRPr="00187C7A">
        <w:t xml:space="preserve">iety of </w:t>
      </w:r>
      <w:r w:rsidR="00DA4E5D" w:rsidRPr="00187C7A">
        <w:t xml:space="preserve">surface </w:t>
      </w:r>
      <w:r w:rsidR="000C3F5E" w:rsidRPr="00187C7A">
        <w:t>carbonate and related species</w:t>
      </w:r>
      <w:r w:rsidR="00BD3012" w:rsidRPr="00187C7A">
        <w:t>,</w:t>
      </w:r>
      <w:r w:rsidR="000C3F5E" w:rsidRPr="00187C7A">
        <w:t xml:space="preserve"> formed</w:t>
      </w:r>
      <w:r w:rsidR="009671FE" w:rsidRPr="00187C7A">
        <w:t xml:space="preserve"> through </w:t>
      </w:r>
      <w:r w:rsidR="000C3F5E" w:rsidRPr="00187C7A">
        <w:t xml:space="preserve">the interaction of ceria with </w:t>
      </w:r>
      <w:r w:rsidR="001B7C44" w:rsidRPr="00187C7A">
        <w:t xml:space="preserve">atmospheric </w:t>
      </w:r>
      <w:r w:rsidR="000C3F5E" w:rsidRPr="00187C7A">
        <w:t>CO</w:t>
      </w:r>
      <w:r w:rsidR="000C3F5E" w:rsidRPr="00187C7A">
        <w:rPr>
          <w:vertAlign w:val="subscript"/>
        </w:rPr>
        <w:t>2</w:t>
      </w:r>
      <w:r w:rsidR="000C3F5E" w:rsidRPr="00187C7A">
        <w:t xml:space="preserve"> during its preparation, handling</w:t>
      </w:r>
      <w:r w:rsidR="00BD3012" w:rsidRPr="00187C7A">
        <w:t>,</w:t>
      </w:r>
      <w:r w:rsidR="000C3F5E" w:rsidRPr="00187C7A">
        <w:t xml:space="preserve"> and storage.</w:t>
      </w:r>
      <w:sdt>
        <w:sdtPr>
          <w:rPr>
            <w:rFonts w:ascii="Calibri" w:hAnsi="Calibri" w:cs="Calibri"/>
            <w:vertAlign w:val="superscript"/>
          </w:rPr>
          <w:tag w:val="MENDELEY_CITATION_v3_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"/>
          <w:id w:val="902189197"/>
          <w:placeholder>
            <w:docPart w:val="DefaultPlaceholder_-1854013440"/>
          </w:placeholder>
        </w:sdtPr>
        <w:sdtContent>
          <w:r w:rsidR="00DE5CF5" w:rsidRPr="00187C7A">
            <w:rPr>
              <w:rFonts w:ascii="Calibri" w:hAnsi="Calibri" w:cs="Calibri"/>
              <w:vertAlign w:val="superscript"/>
            </w:rPr>
            <w:t>24</w:t>
          </w:r>
        </w:sdtContent>
      </w:sdt>
      <w:r w:rsidR="00BD3012" w:rsidRPr="00187C7A">
        <w:t xml:space="preserve"> Such species are ubiquitous on</w:t>
      </w:r>
      <w:r w:rsidR="009671FE" w:rsidRPr="00187C7A">
        <w:t xml:space="preserve"> </w:t>
      </w:r>
      <w:r w:rsidR="00BD3012" w:rsidRPr="00187C7A">
        <w:t xml:space="preserve">nanostructured ceria </w:t>
      </w:r>
      <w:r w:rsidR="009671FE" w:rsidRPr="00187C7A">
        <w:t xml:space="preserve">surfaces </w:t>
      </w:r>
      <w:r w:rsidR="00BD3012" w:rsidRPr="00187C7A">
        <w:t xml:space="preserve">due to </w:t>
      </w:r>
      <w:r w:rsidR="009671FE" w:rsidRPr="00187C7A">
        <w:t xml:space="preserve">the </w:t>
      </w:r>
      <w:r w:rsidR="00BD3012" w:rsidRPr="00187C7A">
        <w:t>well</w:t>
      </w:r>
      <w:r w:rsidR="009671FE" w:rsidRPr="00187C7A">
        <w:t xml:space="preserve">-established </w:t>
      </w:r>
      <w:r w:rsidR="00BD3012" w:rsidRPr="00187C7A">
        <w:t>moderate</w:t>
      </w:r>
      <w:r w:rsidR="009D6201" w:rsidRPr="00187C7A">
        <w:t>ly</w:t>
      </w:r>
      <w:r w:rsidR="009671FE" w:rsidRPr="00187C7A">
        <w:t xml:space="preserve"> basic</w:t>
      </w:r>
      <w:r w:rsidR="009D6201" w:rsidRPr="00187C7A">
        <w:t xml:space="preserve"> character </w:t>
      </w:r>
      <w:r w:rsidR="009671FE" w:rsidRPr="00187C7A">
        <w:t>of this oxide</w:t>
      </w:r>
      <w:r w:rsidR="00BD3012" w:rsidRPr="00187C7A">
        <w:t>.</w:t>
      </w:r>
      <w:sdt>
        <w:sdtPr>
          <w:rPr>
            <w:rFonts w:ascii="Calibri" w:hAnsi="Calibri" w:cs="Calibri"/>
            <w:vertAlign w:val="superscript"/>
          </w:rPr>
          <w:tag w:val="MENDELEY_CITATION_v3_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"/>
          <w:id w:val="1111931169"/>
          <w:placeholder>
            <w:docPart w:val="DefaultPlaceholder_-1854013440"/>
          </w:placeholder>
        </w:sdtPr>
        <w:sdtContent>
          <w:r w:rsidR="00DE5CF5" w:rsidRPr="00187C7A">
            <w:rPr>
              <w:rFonts w:ascii="Calibri" w:hAnsi="Calibri" w:cs="Calibri"/>
              <w:vertAlign w:val="superscript"/>
            </w:rPr>
            <w:t>25,26</w:t>
          </w:r>
        </w:sdtContent>
      </w:sdt>
    </w:p>
    <w:p w14:paraId="2E7F6508" w14:textId="11732E0A" w:rsidR="006F6641" w:rsidRPr="00187C7A" w:rsidRDefault="00671B72" w:rsidP="00DA1D1D">
      <w:pPr>
        <w:pStyle w:val="RSCB02ArticleText"/>
      </w:pPr>
      <w:r w:rsidRPr="00187C7A">
        <w:t xml:space="preserve">The </w:t>
      </w:r>
      <w:r w:rsidR="000D5F48" w:rsidRPr="00187C7A">
        <w:t xml:space="preserve">spectroscopic </w:t>
      </w:r>
      <w:r w:rsidRPr="00187C7A">
        <w:t>analysis</w:t>
      </w:r>
      <w:r w:rsidR="000D5F48" w:rsidRPr="00187C7A">
        <w:t xml:space="preserve"> </w:t>
      </w:r>
      <w:r w:rsidR="006A2554" w:rsidRPr="00187C7A">
        <w:t xml:space="preserve">was </w:t>
      </w:r>
      <w:r w:rsidR="000D5F48" w:rsidRPr="00187C7A">
        <w:t>essentially</w:t>
      </w:r>
      <w:r w:rsidRPr="00187C7A">
        <w:t xml:space="preserve"> focused on </w:t>
      </w:r>
      <w:r w:rsidR="000D5F48" w:rsidRPr="00187C7A">
        <w:t xml:space="preserve">the couple of frequency regions where the most prominent </w:t>
      </w:r>
      <w:r w:rsidR="00CF7606" w:rsidRPr="00187C7A">
        <w:t xml:space="preserve">characteristic </w:t>
      </w:r>
      <w:r w:rsidR="000D5F48" w:rsidRPr="00187C7A">
        <w:t>vibrations of the heterocyclic ligand typically appear</w:t>
      </w:r>
      <w:r w:rsidR="003A737B" w:rsidRPr="00187C7A">
        <w:t>, namely the 1650-1400 cm</w:t>
      </w:r>
      <w:r w:rsidR="003A737B" w:rsidRPr="00187C7A">
        <w:rPr>
          <w:vertAlign w:val="superscript"/>
        </w:rPr>
        <w:t>-1</w:t>
      </w:r>
      <w:r w:rsidR="003A737B" w:rsidRPr="00187C7A">
        <w:t xml:space="preserve"> range, corresponding to the </w:t>
      </w:r>
      <w:r w:rsidR="005C6968" w:rsidRPr="00187C7A">
        <w:t>stretching vibration</w:t>
      </w:r>
      <w:r w:rsidR="00613E30" w:rsidRPr="00187C7A">
        <w:t xml:space="preserve"> mode</w:t>
      </w:r>
      <w:r w:rsidR="00CF7606" w:rsidRPr="00187C7A">
        <w:t>s</w:t>
      </w:r>
      <w:r w:rsidR="005C6968" w:rsidRPr="00187C7A">
        <w:t xml:space="preserve"> </w:t>
      </w:r>
      <w:r w:rsidR="00CF7606" w:rsidRPr="00187C7A">
        <w:t xml:space="preserve">(ν) </w:t>
      </w:r>
      <w:r w:rsidR="005C6968" w:rsidRPr="00187C7A">
        <w:t xml:space="preserve">of the </w:t>
      </w:r>
      <w:r w:rsidR="003A737B" w:rsidRPr="00187C7A">
        <w:t xml:space="preserve">skeletal </w:t>
      </w:r>
      <w:r w:rsidR="005C6968" w:rsidRPr="00187C7A">
        <w:t xml:space="preserve">C-C and C-N aromatic </w:t>
      </w:r>
      <w:r w:rsidR="00CF7606" w:rsidRPr="00187C7A">
        <w:t>bonds</w:t>
      </w:r>
      <w:r w:rsidR="00613E30" w:rsidRPr="00187C7A">
        <w:t>, and the 900-700 cm</w:t>
      </w:r>
      <w:r w:rsidR="00613E30" w:rsidRPr="00187C7A">
        <w:rPr>
          <w:vertAlign w:val="superscript"/>
        </w:rPr>
        <w:t>-1</w:t>
      </w:r>
      <w:r w:rsidR="00613E30" w:rsidRPr="00187C7A">
        <w:t xml:space="preserve"> regio</w:t>
      </w:r>
      <w:r w:rsidR="00CF7606" w:rsidRPr="00187C7A">
        <w:t>n, associated with the out-of-plane bending vibration modes (γ) of C-H bond</w:t>
      </w:r>
      <w:r w:rsidR="009476DB" w:rsidRPr="00187C7A">
        <w:t>s on the heterocyclic rings and the centre ring</w:t>
      </w:r>
      <w:r w:rsidR="00CF7606" w:rsidRPr="00187C7A">
        <w:t>.</w:t>
      </w:r>
      <w:sdt>
        <w:sdtPr>
          <w:rPr>
            <w:rFonts w:ascii="Calibri" w:hAnsi="Calibri" w:cs="Calibri"/>
            <w:vertAlign w:val="superscript"/>
          </w:rPr>
          <w:tag w:val="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"/>
          <w:id w:val="1472798757"/>
          <w:placeholder>
            <w:docPart w:val="DefaultPlaceholder_-1854013440"/>
          </w:placeholder>
        </w:sdtPr>
        <w:sdtContent>
          <w:r w:rsidR="00DE5CF5" w:rsidRPr="00187C7A">
            <w:rPr>
              <w:rFonts w:ascii="Calibri" w:hAnsi="Calibri" w:cs="Calibri"/>
              <w:vertAlign w:val="superscript"/>
            </w:rPr>
            <w:t>27–30</w:t>
          </w:r>
        </w:sdtContent>
      </w:sdt>
    </w:p>
    <w:p w14:paraId="0737D273" w14:textId="2F2B4F46" w:rsidR="006A2554" w:rsidRPr="00187C7A" w:rsidRDefault="00373889" w:rsidP="00DA1D1D">
      <w:pPr>
        <w:pStyle w:val="RSCB02ArticleText"/>
      </w:pPr>
      <w:r w:rsidRPr="00187C7A">
        <w:t>The</w:t>
      </w:r>
      <w:r w:rsidR="00FE748E" w:rsidRPr="00187C7A">
        <w:t xml:space="preserve"> FT-IR </w:t>
      </w:r>
      <w:r w:rsidRPr="00187C7A">
        <w:t>spectra of both phen-doped samples, particularly that of CeO</w:t>
      </w:r>
      <w:r w:rsidRPr="00187C7A">
        <w:rPr>
          <w:vertAlign w:val="subscript"/>
        </w:rPr>
        <w:t>2</w:t>
      </w:r>
      <w:r w:rsidRPr="00187C7A">
        <w:t xml:space="preserve"> NCs_Phen-0.08, </w:t>
      </w:r>
      <w:r w:rsidR="002142D7" w:rsidRPr="00187C7A">
        <w:t xml:space="preserve">display </w:t>
      </w:r>
      <w:r w:rsidRPr="00187C7A">
        <w:t xml:space="preserve">the set of most intense absorption bands </w:t>
      </w:r>
      <w:r w:rsidR="002142D7" w:rsidRPr="00187C7A">
        <w:t xml:space="preserve">associated with </w:t>
      </w:r>
      <w:r w:rsidRPr="00187C7A">
        <w:t>the phen moiety, thus confirming the successful incorporation of the organic ligand in</w:t>
      </w:r>
      <w:r w:rsidR="002142D7" w:rsidRPr="00187C7A">
        <w:t xml:space="preserve">to </w:t>
      </w:r>
      <w:r w:rsidR="009476DB" w:rsidRPr="00187C7A">
        <w:t>these nanomaterials.</w:t>
      </w:r>
      <w:r w:rsidR="00996D20" w:rsidRPr="00187C7A">
        <w:t xml:space="preserve"> A detailed analysis reveals that the </w:t>
      </w:r>
      <w:r w:rsidR="00996D20" w:rsidRPr="00187C7A">
        <w:lastRenderedPageBreak/>
        <w:t>ν</w:t>
      </w:r>
      <w:r w:rsidR="00657975" w:rsidRPr="00187C7A">
        <w:t xml:space="preserve">(C-C) and ν(C-N) peaks undergo a </w:t>
      </w:r>
      <w:r w:rsidR="00F64D91" w:rsidRPr="00187C7A">
        <w:t xml:space="preserve">slight </w:t>
      </w:r>
      <w:r w:rsidR="00657975" w:rsidRPr="00187C7A">
        <w:t>red</w:t>
      </w:r>
      <w:r w:rsidR="00BB191D" w:rsidRPr="00187C7A">
        <w:t xml:space="preserve"> </w:t>
      </w:r>
      <w:r w:rsidR="00657975" w:rsidRPr="00187C7A">
        <w:t>shift toward lower wavenumber</w:t>
      </w:r>
      <w:r w:rsidR="00F64D91" w:rsidRPr="00187C7A">
        <w:t>s relative to p</w:t>
      </w:r>
      <w:r w:rsidR="009272B8" w:rsidRPr="00187C7A">
        <w:t xml:space="preserve">ure </w:t>
      </w:r>
      <w:r w:rsidR="00F64D91" w:rsidRPr="00187C7A">
        <w:t>phen. In stark contrast, a blue</w:t>
      </w:r>
      <w:r w:rsidR="00BB191D" w:rsidRPr="00187C7A">
        <w:t xml:space="preserve"> </w:t>
      </w:r>
      <w:r w:rsidR="00F64D91" w:rsidRPr="00187C7A">
        <w:t xml:space="preserve">shift is observed for the γ(C-H) vibrations. Such bidirectional shift of the distinctive bands of the phen ligand is indicative of </w:t>
      </w:r>
      <w:r w:rsidR="00D42677" w:rsidRPr="00187C7A">
        <w:rPr>
          <w:noProof/>
        </w:rPr>
        <w:drawing>
          <wp:anchor distT="0" distB="0" distL="114300" distR="114300" simplePos="0" relativeHeight="251670528" behindDoc="0" locked="0" layoutInCell="1" allowOverlap="1" wp14:anchorId="5EFE2D24" wp14:editId="6394AA5F">
            <wp:simplePos x="0" y="0"/>
            <wp:positionH relativeFrom="column">
              <wp:posOffset>3597910</wp:posOffset>
            </wp:positionH>
            <wp:positionV relativeFrom="paragraph">
              <wp:posOffset>735965</wp:posOffset>
            </wp:positionV>
            <wp:extent cx="2519680" cy="4077970"/>
            <wp:effectExtent l="0" t="0" r="0" b="0"/>
            <wp:wrapTopAndBottom/>
            <wp:docPr id="20108243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824388" name="Imagen 2010824388"/>
                    <pic:cNvPicPr/>
                  </pic:nvPicPr>
                  <pic:blipFill rotWithShape="1">
                    <a:blip r:embed="rId15"/>
                    <a:srcRect l="36474" t="10641" r="35873" b="9820"/>
                    <a:stretch>
                      <a:fillRect/>
                    </a:stretch>
                  </pic:blipFill>
                  <pic:spPr bwMode="auto">
                    <a:xfrm>
                      <a:off x="0" y="0"/>
                      <a:ext cx="2519680" cy="4077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D91" w:rsidRPr="00187C7A">
        <w:t>its effective coordination to the cerium cations within the ceria lattice.</w:t>
      </w:r>
      <w:r w:rsidR="00E37A2A" w:rsidRPr="00187C7A">
        <w:t xml:space="preserve"> This interpretation is fully consistent with the frequency displacements registered for the same vibrational modes in the</w:t>
      </w:r>
      <w:r w:rsidR="006F184B" w:rsidRPr="00187C7A">
        <w:t xml:space="preserve"> infrared </w:t>
      </w:r>
      <w:r w:rsidR="00E37A2A" w:rsidRPr="00187C7A">
        <w:t>spectrum of the [Ce(NO</w:t>
      </w:r>
      <w:r w:rsidR="00E37A2A" w:rsidRPr="00187C7A">
        <w:rPr>
          <w:vertAlign w:val="subscript"/>
        </w:rPr>
        <w:t>3</w:t>
      </w:r>
      <w:r w:rsidR="00E37A2A" w:rsidRPr="00187C7A">
        <w:t>)</w:t>
      </w:r>
      <w:r w:rsidR="00E37A2A" w:rsidRPr="00187C7A">
        <w:rPr>
          <w:vertAlign w:val="subscript"/>
        </w:rPr>
        <w:t>3</w:t>
      </w:r>
      <w:r w:rsidR="00E37A2A" w:rsidRPr="00187C7A">
        <w:t>(phen)</w:t>
      </w:r>
      <w:r w:rsidR="00E37A2A" w:rsidRPr="00187C7A">
        <w:rPr>
          <w:vertAlign w:val="subscript"/>
        </w:rPr>
        <w:t>2</w:t>
      </w:r>
      <w:r w:rsidR="00E37A2A" w:rsidRPr="00187C7A">
        <w:t>] complex</w:t>
      </w:r>
      <w:r w:rsidR="00C055C7" w:rsidRPr="00187C7A">
        <w:t>,</w:t>
      </w:r>
      <w:sdt>
        <w:sdtPr>
          <w:rPr>
            <w:rFonts w:ascii="Calibri" w:hAnsi="Calibri" w:cs="Calibri"/>
            <w:vertAlign w:val="superscript"/>
          </w:rPr>
          <w:tag w:val="MENDELEY_CITATION_v3_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"/>
          <w:id w:val="-188457416"/>
          <w:placeholder>
            <w:docPart w:val="DefaultPlaceholder_-1854013440"/>
          </w:placeholder>
        </w:sdtPr>
        <w:sdtContent>
          <w:r w:rsidR="00DE5CF5" w:rsidRPr="00187C7A">
            <w:rPr>
              <w:rFonts w:ascii="Calibri" w:hAnsi="Calibri" w:cs="Calibri"/>
              <w:vertAlign w:val="superscript"/>
            </w:rPr>
            <w:t>18</w:t>
          </w:r>
        </w:sdtContent>
      </w:sdt>
      <w:r w:rsidR="00C055C7" w:rsidRPr="00187C7A">
        <w:t xml:space="preserve"> and also aligns with reported trends for a wide range of metal-phen coordination compounds.</w:t>
      </w:r>
      <w:sdt>
        <w:sdtPr>
          <w:rPr>
            <w:rFonts w:ascii="Calibri" w:hAnsi="Calibri" w:cs="Calibri"/>
            <w:vertAlign w:val="superscript"/>
          </w:rPr>
          <w:tag w:val="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"/>
          <w:id w:val="808601428"/>
          <w:placeholder>
            <w:docPart w:val="DefaultPlaceholder_-1854013440"/>
          </w:placeholder>
        </w:sdtPr>
        <w:sdtContent>
          <w:r w:rsidR="00DE5CF5" w:rsidRPr="00187C7A">
            <w:rPr>
              <w:rFonts w:ascii="Calibri" w:hAnsi="Calibri" w:cs="Calibri"/>
              <w:vertAlign w:val="superscript"/>
            </w:rPr>
            <w:t>27,29,31–33</w:t>
          </w:r>
        </w:sdtContent>
      </w:sdt>
      <w:r w:rsidR="00C055C7" w:rsidRPr="00187C7A">
        <w:t xml:space="preserve"> </w:t>
      </w:r>
      <w:r w:rsidR="00040465" w:rsidRPr="00187C7A">
        <w:t xml:space="preserve">In addition, </w:t>
      </w:r>
      <w:r w:rsidR="00A27F07" w:rsidRPr="00187C7A">
        <w:t xml:space="preserve">while </w:t>
      </w:r>
      <w:r w:rsidR="00A72436" w:rsidRPr="00187C7A">
        <w:t xml:space="preserve">the intensity of these characteristic absorption bands increases with the nominal phen loading, their positions remain invariant, </w:t>
      </w:r>
      <w:r w:rsidR="006E4C6C" w:rsidRPr="00187C7A">
        <w:t>thereby suggesting a consistent coordination environment</w:t>
      </w:r>
      <w:r w:rsidR="006A2554" w:rsidRPr="00187C7A">
        <w:t xml:space="preserve"> across the phen-doped nanomaterials</w:t>
      </w:r>
      <w:r w:rsidR="006E4C6C" w:rsidRPr="00187C7A">
        <w:t>.</w:t>
      </w:r>
    </w:p>
    <w:p w14:paraId="3B696D35" w14:textId="60177972" w:rsidR="009D6201" w:rsidRPr="00187C7A" w:rsidRDefault="009671FE" w:rsidP="00DA1D1D">
      <w:pPr>
        <w:pStyle w:val="RSCB02ArticleText"/>
      </w:pPr>
      <w:r w:rsidRPr="00187C7A">
        <w:t xml:space="preserve">Finally, </w:t>
      </w:r>
      <w:r w:rsidR="00016C3A" w:rsidRPr="00187C7A">
        <w:t xml:space="preserve">it is </w:t>
      </w:r>
      <w:r w:rsidRPr="00187C7A">
        <w:t>also worth mentioning</w:t>
      </w:r>
      <w:r w:rsidR="00016C3A" w:rsidRPr="00187C7A">
        <w:t xml:space="preserve"> </w:t>
      </w:r>
      <w:r w:rsidRPr="00187C7A">
        <w:t xml:space="preserve">the marked </w:t>
      </w:r>
      <w:r w:rsidR="00814E98" w:rsidRPr="00187C7A">
        <w:t xml:space="preserve">increase in </w:t>
      </w:r>
      <w:r w:rsidR="00BB17A9" w:rsidRPr="00187C7A">
        <w:t xml:space="preserve">intensity </w:t>
      </w:r>
      <w:r w:rsidR="00814E98" w:rsidRPr="00187C7A">
        <w:t xml:space="preserve">of </w:t>
      </w:r>
      <w:r w:rsidR="00BB17A9" w:rsidRPr="00187C7A">
        <w:t>the absorption bands</w:t>
      </w:r>
      <w:r w:rsidR="006F6641" w:rsidRPr="00187C7A">
        <w:t xml:space="preserve"> assigned to </w:t>
      </w:r>
      <w:r w:rsidR="00814E98" w:rsidRPr="00187C7A">
        <w:t xml:space="preserve">surface </w:t>
      </w:r>
      <w:r w:rsidR="00BB17A9" w:rsidRPr="00187C7A">
        <w:t>carbonate and hydrogencarbonate species, such as those centred at around 163</w:t>
      </w:r>
      <w:r w:rsidR="00E63148" w:rsidRPr="00187C7A">
        <w:t>5 and 1270 cm</w:t>
      </w:r>
      <w:r w:rsidR="00E63148" w:rsidRPr="00187C7A">
        <w:rPr>
          <w:vertAlign w:val="superscript"/>
        </w:rPr>
        <w:t>-1</w:t>
      </w:r>
      <w:r w:rsidR="00E63148" w:rsidRPr="00187C7A">
        <w:t>, as compared to the</w:t>
      </w:r>
      <w:r w:rsidR="007763BF" w:rsidRPr="00187C7A">
        <w:t xml:space="preserve"> organic</w:t>
      </w:r>
      <w:r w:rsidR="00E63148" w:rsidRPr="00187C7A">
        <w:t>-free CeO</w:t>
      </w:r>
      <w:r w:rsidR="00E63148" w:rsidRPr="00187C7A">
        <w:rPr>
          <w:vertAlign w:val="subscript"/>
        </w:rPr>
        <w:t>2</w:t>
      </w:r>
      <w:r w:rsidR="00E63148" w:rsidRPr="00187C7A">
        <w:t xml:space="preserve"> NCs. This observation is well in agreement with the expected increase in </w:t>
      </w:r>
      <w:r w:rsidR="00814E98" w:rsidRPr="00187C7A">
        <w:t xml:space="preserve">surface </w:t>
      </w:r>
      <w:r w:rsidR="00E63148" w:rsidRPr="00187C7A">
        <w:t>basicity</w:t>
      </w:r>
      <w:r w:rsidR="00E03A4C" w:rsidRPr="00187C7A">
        <w:t xml:space="preserve"> upon </w:t>
      </w:r>
      <w:r w:rsidR="00E63148" w:rsidRPr="00187C7A">
        <w:t>incorporation of the phen dopant.</w:t>
      </w:r>
      <w:r w:rsidR="00036675" w:rsidRPr="00187C7A">
        <w:t xml:space="preserve"> The presence of this basic heterocyclic ligand likely promotes a higher affinity for atmospheric CO</w:t>
      </w:r>
      <w:r w:rsidR="00036675" w:rsidRPr="00187C7A">
        <w:rPr>
          <w:vertAlign w:val="subscript"/>
        </w:rPr>
        <w:t>2</w:t>
      </w:r>
      <w:r w:rsidR="00036675" w:rsidRPr="00187C7A">
        <w:t xml:space="preserve">, </w:t>
      </w:r>
      <w:r w:rsidR="00E03A4C" w:rsidRPr="00187C7A">
        <w:t>thereby resulting in</w:t>
      </w:r>
      <w:r w:rsidR="00036675" w:rsidRPr="00187C7A">
        <w:t xml:space="preserve"> a greater density of adsorbed carbonate species on the </w:t>
      </w:r>
      <w:r w:rsidR="00E03A4C" w:rsidRPr="00187C7A">
        <w:t xml:space="preserve">surface of </w:t>
      </w:r>
      <w:r w:rsidR="00036675" w:rsidRPr="00187C7A">
        <w:t>nanostructured ceria</w:t>
      </w:r>
      <w:r w:rsidR="00E03A4C" w:rsidRPr="00187C7A">
        <w:t>.</w:t>
      </w:r>
    </w:p>
    <w:p w14:paraId="02CD60D9" w14:textId="3D55259B" w:rsidR="00321993" w:rsidRPr="00187C7A" w:rsidRDefault="005C4738" w:rsidP="00DA1D1D">
      <w:pPr>
        <w:pStyle w:val="RSCB02ArticleText"/>
      </w:pPr>
      <w:r w:rsidRPr="00187C7A">
        <w:t xml:space="preserve">The above conclusions drawn from FT-IR </w:t>
      </w:r>
      <w:r w:rsidR="00613986" w:rsidRPr="00187C7A">
        <w:t xml:space="preserve">spectroscopy </w:t>
      </w:r>
      <w:r w:rsidRPr="00187C7A">
        <w:t xml:space="preserve">regarding the effective incorporation of phen into the ceria lattice through coordination to cerium atoms </w:t>
      </w:r>
      <w:r w:rsidR="00613986" w:rsidRPr="00187C7A">
        <w:t xml:space="preserve">were </w:t>
      </w:r>
      <w:r w:rsidRPr="00187C7A">
        <w:t xml:space="preserve">further </w:t>
      </w:r>
      <w:r w:rsidR="003F7595" w:rsidRPr="00187C7A">
        <w:t xml:space="preserve">supported </w:t>
      </w:r>
      <w:r w:rsidRPr="00187C7A">
        <w:t xml:space="preserve">by the XPS technique. The survey spectra </w:t>
      </w:r>
      <w:r w:rsidR="00613986" w:rsidRPr="00187C7A">
        <w:t xml:space="preserve">of both organoceria samples </w:t>
      </w:r>
      <w:r w:rsidRPr="00187C7A">
        <w:t>confirm the presence of carbon and nitrogen</w:t>
      </w:r>
      <w:r w:rsidR="005E3178" w:rsidRPr="00187C7A">
        <w:t xml:space="preserve">, together with the constituent cerium and oxygen elements. A closer examination of the high-resolution </w:t>
      </w:r>
      <w:r w:rsidR="00613986" w:rsidRPr="00187C7A">
        <w:t>core</w:t>
      </w:r>
      <w:r w:rsidR="00A007C6" w:rsidRPr="00187C7A">
        <w:t xml:space="preserve"> </w:t>
      </w:r>
      <w:r w:rsidR="00613986" w:rsidRPr="00187C7A">
        <w:t xml:space="preserve">level </w:t>
      </w:r>
      <w:r w:rsidR="005E3178" w:rsidRPr="00187C7A">
        <w:t xml:space="preserve">spectra and the </w:t>
      </w:r>
      <w:r w:rsidR="00613986" w:rsidRPr="00187C7A">
        <w:t xml:space="preserve">corresponding </w:t>
      </w:r>
      <w:r w:rsidR="005E3178" w:rsidRPr="00187C7A">
        <w:t xml:space="preserve">quantitative data reveals several key features </w:t>
      </w:r>
      <w:r w:rsidR="003F7595" w:rsidRPr="00187C7A">
        <w:t xml:space="preserve">related to </w:t>
      </w:r>
      <w:r w:rsidR="0024466E" w:rsidRPr="00187C7A">
        <w:t>the chemical environment and oxidation state</w:t>
      </w:r>
      <w:r w:rsidR="003F7595" w:rsidRPr="00187C7A">
        <w:t xml:space="preserve"> of cerium</w:t>
      </w:r>
      <w:r w:rsidR="00613986" w:rsidRPr="00187C7A">
        <w:t>, which</w:t>
      </w:r>
      <w:r w:rsidR="00AC19B1" w:rsidRPr="00187C7A">
        <w:t xml:space="preserve"> are discussed below.</w:t>
      </w:r>
    </w:p>
    <w:p w14:paraId="51B053AE" w14:textId="457836D4" w:rsidR="003B19A2" w:rsidRPr="00187C7A" w:rsidRDefault="00927A83" w:rsidP="00DA1D1D">
      <w:pPr>
        <w:pStyle w:val="RSCB02ArticleText"/>
      </w:pPr>
      <w:r w:rsidRPr="00187C7A">
        <w:t xml:space="preserve">A primary observation </w:t>
      </w:r>
      <w:r w:rsidR="0009141E" w:rsidRPr="00187C7A">
        <w:t>concerns</w:t>
      </w:r>
      <w:r w:rsidR="008D25B5" w:rsidRPr="00187C7A">
        <w:t xml:space="preserve"> the oxidation state of</w:t>
      </w:r>
      <w:r w:rsidRPr="00187C7A">
        <w:t xml:space="preserve"> </w:t>
      </w:r>
      <w:r w:rsidR="008D25B5" w:rsidRPr="00187C7A">
        <w:t xml:space="preserve">cerium at the </w:t>
      </w:r>
      <w:r w:rsidR="00C249C3" w:rsidRPr="00187C7A">
        <w:t xml:space="preserve">outermost </w:t>
      </w:r>
      <w:r w:rsidR="008D25B5" w:rsidRPr="00187C7A">
        <w:t>surface</w:t>
      </w:r>
      <w:r w:rsidR="00C249C3" w:rsidRPr="00187C7A">
        <w:t xml:space="preserve"> layers</w:t>
      </w:r>
      <w:r w:rsidR="008D25B5" w:rsidRPr="00187C7A">
        <w:t>, which undergoes relevant changes upon doping.</w:t>
      </w:r>
      <w:r w:rsidRPr="00187C7A">
        <w:t xml:space="preserve"> Strikingly, wh</w:t>
      </w:r>
      <w:r w:rsidR="00FA2D22" w:rsidRPr="00187C7A">
        <w:t xml:space="preserve">ereas </w:t>
      </w:r>
      <w:r w:rsidR="008D25B5" w:rsidRPr="00187C7A">
        <w:t>the ligand-free CeO</w:t>
      </w:r>
      <w:r w:rsidR="008D25B5" w:rsidRPr="00187C7A">
        <w:rPr>
          <w:vertAlign w:val="subscript"/>
        </w:rPr>
        <w:t>2</w:t>
      </w:r>
      <w:r w:rsidR="008D25B5" w:rsidRPr="00187C7A">
        <w:t xml:space="preserve"> NCs reference</w:t>
      </w:r>
      <w:r w:rsidRPr="00187C7A">
        <w:t xml:space="preserve"> </w:t>
      </w:r>
      <w:r w:rsidR="008D25B5" w:rsidRPr="00187C7A">
        <w:t>exhibits a surface Ce</w:t>
      </w:r>
      <w:r w:rsidR="008D25B5" w:rsidRPr="00187C7A">
        <w:rPr>
          <w:vertAlign w:val="superscript"/>
        </w:rPr>
        <w:t>3+</w:t>
      </w:r>
      <w:r w:rsidR="008D25B5" w:rsidRPr="00187C7A">
        <w:t xml:space="preserve"> fraction of approximately 3%</w:t>
      </w:r>
      <w:r w:rsidR="00C249C3" w:rsidRPr="00187C7A">
        <w:t xml:space="preserve">, </w:t>
      </w:r>
      <w:r w:rsidR="00FA2D22" w:rsidRPr="00187C7A">
        <w:t xml:space="preserve">the </w:t>
      </w:r>
      <w:r w:rsidRPr="00187C7A">
        <w:t xml:space="preserve">deconvolution </w:t>
      </w:r>
      <w:r w:rsidR="00C249C3" w:rsidRPr="00187C7A">
        <w:t>of the Ce 3</w:t>
      </w:r>
      <w:r w:rsidR="00C249C3" w:rsidRPr="00187C7A">
        <w:rPr>
          <w:i/>
          <w:iCs/>
        </w:rPr>
        <w:t>d</w:t>
      </w:r>
      <w:r w:rsidR="00C249C3" w:rsidRPr="00187C7A">
        <w:t xml:space="preserve"> core level </w:t>
      </w:r>
      <w:r w:rsidR="00130D1B" w:rsidRPr="00187C7A">
        <w:t xml:space="preserve">signals </w:t>
      </w:r>
      <w:r w:rsidR="00C249C3" w:rsidRPr="00187C7A">
        <w:t>(Fig. 2)</w:t>
      </w:r>
      <w:r w:rsidR="005D0F44" w:rsidRPr="00187C7A">
        <w:t xml:space="preserve"> indicates that surface cerium is exclusively present as Ce</w:t>
      </w:r>
      <w:r w:rsidR="005D0F44" w:rsidRPr="00187C7A">
        <w:rPr>
          <w:vertAlign w:val="superscript"/>
        </w:rPr>
        <w:t>4+</w:t>
      </w:r>
      <w:r w:rsidR="005D0F44" w:rsidRPr="00187C7A">
        <w:t xml:space="preserve"> in the phen-doped nanomaterials.</w:t>
      </w:r>
      <w:r w:rsidRPr="00187C7A">
        <w:t xml:space="preserve"> Consequently</w:t>
      </w:r>
      <w:r w:rsidR="005D0F44" w:rsidRPr="00187C7A">
        <w:t>, th</w:t>
      </w:r>
      <w:r w:rsidR="00130D1B" w:rsidRPr="00187C7A">
        <w:t xml:space="preserve">e integration </w:t>
      </w:r>
      <w:r w:rsidR="005D0F44" w:rsidRPr="00187C7A">
        <w:t xml:space="preserve">of phen into the ceria lattice leads to a </w:t>
      </w:r>
      <w:r w:rsidR="00FA2D22" w:rsidRPr="00187C7A">
        <w:t xml:space="preserve">marked </w:t>
      </w:r>
      <w:r w:rsidR="0009141E" w:rsidRPr="00187C7A">
        <w:t xml:space="preserve">depletion of </w:t>
      </w:r>
      <w:r w:rsidR="002E6C11" w:rsidRPr="00187C7A">
        <w:t>Ce</w:t>
      </w:r>
      <w:r w:rsidR="002E6C11" w:rsidRPr="00187C7A">
        <w:rPr>
          <w:vertAlign w:val="superscript"/>
        </w:rPr>
        <w:t>3+</w:t>
      </w:r>
      <w:r w:rsidR="002E6C11" w:rsidRPr="00187C7A">
        <w:t xml:space="preserve"> </w:t>
      </w:r>
      <w:r w:rsidR="0009141E" w:rsidRPr="00187C7A">
        <w:t xml:space="preserve">species </w:t>
      </w:r>
      <w:r w:rsidR="002E6C11" w:rsidRPr="00187C7A">
        <w:t xml:space="preserve">within the XPS probe depth, extending down to </w:t>
      </w:r>
      <w:r w:rsidR="002E6C11" w:rsidRPr="00187C7A">
        <w:rPr>
          <w:i/>
          <w:iCs/>
        </w:rPr>
        <w:t>ca</w:t>
      </w:r>
      <w:r w:rsidR="002E6C11" w:rsidRPr="00187C7A">
        <w:t>. 3.5 nm.</w:t>
      </w:r>
      <w:r w:rsidRPr="00187C7A">
        <w:t xml:space="preserve"> This finding</w:t>
      </w:r>
      <w:r w:rsidR="00FA2D22" w:rsidRPr="00187C7A">
        <w:t xml:space="preserve"> </w:t>
      </w:r>
      <w:r w:rsidRPr="00187C7A">
        <w:t>suggest</w:t>
      </w:r>
      <w:r w:rsidR="00FA2D22" w:rsidRPr="00187C7A">
        <w:t>s</w:t>
      </w:r>
      <w:r w:rsidRPr="00187C7A">
        <w:t xml:space="preserve"> a stabili</w:t>
      </w:r>
      <w:r w:rsidR="00FA2D22" w:rsidRPr="00187C7A">
        <w:t>s</w:t>
      </w:r>
      <w:r w:rsidRPr="00187C7A">
        <w:t xml:space="preserve">ation of </w:t>
      </w:r>
      <w:r w:rsidR="00FA2D22" w:rsidRPr="00187C7A">
        <w:t xml:space="preserve">surface cerium in </w:t>
      </w:r>
      <w:r w:rsidRPr="00187C7A">
        <w:t xml:space="preserve">the </w:t>
      </w:r>
      <w:proofErr w:type="gramStart"/>
      <w:r w:rsidRPr="00187C7A">
        <w:t>+4 oxidation</w:t>
      </w:r>
      <w:proofErr w:type="gramEnd"/>
      <w:r w:rsidRPr="00187C7A">
        <w:t xml:space="preserve"> state </w:t>
      </w:r>
      <w:r w:rsidR="00FA2D22" w:rsidRPr="00187C7A">
        <w:t xml:space="preserve">induced by </w:t>
      </w:r>
      <w:r w:rsidRPr="00187C7A">
        <w:t>the presence of the</w:t>
      </w:r>
      <w:r w:rsidR="00910A4D" w:rsidRPr="00187C7A">
        <w:t xml:space="preserve"> nitrogen-containing </w:t>
      </w:r>
      <w:r w:rsidRPr="00187C7A">
        <w:t>heterocyclic ligand</w:t>
      </w:r>
      <w:r w:rsidR="000B0A00" w:rsidRPr="00187C7A">
        <w:t xml:space="preserve">. </w:t>
      </w:r>
      <w:r w:rsidR="00A760CC" w:rsidRPr="00187C7A">
        <w:t xml:space="preserve">Further insight into the oxidation state of cerium </w:t>
      </w:r>
      <w:r w:rsidR="00A21159" w:rsidRPr="00187C7A">
        <w:t>w</w:t>
      </w:r>
      <w:r w:rsidR="005E2E43" w:rsidRPr="00187C7A">
        <w:t>as</w:t>
      </w:r>
      <w:r w:rsidR="0009260B" w:rsidRPr="00187C7A">
        <w:t xml:space="preserve"> </w:t>
      </w:r>
      <w:r w:rsidR="00A21159" w:rsidRPr="00187C7A">
        <w:t>obtained</w:t>
      </w:r>
      <w:r w:rsidR="00A760CC" w:rsidRPr="00187C7A">
        <w:t xml:space="preserve"> from the analysis of the valence band</w:t>
      </w:r>
      <w:r w:rsidR="0009260B" w:rsidRPr="00187C7A">
        <w:t xml:space="preserve"> (VB)</w:t>
      </w:r>
      <w:r w:rsidR="00A760CC" w:rsidRPr="00187C7A">
        <w:t xml:space="preserve"> region</w:t>
      </w:r>
      <w:r w:rsidR="00A21159" w:rsidRPr="00187C7A">
        <w:t xml:space="preserve"> (see Fig. </w:t>
      </w:r>
      <w:r w:rsidR="007301D1" w:rsidRPr="00187C7A">
        <w:t>3</w:t>
      </w:r>
      <w:r w:rsidR="00A21159" w:rsidRPr="00187C7A">
        <w:t>)</w:t>
      </w:r>
      <w:r w:rsidR="00A760CC" w:rsidRPr="00187C7A">
        <w:t>. In this case, the appearance of a broad</w:t>
      </w:r>
      <w:r w:rsidR="00A21159" w:rsidRPr="00187C7A">
        <w:t xml:space="preserve">, </w:t>
      </w:r>
      <w:r w:rsidR="00A760CC" w:rsidRPr="00187C7A">
        <w:t>low intensity band located between 0.5 and 1.0 eV advocates for a Ce 4</w:t>
      </w:r>
      <w:r w:rsidR="00A760CC" w:rsidRPr="00187C7A">
        <w:rPr>
          <w:i/>
          <w:iCs/>
        </w:rPr>
        <w:t>f</w:t>
      </w:r>
      <w:r w:rsidR="00A760CC" w:rsidRPr="00187C7A">
        <w:t xml:space="preserve"> population, </w:t>
      </w:r>
      <w:r w:rsidR="0009260B" w:rsidRPr="00187C7A">
        <w:t xml:space="preserve">which is </w:t>
      </w:r>
      <w:r w:rsidR="00A760CC" w:rsidRPr="00187C7A">
        <w:t>characteristic of Ce</w:t>
      </w:r>
      <w:r w:rsidR="00A760CC" w:rsidRPr="00187C7A">
        <w:rPr>
          <w:vertAlign w:val="superscript"/>
        </w:rPr>
        <w:t>3+</w:t>
      </w:r>
      <w:r w:rsidR="00A760CC" w:rsidRPr="00187C7A">
        <w:t xml:space="preserve"> species.</w:t>
      </w:r>
      <w:sdt>
        <w:sdtPr>
          <w:rPr>
            <w:rFonts w:ascii="Calibri" w:hAnsi="Calibri" w:cs="Calibri"/>
            <w:vertAlign w:val="superscript"/>
          </w:rPr>
          <w:tag w:val="MENDELEY_CITATION_v3_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"/>
          <w:id w:val="-1725361737"/>
          <w:placeholder>
            <w:docPart w:val="DefaultPlaceholder_-1854013440"/>
          </w:placeholder>
        </w:sdtPr>
        <w:sdtContent>
          <w:r w:rsidR="00DE5CF5" w:rsidRPr="00187C7A">
            <w:rPr>
              <w:rFonts w:ascii="Calibri" w:hAnsi="Calibri" w:cs="Calibri"/>
              <w:vertAlign w:val="superscript"/>
            </w:rPr>
            <w:t>34</w:t>
          </w:r>
        </w:sdtContent>
      </w:sdt>
      <w:r w:rsidR="00A760CC" w:rsidRPr="00187C7A">
        <w:t xml:space="preserve"> Nevertheless, it is worth highlighting that this </w:t>
      </w:r>
      <w:r w:rsidR="0009260B" w:rsidRPr="00187C7A">
        <w:t xml:space="preserve">VB </w:t>
      </w:r>
      <w:r w:rsidR="00A760CC" w:rsidRPr="00187C7A">
        <w:t>information originates from a depth of</w:t>
      </w:r>
      <w:r w:rsidR="00A21159" w:rsidRPr="00187C7A">
        <w:t xml:space="preserve"> </w:t>
      </w:r>
      <w:r w:rsidR="00A21159" w:rsidRPr="00187C7A">
        <w:rPr>
          <w:i/>
          <w:iCs/>
        </w:rPr>
        <w:t>ca</w:t>
      </w:r>
      <w:r w:rsidR="00A21159" w:rsidRPr="00187C7A">
        <w:t xml:space="preserve">. </w:t>
      </w:r>
      <w:r w:rsidR="00A760CC" w:rsidRPr="00187C7A">
        <w:t>7 nm, nearly twice</w:t>
      </w:r>
      <w:r w:rsidR="00585ECA" w:rsidRPr="00187C7A">
        <w:t xml:space="preserve"> </w:t>
      </w:r>
      <w:r w:rsidR="00A760CC" w:rsidRPr="00187C7A">
        <w:t xml:space="preserve">that </w:t>
      </w:r>
      <w:r w:rsidR="00A21159" w:rsidRPr="00187C7A">
        <w:t>provided by</w:t>
      </w:r>
      <w:r w:rsidR="00A760CC" w:rsidRPr="00187C7A">
        <w:t xml:space="preserve"> the Ce 3</w:t>
      </w:r>
      <w:r w:rsidR="00A760CC" w:rsidRPr="00187C7A">
        <w:rPr>
          <w:i/>
          <w:iCs/>
        </w:rPr>
        <w:t>d</w:t>
      </w:r>
      <w:r w:rsidR="00A760CC" w:rsidRPr="00187C7A">
        <w:t xml:space="preserve"> core level signals. This</w:t>
      </w:r>
      <w:r w:rsidR="000B0A00" w:rsidRPr="00187C7A">
        <w:t xml:space="preserve"> observation </w:t>
      </w:r>
      <w:r w:rsidR="00A760CC" w:rsidRPr="00187C7A">
        <w:t xml:space="preserve">could be indicative of </w:t>
      </w:r>
      <w:r w:rsidR="00A21159" w:rsidRPr="00187C7A">
        <w:t xml:space="preserve">the existence of </w:t>
      </w:r>
      <w:r w:rsidR="00A760CC" w:rsidRPr="00187C7A">
        <w:t xml:space="preserve">a gradient in the cerium oxidation state, </w:t>
      </w:r>
      <w:r w:rsidR="00A21159" w:rsidRPr="00187C7A">
        <w:t xml:space="preserve">in which </w:t>
      </w:r>
      <w:r w:rsidR="00A760CC" w:rsidRPr="00187C7A">
        <w:t>the Ce</w:t>
      </w:r>
      <w:r w:rsidR="00A760CC" w:rsidRPr="00187C7A">
        <w:rPr>
          <w:vertAlign w:val="superscript"/>
        </w:rPr>
        <w:t>4+</w:t>
      </w:r>
      <w:r w:rsidR="00A760CC" w:rsidRPr="00187C7A">
        <w:t xml:space="preserve"> stabilising effect </w:t>
      </w:r>
      <w:r w:rsidR="00D96C0B" w:rsidRPr="00187C7A">
        <w:t xml:space="preserve">of </w:t>
      </w:r>
      <w:r w:rsidR="00A760CC" w:rsidRPr="00187C7A">
        <w:t>the phen mo</w:t>
      </w:r>
      <w:r w:rsidR="00756D02" w:rsidRPr="00187C7A">
        <w:t>lecule</w:t>
      </w:r>
      <w:r w:rsidR="00A760CC" w:rsidRPr="00187C7A">
        <w:t xml:space="preserve"> is</w:t>
      </w:r>
      <w:r w:rsidR="00B86017" w:rsidRPr="00187C7A">
        <w:t xml:space="preserve"> markedly </w:t>
      </w:r>
      <w:r w:rsidR="00A760CC" w:rsidRPr="00187C7A">
        <w:t>more pronounced at the outermost surface layers.</w:t>
      </w:r>
      <w:r w:rsidR="00A21159" w:rsidRPr="00187C7A">
        <w:t xml:space="preserve"> In </w:t>
      </w:r>
      <w:r w:rsidR="00A760CC" w:rsidRPr="00187C7A">
        <w:t>contrast, Ce</w:t>
      </w:r>
      <w:r w:rsidR="00A760CC" w:rsidRPr="00187C7A">
        <w:rPr>
          <w:vertAlign w:val="superscript"/>
        </w:rPr>
        <w:t>3+</w:t>
      </w:r>
      <w:r w:rsidR="00A760CC" w:rsidRPr="00187C7A">
        <w:t xml:space="preserve"> cations </w:t>
      </w:r>
      <w:r w:rsidR="00A21159" w:rsidRPr="00187C7A">
        <w:t xml:space="preserve">appear to </w:t>
      </w:r>
      <w:r w:rsidR="00A760CC" w:rsidRPr="00187C7A">
        <w:t xml:space="preserve">persist in the </w:t>
      </w:r>
      <w:r w:rsidR="00A760CC" w:rsidRPr="00187C7A">
        <w:t>deeper subsurface layers of the nanostructured ceri</w:t>
      </w:r>
      <w:r w:rsidR="003B19A2" w:rsidRPr="00187C7A">
        <w:t>a.</w:t>
      </w:r>
      <w:r w:rsidR="002138EC" w:rsidRPr="00187C7A">
        <w:t xml:space="preserve"> </w:t>
      </w:r>
      <w:bookmarkStart w:id="0" w:name="_Hlk222954307"/>
      <w:r w:rsidR="002138EC" w:rsidRPr="00187C7A">
        <w:t>Furthermore, the presence of these subsurface Ce</w:t>
      </w:r>
      <w:r w:rsidR="002138EC" w:rsidRPr="00187C7A">
        <w:rPr>
          <w:vertAlign w:val="superscript"/>
        </w:rPr>
        <w:t>3+</w:t>
      </w:r>
      <w:r w:rsidR="002138EC" w:rsidRPr="00187C7A">
        <w:t xml:space="preserve"> species is inherently associated with the generation of oxygen vacancies to maintain charge neutrality in the fluorite lattice of ceria.</w:t>
      </w:r>
      <w:bookmarkEnd w:id="0"/>
    </w:p>
    <w:p w14:paraId="506E0BD1" w14:textId="5DEB83C7" w:rsidR="00620679" w:rsidRPr="00187C7A" w:rsidRDefault="00620679" w:rsidP="00620679">
      <w:pPr>
        <w:pStyle w:val="RSCI04CaptiontoFigureSchemeChart"/>
      </w:pPr>
      <w:r w:rsidRPr="00187C7A">
        <w:rPr>
          <w:b/>
        </w:rPr>
        <w:t>Fig. 2</w:t>
      </w:r>
      <w:r w:rsidRPr="00187C7A">
        <w:t xml:space="preserve"> High-resolution XPS spectra of the Ce 3</w:t>
      </w:r>
      <w:r w:rsidRPr="00187C7A">
        <w:rPr>
          <w:i/>
          <w:iCs/>
        </w:rPr>
        <w:t>d</w:t>
      </w:r>
      <w:r w:rsidRPr="00187C7A">
        <w:t xml:space="preserve"> core level for the CeO</w:t>
      </w:r>
      <w:r w:rsidRPr="00187C7A">
        <w:rPr>
          <w:vertAlign w:val="subscript"/>
        </w:rPr>
        <w:t>2</w:t>
      </w:r>
      <w:r w:rsidRPr="00187C7A">
        <w:t xml:space="preserve"> NCs_Phen-0.08 hybrid material, as compared to the phen-free CeO</w:t>
      </w:r>
      <w:r w:rsidRPr="00187C7A">
        <w:rPr>
          <w:vertAlign w:val="subscript"/>
        </w:rPr>
        <w:t>2</w:t>
      </w:r>
      <w:r w:rsidRPr="00187C7A">
        <w:t xml:space="preserve"> NCs control sample.</w:t>
      </w:r>
    </w:p>
    <w:p w14:paraId="555D8813" w14:textId="638676EE" w:rsidR="002A4510" w:rsidRPr="00187C7A" w:rsidRDefault="00A007C6" w:rsidP="00DA1D1D">
      <w:pPr>
        <w:pStyle w:val="RSCB02ArticleText"/>
      </w:pPr>
      <w:r w:rsidRPr="00187C7A">
        <w:t xml:space="preserve">Secondly, the chemical environment of cerium cations in the organoceria </w:t>
      </w:r>
      <w:r w:rsidR="00B249CE" w:rsidRPr="00187C7A">
        <w:t xml:space="preserve">hybrid </w:t>
      </w:r>
      <w:r w:rsidRPr="00187C7A">
        <w:t>materials was carefully analysed. The Ce 3</w:t>
      </w:r>
      <w:r w:rsidRPr="00187C7A">
        <w:rPr>
          <w:i/>
          <w:iCs/>
        </w:rPr>
        <w:t>d</w:t>
      </w:r>
      <w:r w:rsidRPr="00187C7A">
        <w:t xml:space="preserve"> core level spectrum</w:t>
      </w:r>
      <w:r w:rsidR="001C1179" w:rsidRPr="00187C7A">
        <w:t xml:space="preserve"> is highly complex</w:t>
      </w:r>
      <w:r w:rsidR="00D66FA0" w:rsidRPr="00187C7A">
        <w:t xml:space="preserve"> due to multiplet splitting. Typically, it comprises </w:t>
      </w:r>
      <w:r w:rsidR="00201C0F" w:rsidRPr="00187C7A">
        <w:t>three distinct peaks for each of the 3</w:t>
      </w:r>
      <w:r w:rsidR="00201C0F" w:rsidRPr="00187C7A">
        <w:rPr>
          <w:i/>
          <w:iCs/>
        </w:rPr>
        <w:t>d</w:t>
      </w:r>
      <w:r w:rsidR="00201C0F" w:rsidRPr="00187C7A">
        <w:rPr>
          <w:vertAlign w:val="subscript"/>
        </w:rPr>
        <w:t>5/2</w:t>
      </w:r>
      <w:r w:rsidR="00201C0F" w:rsidRPr="00187C7A">
        <w:t xml:space="preserve"> and 3</w:t>
      </w:r>
      <w:r w:rsidR="00201C0F" w:rsidRPr="00187C7A">
        <w:rPr>
          <w:i/>
          <w:iCs/>
        </w:rPr>
        <w:t>d</w:t>
      </w:r>
      <w:r w:rsidR="00201C0F" w:rsidRPr="00187C7A">
        <w:rPr>
          <w:vertAlign w:val="subscript"/>
        </w:rPr>
        <w:t>3/2</w:t>
      </w:r>
      <w:r w:rsidR="00201C0F" w:rsidRPr="00187C7A">
        <w:t xml:space="preserve"> components when both Ce</w:t>
      </w:r>
      <w:r w:rsidR="004F5571" w:rsidRPr="00187C7A">
        <w:rPr>
          <w:vertAlign w:val="superscript"/>
        </w:rPr>
        <w:t>3</w:t>
      </w:r>
      <w:r w:rsidR="00201C0F" w:rsidRPr="00187C7A">
        <w:rPr>
          <w:vertAlign w:val="superscript"/>
        </w:rPr>
        <w:t>+</w:t>
      </w:r>
      <w:r w:rsidR="00201C0F" w:rsidRPr="00187C7A">
        <w:t xml:space="preserve"> and Ce</w:t>
      </w:r>
      <w:r w:rsidR="004F5571" w:rsidRPr="00187C7A">
        <w:rPr>
          <w:vertAlign w:val="superscript"/>
        </w:rPr>
        <w:t>4</w:t>
      </w:r>
      <w:r w:rsidR="00201C0F" w:rsidRPr="00187C7A">
        <w:rPr>
          <w:vertAlign w:val="superscript"/>
        </w:rPr>
        <w:t>+</w:t>
      </w:r>
      <w:r w:rsidR="00201C0F" w:rsidRPr="00187C7A">
        <w:t xml:space="preserve"> species </w:t>
      </w:r>
      <w:r w:rsidR="004F5571" w:rsidRPr="00187C7A">
        <w:t>coexist</w:t>
      </w:r>
      <w:r w:rsidR="00201C0F" w:rsidRPr="00187C7A">
        <w:t xml:space="preserve"> in the material</w:t>
      </w:r>
      <w:r w:rsidR="00BC21D3" w:rsidRPr="00187C7A">
        <w:t>.</w:t>
      </w:r>
      <w:sdt>
        <w:sdtPr>
          <w:rPr>
            <w:rFonts w:ascii="Calibri" w:hAnsi="Calibri" w:cs="Calibri"/>
            <w:vertAlign w:val="superscript"/>
          </w:rPr>
          <w:tag w:val="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"/>
          <w:id w:val="1197733747"/>
          <w:placeholder>
            <w:docPart w:val="DefaultPlaceholder_-1854013440"/>
          </w:placeholder>
        </w:sdtPr>
        <w:sdtContent>
          <w:r w:rsidR="00DE5CF5" w:rsidRPr="00187C7A">
            <w:rPr>
              <w:rFonts w:ascii="Calibri" w:hAnsi="Calibri" w:cs="Calibri"/>
              <w:vertAlign w:val="superscript"/>
            </w:rPr>
            <w:t>35–38</w:t>
          </w:r>
        </w:sdtContent>
      </w:sdt>
      <w:r w:rsidR="00D66FA0" w:rsidRPr="00187C7A">
        <w:t xml:space="preserve"> T</w:t>
      </w:r>
      <w:r w:rsidR="00BD76C2" w:rsidRPr="00187C7A">
        <w:t xml:space="preserve">o </w:t>
      </w:r>
      <w:r w:rsidR="00813C7B" w:rsidRPr="00187C7A">
        <w:t xml:space="preserve">ensure </w:t>
      </w:r>
      <w:r w:rsidR="006B36FA" w:rsidRPr="00187C7A">
        <w:t>deconvolution</w:t>
      </w:r>
      <w:r w:rsidR="00D66FA0" w:rsidRPr="00187C7A">
        <w:t xml:space="preserve"> reliability </w:t>
      </w:r>
      <w:r w:rsidR="00813C7B" w:rsidRPr="00187C7A">
        <w:t xml:space="preserve">and </w:t>
      </w:r>
      <w:r w:rsidR="00BD76C2" w:rsidRPr="00187C7A">
        <w:t>minimise potential</w:t>
      </w:r>
      <w:r w:rsidR="006B36FA" w:rsidRPr="00187C7A">
        <w:t xml:space="preserve"> fitting </w:t>
      </w:r>
      <w:r w:rsidR="00BD76C2" w:rsidRPr="00187C7A">
        <w:t xml:space="preserve">errors associated with </w:t>
      </w:r>
      <w:r w:rsidR="000F5B7F" w:rsidRPr="00187C7A">
        <w:t xml:space="preserve">such a </w:t>
      </w:r>
      <w:r w:rsidR="00BD76C2" w:rsidRPr="00187C7A">
        <w:t>large number of required peak</w:t>
      </w:r>
      <w:r w:rsidR="009F2551" w:rsidRPr="00187C7A">
        <w:t>s,</w:t>
      </w:r>
      <w:r w:rsidR="00D66FA0" w:rsidRPr="00187C7A">
        <w:t xml:space="preserve"> </w:t>
      </w:r>
      <w:r w:rsidR="001019EF" w:rsidRPr="00187C7A">
        <w:t>experimental high-resolution spectra for reference materials containing 100% Ce</w:t>
      </w:r>
      <w:r w:rsidR="001019EF" w:rsidRPr="00187C7A">
        <w:rPr>
          <w:vertAlign w:val="superscript"/>
        </w:rPr>
        <w:t>3+</w:t>
      </w:r>
      <w:r w:rsidR="001019EF" w:rsidRPr="00187C7A">
        <w:t xml:space="preserve"> and 100% Ce</w:t>
      </w:r>
      <w:r w:rsidR="001019EF" w:rsidRPr="00187C7A">
        <w:rPr>
          <w:vertAlign w:val="superscript"/>
        </w:rPr>
        <w:t>4+</w:t>
      </w:r>
      <w:r w:rsidR="001019EF" w:rsidRPr="00187C7A">
        <w:t xml:space="preserve"> were employed as standard</w:t>
      </w:r>
      <w:r w:rsidR="00602767" w:rsidRPr="00187C7A">
        <w:t>s.</w:t>
      </w:r>
      <w:sdt>
        <w:sdtPr>
          <w:rPr>
            <w:rFonts w:ascii="Calibri" w:hAnsi="Calibri" w:cs="Calibri"/>
            <w:vertAlign w:val="superscript"/>
          </w:rPr>
          <w:tag w:val="MENDELEY_CITATION_v3_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"/>
          <w:id w:val="1078170477"/>
          <w:placeholder>
            <w:docPart w:val="DefaultPlaceholder_-1854013440"/>
          </w:placeholder>
        </w:sdtPr>
        <w:sdtContent>
          <w:r w:rsidR="00DE5CF5" w:rsidRPr="00187C7A">
            <w:rPr>
              <w:rFonts w:ascii="Calibri" w:hAnsi="Calibri" w:cs="Calibri"/>
              <w:vertAlign w:val="superscript"/>
            </w:rPr>
            <w:t>39</w:t>
          </w:r>
        </w:sdtContent>
      </w:sdt>
      <w:r w:rsidR="00602767" w:rsidRPr="00187C7A">
        <w:t xml:space="preserve"> </w:t>
      </w:r>
      <w:r w:rsidR="001019EF" w:rsidRPr="00187C7A">
        <w:t>Notably, while the Ce 3</w:t>
      </w:r>
      <w:r w:rsidR="001019EF" w:rsidRPr="00187C7A">
        <w:rPr>
          <w:i/>
          <w:iCs/>
        </w:rPr>
        <w:t>d</w:t>
      </w:r>
      <w:r w:rsidR="001019EF" w:rsidRPr="00187C7A">
        <w:t xml:space="preserve"> profile of the </w:t>
      </w:r>
      <w:r w:rsidR="00236A38" w:rsidRPr="00187C7A">
        <w:t>control</w:t>
      </w:r>
      <w:r w:rsidR="001019EF" w:rsidRPr="00187C7A">
        <w:t xml:space="preserve"> CeO</w:t>
      </w:r>
      <w:r w:rsidR="001019EF" w:rsidRPr="00187C7A">
        <w:rPr>
          <w:vertAlign w:val="subscript"/>
        </w:rPr>
        <w:t>2</w:t>
      </w:r>
      <w:r w:rsidR="001019EF" w:rsidRPr="00187C7A">
        <w:t xml:space="preserve"> NCs</w:t>
      </w:r>
      <w:r w:rsidR="00236A38" w:rsidRPr="00187C7A">
        <w:t xml:space="preserve"> </w:t>
      </w:r>
      <w:r w:rsidR="001019EF" w:rsidRPr="00187C7A">
        <w:t>was accurately fitted using the</w:t>
      </w:r>
      <w:r w:rsidR="00400E0F" w:rsidRPr="00187C7A">
        <w:t xml:space="preserve"> conventional </w:t>
      </w:r>
      <w:r w:rsidR="001019EF" w:rsidRPr="00187C7A">
        <w:t xml:space="preserve">multiplet </w:t>
      </w:r>
      <w:r w:rsidR="00AC0F8B" w:rsidRPr="00187C7A">
        <w:t xml:space="preserve">peak </w:t>
      </w:r>
      <w:r w:rsidR="001019EF" w:rsidRPr="00187C7A">
        <w:t>structure, the spectra of the phen-containing nanomaterials exhibited significant deviatio</w:t>
      </w:r>
      <w:r w:rsidR="00575239" w:rsidRPr="00187C7A">
        <w:t xml:space="preserve">ns. </w:t>
      </w:r>
      <w:r w:rsidR="00A82870" w:rsidRPr="00187C7A">
        <w:t>Their most striking feature is the presence of unusually broad photoemission peaks, which point toward the coexistence of Ce</w:t>
      </w:r>
      <w:r w:rsidR="00A82870" w:rsidRPr="00187C7A">
        <w:rPr>
          <w:vertAlign w:val="superscript"/>
        </w:rPr>
        <w:t>4+</w:t>
      </w:r>
      <w:r w:rsidR="00A82870" w:rsidRPr="00187C7A">
        <w:t xml:space="preserve"> ions in two distinct chemical environments</w:t>
      </w:r>
      <w:r w:rsidR="00D25F9D" w:rsidRPr="00187C7A">
        <w:t xml:space="preserve"> within the hybrid materials</w:t>
      </w:r>
      <w:r w:rsidR="00A82870" w:rsidRPr="00187C7A">
        <w:t>.</w:t>
      </w:r>
      <w:r w:rsidR="00D25F9D" w:rsidRPr="00187C7A">
        <w:t xml:space="preserve"> Specifically, a major fraction of these cations, with the main component centred </w:t>
      </w:r>
      <w:r w:rsidR="00194402" w:rsidRPr="00187C7A">
        <w:t xml:space="preserve">at </w:t>
      </w:r>
      <w:r w:rsidR="00194402" w:rsidRPr="00187C7A">
        <w:rPr>
          <w:i/>
          <w:iCs/>
        </w:rPr>
        <w:t>ca</w:t>
      </w:r>
      <w:r w:rsidR="00194402" w:rsidRPr="00187C7A">
        <w:t xml:space="preserve">. </w:t>
      </w:r>
      <w:r w:rsidR="00D25F9D" w:rsidRPr="00187C7A">
        <w:t>8</w:t>
      </w:r>
      <w:r w:rsidR="008D2E4C" w:rsidRPr="00187C7A">
        <w:t>82</w:t>
      </w:r>
      <w:r w:rsidR="00D25F9D" w:rsidRPr="00187C7A">
        <w:t xml:space="preserve"> eV, corresponds to a typical fluorite-type oxide environment</w:t>
      </w:r>
      <w:r w:rsidR="00C80011" w:rsidRPr="00187C7A">
        <w:t>.</w:t>
      </w:r>
      <w:r w:rsidR="004D5FD7" w:rsidRPr="00187C7A">
        <w:t xml:space="preserve"> Conversely, some Ce</w:t>
      </w:r>
      <w:r w:rsidR="004D5FD7" w:rsidRPr="00187C7A">
        <w:rPr>
          <w:vertAlign w:val="superscript"/>
        </w:rPr>
        <w:t>4+</w:t>
      </w:r>
      <w:r w:rsidR="004D5FD7" w:rsidRPr="00187C7A">
        <w:t xml:space="preserve"> </w:t>
      </w:r>
      <w:r w:rsidR="009A1DE5" w:rsidRPr="00187C7A">
        <w:t xml:space="preserve">cations, </w:t>
      </w:r>
      <w:r w:rsidR="00AC6731" w:rsidRPr="00187C7A">
        <w:t xml:space="preserve">which are </w:t>
      </w:r>
      <w:r w:rsidR="009A1DE5" w:rsidRPr="00187C7A">
        <w:t xml:space="preserve">coordinated </w:t>
      </w:r>
      <w:r w:rsidR="00445105" w:rsidRPr="00187C7A">
        <w:t xml:space="preserve">to </w:t>
      </w:r>
      <w:r w:rsidR="009A1DE5" w:rsidRPr="00187C7A">
        <w:t xml:space="preserve">the phen </w:t>
      </w:r>
      <w:r w:rsidR="001B1CDB" w:rsidRPr="00187C7A">
        <w:t>molecule</w:t>
      </w:r>
      <w:r w:rsidR="009A1DE5" w:rsidRPr="00187C7A">
        <w:t>,</w:t>
      </w:r>
      <w:r w:rsidR="008C434F" w:rsidRPr="00187C7A">
        <w:t xml:space="preserve"> exhibits their most intense contribution at slightly lower</w:t>
      </w:r>
      <w:r w:rsidR="0045066B" w:rsidRPr="00187C7A">
        <w:t xml:space="preserve"> </w:t>
      </w:r>
      <w:r w:rsidR="008C434F" w:rsidRPr="00187C7A">
        <w:t>BE.</w:t>
      </w:r>
      <w:r w:rsidR="00086322" w:rsidRPr="00187C7A">
        <w:t xml:space="preserve"> </w:t>
      </w:r>
      <w:r w:rsidR="00C00682" w:rsidRPr="00187C7A">
        <w:t>This characteristic shift indicates a</w:t>
      </w:r>
      <w:r w:rsidR="001B1CDB" w:rsidRPr="00187C7A">
        <w:t xml:space="preserve">n </w:t>
      </w:r>
      <w:r w:rsidR="00C00682" w:rsidRPr="00187C7A">
        <w:t xml:space="preserve">increased electron density in the vicinity of the cerium atoms as a result of their coordination </w:t>
      </w:r>
      <w:r w:rsidR="00C00682" w:rsidRPr="00187C7A">
        <w:lastRenderedPageBreak/>
        <w:t>with the nitrogen-donor ligand.</w:t>
      </w:r>
      <w:sdt>
        <w:sdtPr>
          <w:rPr>
            <w:rFonts w:ascii="Calibri" w:hAnsi="Calibri" w:cs="Calibri"/>
            <w:vertAlign w:val="superscript"/>
          </w:rPr>
          <w:tag w:val="MENDELEY_CITATION_v3_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"/>
          <w:id w:val="573865243"/>
          <w:placeholder>
            <w:docPart w:val="DefaultPlaceholder_-1854013440"/>
          </w:placeholder>
        </w:sdtPr>
        <w:sdtContent>
          <w:r w:rsidR="00DE5CF5" w:rsidRPr="00187C7A">
            <w:rPr>
              <w:rFonts w:ascii="Calibri" w:hAnsi="Calibri" w:cs="Calibri"/>
              <w:vertAlign w:val="superscript"/>
            </w:rPr>
            <w:t>40</w:t>
          </w:r>
        </w:sdtContent>
      </w:sdt>
      <w:r w:rsidR="001B1CDB" w:rsidRPr="00187C7A">
        <w:t xml:space="preserve"> Importantly, s</w:t>
      </w:r>
      <w:r w:rsidR="00086322" w:rsidRPr="00187C7A">
        <w:t>ince</w:t>
      </w:r>
      <w:r w:rsidR="008C2D9C" w:rsidRPr="00187C7A">
        <w:t xml:space="preserve"> such unusual </w:t>
      </w:r>
      <w:r w:rsidR="001B1CDB" w:rsidRPr="00187C7A">
        <w:t xml:space="preserve">peak </w:t>
      </w:r>
      <w:r w:rsidR="008C2D9C" w:rsidRPr="00187C7A">
        <w:t>broadening is exclusively</w:t>
      </w:r>
      <w:r w:rsidR="001B1CDB" w:rsidRPr="00187C7A">
        <w:t xml:space="preserve"> detected in </w:t>
      </w:r>
      <w:r w:rsidR="008C2D9C" w:rsidRPr="00187C7A">
        <w:t>the Ce 3</w:t>
      </w:r>
      <w:r w:rsidR="008C2D9C" w:rsidRPr="00187C7A">
        <w:rPr>
          <w:i/>
          <w:iCs/>
        </w:rPr>
        <w:t>d</w:t>
      </w:r>
      <w:r w:rsidR="008C2D9C" w:rsidRPr="00187C7A">
        <w:t xml:space="preserve"> signals and </w:t>
      </w:r>
      <w:r w:rsidR="001B1CDB" w:rsidRPr="00187C7A">
        <w:t xml:space="preserve">is </w:t>
      </w:r>
      <w:r w:rsidR="008C2D9C" w:rsidRPr="00187C7A">
        <w:t xml:space="preserve">not </w:t>
      </w:r>
      <w:r w:rsidR="001B1CDB" w:rsidRPr="00187C7A">
        <w:t xml:space="preserve">observed for </w:t>
      </w:r>
      <w:r w:rsidR="008C2D9C" w:rsidRPr="00187C7A">
        <w:t>other core levels, any contribution</w:t>
      </w:r>
      <w:r w:rsidR="001B1CDB" w:rsidRPr="00187C7A">
        <w:t xml:space="preserve"> arising </w:t>
      </w:r>
      <w:r w:rsidR="008C2D9C" w:rsidRPr="00187C7A">
        <w:t xml:space="preserve">from deficient </w:t>
      </w:r>
      <w:r w:rsidR="00C20650" w:rsidRPr="00187C7A">
        <w:t xml:space="preserve">surface </w:t>
      </w:r>
      <w:r w:rsidR="008C2D9C" w:rsidRPr="00187C7A">
        <w:t xml:space="preserve">charge </w:t>
      </w:r>
      <w:r w:rsidR="006F281B" w:rsidRPr="00187C7A">
        <w:rPr>
          <w:noProof/>
        </w:rPr>
        <w:drawing>
          <wp:anchor distT="0" distB="0" distL="114300" distR="114300" simplePos="0" relativeHeight="251671552" behindDoc="0" locked="0" layoutInCell="1" allowOverlap="1" wp14:anchorId="723B7892" wp14:editId="2611B257">
            <wp:simplePos x="0" y="0"/>
            <wp:positionH relativeFrom="column">
              <wp:posOffset>534670</wp:posOffset>
            </wp:positionH>
            <wp:positionV relativeFrom="paragraph">
              <wp:posOffset>887095</wp:posOffset>
            </wp:positionV>
            <wp:extent cx="2159635" cy="4138295"/>
            <wp:effectExtent l="0" t="0" r="0" b="0"/>
            <wp:wrapTopAndBottom/>
            <wp:docPr id="8026747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674774" name="Imagen 802674774"/>
                    <pic:cNvPicPr/>
                  </pic:nvPicPr>
                  <pic:blipFill rotWithShape="1">
                    <a:blip r:embed="rId16"/>
                    <a:srcRect l="38597" t="10920" r="38083" b="9654"/>
                    <a:stretch>
                      <a:fillRect/>
                    </a:stretch>
                  </pic:blipFill>
                  <pic:spPr bwMode="auto">
                    <a:xfrm>
                      <a:off x="0" y="0"/>
                      <a:ext cx="2159635" cy="4138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2D9C" w:rsidRPr="00187C7A">
        <w:t>compensation can b</w:t>
      </w:r>
      <w:r w:rsidR="00AC6731" w:rsidRPr="00187C7A">
        <w:t>e discarded</w:t>
      </w:r>
      <w:r w:rsidR="002A4510" w:rsidRPr="00187C7A">
        <w:t>.</w:t>
      </w:r>
    </w:p>
    <w:p w14:paraId="7CCAE913" w14:textId="5CB134A5" w:rsidR="003D3B91" w:rsidRPr="00187C7A" w:rsidRDefault="003D3B91" w:rsidP="003D3B91">
      <w:pPr>
        <w:pStyle w:val="RSCI04CaptiontoFigureSchemeChart"/>
      </w:pPr>
      <w:r w:rsidRPr="00187C7A">
        <w:rPr>
          <w:b/>
        </w:rPr>
        <w:t>Fig. 3</w:t>
      </w:r>
      <w:r w:rsidRPr="00187C7A">
        <w:t xml:space="preserve"> High-resolution XPS spectra of the valence band region for the CeO</w:t>
      </w:r>
      <w:r w:rsidRPr="00187C7A">
        <w:rPr>
          <w:vertAlign w:val="subscript"/>
        </w:rPr>
        <w:t>2</w:t>
      </w:r>
      <w:r w:rsidRPr="00187C7A">
        <w:t xml:space="preserve"> NCs_Phen-0.08 hybrid material, as compared to the phen-free CeO</w:t>
      </w:r>
      <w:r w:rsidRPr="00187C7A">
        <w:rPr>
          <w:vertAlign w:val="subscript"/>
        </w:rPr>
        <w:t>2</w:t>
      </w:r>
      <w:r w:rsidRPr="00187C7A">
        <w:t xml:space="preserve"> NCs control sample.</w:t>
      </w:r>
    </w:p>
    <w:p w14:paraId="317C811F" w14:textId="46DAD3FA" w:rsidR="00090B26" w:rsidRPr="00187C7A" w:rsidRDefault="002A4510" w:rsidP="00DA1D1D">
      <w:pPr>
        <w:pStyle w:val="RSCB02ArticleText"/>
      </w:pPr>
      <w:r w:rsidRPr="00187C7A">
        <w:t xml:space="preserve">A </w:t>
      </w:r>
      <w:r w:rsidR="00B86017" w:rsidRPr="00187C7A">
        <w:t>third significant aspect pertains</w:t>
      </w:r>
      <w:r w:rsidR="002F7AE1" w:rsidRPr="00187C7A">
        <w:t xml:space="preserve"> to the N 1</w:t>
      </w:r>
      <w:r w:rsidR="002F7AE1" w:rsidRPr="00187C7A">
        <w:rPr>
          <w:i/>
          <w:iCs/>
        </w:rPr>
        <w:t>s</w:t>
      </w:r>
      <w:r w:rsidR="002F7AE1" w:rsidRPr="00187C7A">
        <w:t xml:space="preserve"> core level region, whic</w:t>
      </w:r>
      <w:r w:rsidR="00E4366B" w:rsidRPr="00187C7A">
        <w:t xml:space="preserve">h exhibits </w:t>
      </w:r>
      <w:r w:rsidR="002F7AE1" w:rsidRPr="00187C7A">
        <w:t>a clearly visible peak centred at approximately 398.7 eV</w:t>
      </w:r>
      <w:r w:rsidRPr="00187C7A">
        <w:t xml:space="preserve">, as shown in </w:t>
      </w:r>
      <w:r w:rsidR="002F7AE1" w:rsidRPr="00187C7A">
        <w:t xml:space="preserve">Fig. </w:t>
      </w:r>
      <w:r w:rsidR="007301D1" w:rsidRPr="00187C7A">
        <w:t>S</w:t>
      </w:r>
      <w:r w:rsidR="007170E3" w:rsidRPr="00187C7A">
        <w:t>1</w:t>
      </w:r>
      <w:r w:rsidR="002F7AE1" w:rsidRPr="00187C7A">
        <w:t>. This signal is</w:t>
      </w:r>
      <w:r w:rsidR="00AE5DAF" w:rsidRPr="00187C7A">
        <w:t xml:space="preserve"> </w:t>
      </w:r>
      <w:r w:rsidR="002F7AE1" w:rsidRPr="00187C7A">
        <w:t>shifted toward lower BE</w:t>
      </w:r>
      <w:r w:rsidR="003A28A9" w:rsidRPr="00187C7A">
        <w:t xml:space="preserve"> with respect to pristine phen (399.5 eV)</w:t>
      </w:r>
      <w:sdt>
        <w:sdtPr>
          <w:rPr>
            <w:rFonts w:ascii="Calibri" w:hAnsi="Calibri" w:cs="Calibri"/>
            <w:vertAlign w:val="superscript"/>
          </w:rPr>
          <w:tag w:val="MENDELEY_CITATION_v3_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"/>
          <w:id w:val="1268891419"/>
          <w:placeholder>
            <w:docPart w:val="DefaultPlaceholder_-1854013440"/>
          </w:placeholder>
        </w:sdtPr>
        <w:sdtContent>
          <w:r w:rsidR="00DE5CF5" w:rsidRPr="00187C7A">
            <w:rPr>
              <w:rFonts w:ascii="Calibri" w:hAnsi="Calibri" w:cs="Calibri"/>
              <w:vertAlign w:val="superscript"/>
            </w:rPr>
            <w:t>41,42</w:t>
          </w:r>
        </w:sdtContent>
      </w:sdt>
      <w:r w:rsidR="00AE5DAF" w:rsidRPr="00187C7A">
        <w:t xml:space="preserve">, </w:t>
      </w:r>
      <w:r w:rsidR="001C2583" w:rsidRPr="00187C7A">
        <w:t xml:space="preserve">and </w:t>
      </w:r>
      <w:r w:rsidR="00E4366B" w:rsidRPr="00187C7A">
        <w:t>lies</w:t>
      </w:r>
      <w:r w:rsidR="001C2583" w:rsidRPr="00187C7A">
        <w:t xml:space="preserve"> </w:t>
      </w:r>
      <w:r w:rsidR="003A28A9" w:rsidRPr="00187C7A">
        <w:t xml:space="preserve">very close to the </w:t>
      </w:r>
      <w:r w:rsidR="00AE5DAF" w:rsidRPr="00187C7A">
        <w:t xml:space="preserve">values </w:t>
      </w:r>
      <w:r w:rsidR="003A28A9" w:rsidRPr="00187C7A">
        <w:t>reported for the N 1</w:t>
      </w:r>
      <w:r w:rsidR="003A28A9" w:rsidRPr="00187C7A">
        <w:rPr>
          <w:i/>
          <w:iCs/>
        </w:rPr>
        <w:t>s</w:t>
      </w:r>
      <w:r w:rsidR="003A28A9" w:rsidRPr="00187C7A">
        <w:t xml:space="preserve"> peak in metal nitrides</w:t>
      </w:r>
      <w:sdt>
        <w:sdtPr>
          <w:rPr>
            <w:rFonts w:ascii="Calibri" w:hAnsi="Calibri" w:cs="Calibri"/>
            <w:vertAlign w:val="superscript"/>
          </w:rPr>
          <w:tag w:val="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"/>
          <w:id w:val="-1282723122"/>
          <w:placeholder>
            <w:docPart w:val="DefaultPlaceholder_-1854013440"/>
          </w:placeholder>
        </w:sdtPr>
        <w:sdtContent>
          <w:r w:rsidR="00DE5CF5" w:rsidRPr="00187C7A">
            <w:rPr>
              <w:rFonts w:ascii="Calibri" w:hAnsi="Calibri" w:cs="Calibri"/>
              <w:vertAlign w:val="superscript"/>
            </w:rPr>
            <w:t>40,43,44</w:t>
          </w:r>
        </w:sdtContent>
      </w:sdt>
      <w:r w:rsidR="00A1719A" w:rsidRPr="00187C7A">
        <w:t xml:space="preserve"> </w:t>
      </w:r>
      <w:r w:rsidR="00356302" w:rsidRPr="00187C7A">
        <w:t>and nitrogen-doped ceria.</w:t>
      </w:r>
      <w:sdt>
        <w:sdtPr>
          <w:rPr>
            <w:rFonts w:ascii="Calibri" w:hAnsi="Calibri" w:cs="Calibri"/>
            <w:vertAlign w:val="superscript"/>
          </w:rPr>
          <w:tag w:val="MENDELEY_CITATION_v3_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"/>
          <w:id w:val="1770506571"/>
          <w:placeholder>
            <w:docPart w:val="DefaultPlaceholder_-1854013440"/>
          </w:placeholder>
        </w:sdtPr>
        <w:sdtContent>
          <w:r w:rsidR="00DE5CF5" w:rsidRPr="00187C7A">
            <w:rPr>
              <w:rFonts w:ascii="Calibri" w:hAnsi="Calibri" w:cs="Calibri"/>
              <w:vertAlign w:val="superscript"/>
            </w:rPr>
            <w:t>45,46</w:t>
          </w:r>
        </w:sdtContent>
      </w:sdt>
      <w:r w:rsidR="00356302" w:rsidRPr="00187C7A">
        <w:t xml:space="preserve"> </w:t>
      </w:r>
      <w:r w:rsidR="00A1719A" w:rsidRPr="00187C7A">
        <w:t xml:space="preserve">Such </w:t>
      </w:r>
      <w:r w:rsidR="00AE5DAF" w:rsidRPr="00187C7A">
        <w:t xml:space="preserve">a </w:t>
      </w:r>
      <w:r w:rsidR="00A1719A" w:rsidRPr="00187C7A">
        <w:t>displacement provides clear evidence for the effective coordination of the nitrogen atoms to the cerium c</w:t>
      </w:r>
      <w:r w:rsidR="00606AB0" w:rsidRPr="00187C7A">
        <w:t>ations</w:t>
      </w:r>
      <w:r w:rsidR="00A1719A" w:rsidRPr="00187C7A">
        <w:t>.</w:t>
      </w:r>
      <w:r w:rsidR="007F0224" w:rsidRPr="00187C7A">
        <w:t xml:space="preserve"> Accordingly, it can be concluded that the Ce-N </w:t>
      </w:r>
      <w:r w:rsidR="002636F5" w:rsidRPr="00187C7A">
        <w:t>coordination bonds, initially established in aqueous solution during the first stage of the synthesis</w:t>
      </w:r>
      <w:r w:rsidR="00DE40BA" w:rsidRPr="00187C7A">
        <w:t xml:space="preserve">, are at least partially preserved in the resulting organoceria hybrids, despite the oxidation of cerium from </w:t>
      </w:r>
      <w:r w:rsidR="002207FF" w:rsidRPr="00187C7A">
        <w:t xml:space="preserve">the </w:t>
      </w:r>
      <w:r w:rsidR="00DE40BA" w:rsidRPr="00187C7A">
        <w:t xml:space="preserve">+3 to </w:t>
      </w:r>
      <w:r w:rsidR="00B2496D" w:rsidRPr="00187C7A">
        <w:t xml:space="preserve">the </w:t>
      </w:r>
      <w:proofErr w:type="gramStart"/>
      <w:r w:rsidR="00DE40BA" w:rsidRPr="00187C7A">
        <w:t>+4</w:t>
      </w:r>
      <w:r w:rsidR="002207FF" w:rsidRPr="00187C7A">
        <w:t xml:space="preserve"> state</w:t>
      </w:r>
      <w:proofErr w:type="gramEnd"/>
      <w:r w:rsidR="002207FF" w:rsidRPr="00187C7A">
        <w:t xml:space="preserve"> occu</w:t>
      </w:r>
      <w:r w:rsidR="00A41109" w:rsidRPr="00187C7A">
        <w:t>rring</w:t>
      </w:r>
      <w:r w:rsidR="002207FF" w:rsidRPr="00187C7A">
        <w:t xml:space="preserve"> during the preparation process. Finally, as expected, the intensity of the N 1</w:t>
      </w:r>
      <w:r w:rsidR="002207FF" w:rsidRPr="00187C7A">
        <w:rPr>
          <w:i/>
          <w:iCs/>
        </w:rPr>
        <w:t>s</w:t>
      </w:r>
      <w:r w:rsidR="002207FF" w:rsidRPr="00187C7A">
        <w:t xml:space="preserve"> signal increases</w:t>
      </w:r>
      <w:r w:rsidR="00A41109" w:rsidRPr="00187C7A">
        <w:t xml:space="preserve"> </w:t>
      </w:r>
      <w:r w:rsidR="002207FF" w:rsidRPr="00187C7A">
        <w:t xml:space="preserve">with the nominal </w:t>
      </w:r>
      <w:r w:rsidR="00B2496D" w:rsidRPr="00187C7A">
        <w:t xml:space="preserve">phen </w:t>
      </w:r>
      <w:r w:rsidR="002207FF" w:rsidRPr="00187C7A">
        <w:t xml:space="preserve">content in the </w:t>
      </w:r>
      <w:r w:rsidR="00B2496D" w:rsidRPr="00187C7A">
        <w:t>doped nanomaterials.</w:t>
      </w:r>
    </w:p>
    <w:p w14:paraId="5C8C6D55" w14:textId="15E11F4A" w:rsidR="00700DB3" w:rsidRPr="00187C7A" w:rsidRDefault="00385038" w:rsidP="00DA1D1D">
      <w:pPr>
        <w:pStyle w:val="RSCB02ArticleText"/>
      </w:pPr>
      <w:r w:rsidRPr="00187C7A">
        <w:t xml:space="preserve">Following the confirmation of phen incorporation into the ceria structure by spectroscopic techniques, the actual content of this organic ligand in both hybrid materials was quantified by thermogravimetric analysis </w:t>
      </w:r>
      <w:r w:rsidR="00F96ABF" w:rsidRPr="00187C7A">
        <w:t xml:space="preserve">(TGA) </w:t>
      </w:r>
      <w:r w:rsidRPr="00187C7A">
        <w:t xml:space="preserve">under </w:t>
      </w:r>
      <w:r w:rsidR="00206766" w:rsidRPr="00187C7A">
        <w:t>a flow of pure oxygen</w:t>
      </w:r>
      <w:r w:rsidRPr="00187C7A">
        <w:t>. The</w:t>
      </w:r>
      <w:r w:rsidR="00C50EFE" w:rsidRPr="00187C7A">
        <w:t xml:space="preserve"> re</w:t>
      </w:r>
      <w:r w:rsidR="008B4AA7" w:rsidRPr="00187C7A">
        <w:t xml:space="preserve">corded </w:t>
      </w:r>
      <w:r w:rsidRPr="00187C7A">
        <w:t>TG</w:t>
      </w:r>
      <w:r w:rsidR="000D6DA5" w:rsidRPr="00187C7A">
        <w:t xml:space="preserve"> profiles</w:t>
      </w:r>
      <w:r w:rsidR="00B21670" w:rsidRPr="00187C7A">
        <w:t>,</w:t>
      </w:r>
      <w:r w:rsidR="008B4AA7" w:rsidRPr="00187C7A">
        <w:t xml:space="preserve"> illustrated </w:t>
      </w:r>
      <w:r w:rsidR="00B21670" w:rsidRPr="00187C7A">
        <w:t xml:space="preserve">in Fig. </w:t>
      </w:r>
      <w:r w:rsidR="007301D1" w:rsidRPr="00187C7A">
        <w:t>4</w:t>
      </w:r>
      <w:r w:rsidR="009347C5" w:rsidRPr="00187C7A">
        <w:t xml:space="preserve"> for the CeO</w:t>
      </w:r>
      <w:r w:rsidR="009347C5" w:rsidRPr="00187C7A">
        <w:rPr>
          <w:vertAlign w:val="subscript"/>
        </w:rPr>
        <w:t>2</w:t>
      </w:r>
      <w:r w:rsidR="009347C5" w:rsidRPr="00187C7A">
        <w:t xml:space="preserve"> </w:t>
      </w:r>
      <w:r w:rsidR="009347C5" w:rsidRPr="00187C7A">
        <w:t>NCs_Phen-0.08 sample</w:t>
      </w:r>
      <w:r w:rsidR="00B21670" w:rsidRPr="00187C7A">
        <w:t xml:space="preserve">, exhibit a </w:t>
      </w:r>
      <w:r w:rsidR="00C50EFE" w:rsidRPr="00187C7A">
        <w:t xml:space="preserve">pronounced </w:t>
      </w:r>
      <w:r w:rsidR="00B21670" w:rsidRPr="00187C7A">
        <w:t>mass loss</w:t>
      </w:r>
      <w:r w:rsidR="001D373B" w:rsidRPr="00187C7A">
        <w:t xml:space="preserve"> </w:t>
      </w:r>
      <w:r w:rsidR="00F96ABF" w:rsidRPr="00187C7A">
        <w:t xml:space="preserve">in the </w:t>
      </w:r>
      <w:r w:rsidR="00B21670" w:rsidRPr="00187C7A">
        <w:t>300</w:t>
      </w:r>
      <w:r w:rsidR="00F96ABF" w:rsidRPr="00187C7A">
        <w:t>-</w:t>
      </w:r>
      <w:r w:rsidR="00B21670" w:rsidRPr="00187C7A">
        <w:t xml:space="preserve">400 </w:t>
      </w:r>
      <w:r w:rsidR="00B21670" w:rsidRPr="00187C7A">
        <w:rPr>
          <w:rFonts w:ascii="Arial" w:hAnsi="Arial" w:cs="Arial"/>
        </w:rPr>
        <w:t>°</w:t>
      </w:r>
      <w:r w:rsidR="00B21670" w:rsidRPr="00187C7A">
        <w:t>C</w:t>
      </w:r>
      <w:r w:rsidR="00F96ABF" w:rsidRPr="00187C7A">
        <w:t xml:space="preserve"> temperature range</w:t>
      </w:r>
      <w:r w:rsidR="00B21670" w:rsidRPr="00187C7A">
        <w:t>,</w:t>
      </w:r>
      <w:r w:rsidR="00C50EFE" w:rsidRPr="00187C7A">
        <w:t xml:space="preserve"> </w:t>
      </w:r>
      <w:r w:rsidR="00B21670" w:rsidRPr="00187C7A">
        <w:t>reach</w:t>
      </w:r>
      <w:r w:rsidR="00C50EFE" w:rsidRPr="00187C7A">
        <w:t xml:space="preserve">ing </w:t>
      </w:r>
      <w:r w:rsidR="00B21670" w:rsidRPr="00187C7A">
        <w:t xml:space="preserve">its maximum rate at about 360 </w:t>
      </w:r>
      <w:r w:rsidR="00B21670" w:rsidRPr="00187C7A">
        <w:rPr>
          <w:rFonts w:ascii="Arial" w:hAnsi="Arial" w:cs="Arial"/>
        </w:rPr>
        <w:t>°</w:t>
      </w:r>
      <w:r w:rsidR="00B21670" w:rsidRPr="00187C7A">
        <w:t>C</w:t>
      </w:r>
      <w:r w:rsidR="008B4AA7" w:rsidRPr="00187C7A">
        <w:t>,</w:t>
      </w:r>
      <w:r w:rsidR="00B63D1E" w:rsidRPr="00187C7A">
        <w:t xml:space="preserve"> as</w:t>
      </w:r>
      <w:r w:rsidR="008B4AA7" w:rsidRPr="00187C7A">
        <w:t xml:space="preserve"> evidenced by the </w:t>
      </w:r>
      <w:r w:rsidR="00B63D1E" w:rsidRPr="00187C7A">
        <w:t>corresponding DTG curves</w:t>
      </w:r>
      <w:r w:rsidR="00B21670" w:rsidRPr="00187C7A">
        <w:t>.</w:t>
      </w:r>
      <w:r w:rsidR="001D373B" w:rsidRPr="00187C7A">
        <w:t xml:space="preserve"> This thermal event is unambiguously</w:t>
      </w:r>
      <w:r w:rsidR="008E0398" w:rsidRPr="00187C7A">
        <w:t xml:space="preserve"> assigned to </w:t>
      </w:r>
      <w:r w:rsidR="001D373B" w:rsidRPr="00187C7A">
        <w:t>the complete combustion of the coordinated phen moiety.</w:t>
      </w:r>
      <w:r w:rsidR="00B63D1E" w:rsidRPr="00187C7A">
        <w:t xml:space="preserve"> Notably, the thermal decomposition of</w:t>
      </w:r>
      <w:r w:rsidR="00EB50EC" w:rsidRPr="00187C7A">
        <w:t xml:space="preserve"> the ligand is markedly shifted to higher temperatures (by </w:t>
      </w:r>
      <w:r w:rsidR="00EB50EC" w:rsidRPr="00187C7A">
        <w:rPr>
          <w:i/>
          <w:iCs/>
        </w:rPr>
        <w:t>ca</w:t>
      </w:r>
      <w:r w:rsidR="00EB50EC" w:rsidRPr="00187C7A">
        <w:t>. 100</w:t>
      </w:r>
      <w:r w:rsidR="00782025" w:rsidRPr="00187C7A">
        <w:t xml:space="preserve"> </w:t>
      </w:r>
      <w:r w:rsidR="00EB50EC" w:rsidRPr="00187C7A">
        <w:rPr>
          <w:rFonts w:ascii="Arial" w:hAnsi="Arial" w:cs="Arial"/>
        </w:rPr>
        <w:t>°</w:t>
      </w:r>
      <w:r w:rsidR="00EB50EC" w:rsidRPr="00187C7A">
        <w:t>C)</w:t>
      </w:r>
      <w:r w:rsidR="00F96ABF" w:rsidRPr="00187C7A">
        <w:t xml:space="preserve"> </w:t>
      </w:r>
      <w:r w:rsidR="00EB50EC" w:rsidRPr="00187C7A">
        <w:t>compared to</w:t>
      </w:r>
      <w:r w:rsidR="00FE1C47" w:rsidRPr="00187C7A">
        <w:t xml:space="preserve"> the p</w:t>
      </w:r>
      <w:r w:rsidR="008E0398" w:rsidRPr="00187C7A">
        <w:t xml:space="preserve">ristine </w:t>
      </w:r>
      <w:r w:rsidR="00FE1C47" w:rsidRPr="00187C7A">
        <w:t xml:space="preserve">organic </w:t>
      </w:r>
      <w:r w:rsidR="00EB50EC" w:rsidRPr="00187C7A">
        <w:t>compound.</w:t>
      </w:r>
      <w:sdt>
        <w:sdtPr>
          <w:rPr>
            <w:rFonts w:ascii="Calibri" w:hAnsi="Calibri" w:cs="Calibri"/>
            <w:vertAlign w:val="superscript"/>
          </w:rPr>
          <w:tag w:val="MENDELEY_CITATION_v3_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"/>
          <w:id w:val="730895106"/>
          <w:placeholder>
            <w:docPart w:val="DefaultPlaceholder_-1854013440"/>
          </w:placeholder>
        </w:sdtPr>
        <w:sdtContent>
          <w:r w:rsidR="00DE5CF5" w:rsidRPr="00187C7A">
            <w:rPr>
              <w:rFonts w:ascii="Calibri" w:hAnsi="Calibri" w:cs="Calibri"/>
              <w:vertAlign w:val="superscript"/>
            </w:rPr>
            <w:t>30,47</w:t>
          </w:r>
        </w:sdtContent>
      </w:sdt>
      <w:r w:rsidR="002B2AF2" w:rsidRPr="00187C7A">
        <w:t xml:space="preserve"> Such</w:t>
      </w:r>
      <w:r w:rsidR="008E0398" w:rsidRPr="00187C7A">
        <w:t xml:space="preserve"> a remarkable enhancement in </w:t>
      </w:r>
      <w:r w:rsidR="002B2AF2" w:rsidRPr="00187C7A">
        <w:t xml:space="preserve">thermal stability further supports </w:t>
      </w:r>
      <w:r w:rsidR="008B4AA7" w:rsidRPr="00187C7A">
        <w:t xml:space="preserve">the effective </w:t>
      </w:r>
      <w:r w:rsidR="002B2AF2" w:rsidRPr="00187C7A">
        <w:t xml:space="preserve">incorporation </w:t>
      </w:r>
      <w:r w:rsidR="008B4AA7" w:rsidRPr="00187C7A">
        <w:t xml:space="preserve">of the ligand </w:t>
      </w:r>
      <w:r w:rsidR="002B2AF2" w:rsidRPr="00187C7A">
        <w:t xml:space="preserve">into the ceria structure </w:t>
      </w:r>
      <w:r w:rsidR="008B4AA7" w:rsidRPr="00187C7A">
        <w:t xml:space="preserve">through </w:t>
      </w:r>
      <w:r w:rsidR="002B2AF2" w:rsidRPr="00187C7A">
        <w:t>coordinat</w:t>
      </w:r>
      <w:r w:rsidR="0049499A" w:rsidRPr="00187C7A">
        <w:t xml:space="preserve">ion of </w:t>
      </w:r>
      <w:r w:rsidR="00F96ABF" w:rsidRPr="00187C7A">
        <w:t xml:space="preserve">its </w:t>
      </w:r>
      <w:r w:rsidR="002B2AF2" w:rsidRPr="00187C7A">
        <w:t>nitrogen atoms to</w:t>
      </w:r>
      <w:r w:rsidR="00F96ABF" w:rsidRPr="00187C7A">
        <w:t xml:space="preserve"> </w:t>
      </w:r>
      <w:r w:rsidR="00505038" w:rsidRPr="00187C7A">
        <w:t xml:space="preserve">the </w:t>
      </w:r>
      <w:r w:rsidR="002B2AF2" w:rsidRPr="00187C7A">
        <w:t>cerium centres.</w:t>
      </w:r>
    </w:p>
    <w:p w14:paraId="39297585" w14:textId="388D76C2" w:rsidR="009F0B2B" w:rsidRPr="00187C7A" w:rsidRDefault="006F281B" w:rsidP="004C398F">
      <w:pPr>
        <w:pStyle w:val="RSCI04CaptiontoFigureSchemeChart"/>
      </w:pPr>
      <w:r w:rsidRPr="00187C7A">
        <w:rPr>
          <w:noProof/>
        </w:rPr>
        <w:drawing>
          <wp:anchor distT="0" distB="0" distL="114300" distR="114300" simplePos="0" relativeHeight="251665408" behindDoc="0" locked="0" layoutInCell="1" allowOverlap="1" wp14:anchorId="6737E30E" wp14:editId="0FF3807C">
            <wp:simplePos x="0" y="0"/>
            <wp:positionH relativeFrom="column">
              <wp:posOffset>50800</wp:posOffset>
            </wp:positionH>
            <wp:positionV relativeFrom="paragraph">
              <wp:posOffset>125095</wp:posOffset>
            </wp:positionV>
            <wp:extent cx="2987675" cy="2159635"/>
            <wp:effectExtent l="0" t="0" r="3175" b="0"/>
            <wp:wrapTopAndBottom/>
            <wp:docPr id="13022536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253687" name="Imagen 1302253687"/>
                    <pic:cNvPicPr/>
                  </pic:nvPicPr>
                  <pic:blipFill rotWithShape="1">
                    <a:blip r:embed="rId17"/>
                    <a:srcRect l="5534" t="9685" r="2590" b="3560"/>
                    <a:stretch>
                      <a:fillRect/>
                    </a:stretch>
                  </pic:blipFill>
                  <pic:spPr bwMode="auto">
                    <a:xfrm>
                      <a:off x="0" y="0"/>
                      <a:ext cx="2987675"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B2B" w:rsidRPr="00187C7A">
        <w:rPr>
          <w:b/>
        </w:rPr>
        <w:t xml:space="preserve">Fig. </w:t>
      </w:r>
      <w:r w:rsidR="00A67C08" w:rsidRPr="00187C7A">
        <w:rPr>
          <w:b/>
        </w:rPr>
        <w:t>4</w:t>
      </w:r>
      <w:r w:rsidR="009F0B2B" w:rsidRPr="00187C7A">
        <w:t xml:space="preserve"> TG and DTG </w:t>
      </w:r>
      <w:r w:rsidR="0037099A" w:rsidRPr="00187C7A">
        <w:t xml:space="preserve">profiles </w:t>
      </w:r>
      <w:r w:rsidR="009F0B2B" w:rsidRPr="00187C7A">
        <w:t xml:space="preserve">recorded </w:t>
      </w:r>
      <w:r w:rsidR="0006417F" w:rsidRPr="00187C7A">
        <w:t>under flowing oxygen (30 cm</w:t>
      </w:r>
      <w:r w:rsidR="0006417F" w:rsidRPr="00187C7A">
        <w:rPr>
          <w:vertAlign w:val="superscript"/>
        </w:rPr>
        <w:t>3</w:t>
      </w:r>
      <w:r w:rsidR="0006417F" w:rsidRPr="00187C7A">
        <w:t>·mL</w:t>
      </w:r>
      <w:r w:rsidR="0006417F" w:rsidRPr="00187C7A">
        <w:rPr>
          <w:vertAlign w:val="superscript"/>
        </w:rPr>
        <w:t>-1</w:t>
      </w:r>
      <w:r w:rsidR="0006417F" w:rsidRPr="00187C7A">
        <w:t xml:space="preserve">) </w:t>
      </w:r>
      <w:r w:rsidR="009F0B2B" w:rsidRPr="00187C7A">
        <w:t>for the CeO</w:t>
      </w:r>
      <w:r w:rsidR="009F0B2B" w:rsidRPr="00187C7A">
        <w:rPr>
          <w:vertAlign w:val="subscript"/>
        </w:rPr>
        <w:t>2</w:t>
      </w:r>
      <w:r w:rsidR="009F0B2B" w:rsidRPr="00187C7A">
        <w:t xml:space="preserve"> NCs_Phen-0.08 hybrid material</w:t>
      </w:r>
      <w:r w:rsidR="0006417F" w:rsidRPr="00187C7A">
        <w:t>.</w:t>
      </w:r>
    </w:p>
    <w:p w14:paraId="42A0F1BB" w14:textId="16A869D9" w:rsidR="00EE06F3" w:rsidRPr="00187C7A" w:rsidRDefault="001A046A" w:rsidP="00DA1D1D">
      <w:pPr>
        <w:pStyle w:val="RSCB02ArticleText"/>
      </w:pPr>
      <w:r w:rsidRPr="00187C7A">
        <w:t xml:space="preserve">The total phen content in the organoceria hybrids, as estimated from </w:t>
      </w:r>
      <w:r w:rsidR="009D7986" w:rsidRPr="00187C7A">
        <w:t xml:space="preserve">the </w:t>
      </w:r>
      <w:r w:rsidRPr="00187C7A">
        <w:t xml:space="preserve">mass loss in their TG curves, </w:t>
      </w:r>
      <w:r w:rsidR="00F45E9A" w:rsidRPr="00187C7A">
        <w:t xml:space="preserve">is </w:t>
      </w:r>
      <w:r w:rsidRPr="00187C7A">
        <w:t xml:space="preserve">significantly lower than the </w:t>
      </w:r>
      <w:r w:rsidR="00F45E9A" w:rsidRPr="00187C7A">
        <w:t xml:space="preserve">corresponding </w:t>
      </w:r>
      <w:r w:rsidRPr="00187C7A">
        <w:t>nominal values</w:t>
      </w:r>
      <w:r w:rsidR="00FF7A3F" w:rsidRPr="00187C7A">
        <w:t xml:space="preserve"> (Table 1). Specifically, the </w:t>
      </w:r>
      <w:r w:rsidRPr="00187C7A">
        <w:t>incorporation yields</w:t>
      </w:r>
      <w:r w:rsidR="00FF7A3F" w:rsidRPr="00187C7A">
        <w:t xml:space="preserve"> approach </w:t>
      </w:r>
      <w:r w:rsidR="00F45E9A" w:rsidRPr="00187C7A">
        <w:rPr>
          <w:i/>
          <w:iCs/>
        </w:rPr>
        <w:t>ca</w:t>
      </w:r>
      <w:r w:rsidR="00F45E9A" w:rsidRPr="00187C7A">
        <w:t xml:space="preserve">. </w:t>
      </w:r>
      <w:r w:rsidRPr="00187C7A">
        <w:t>20%</w:t>
      </w:r>
      <w:r w:rsidR="00F45E9A" w:rsidRPr="00187C7A">
        <w:t>,</w:t>
      </w:r>
      <w:r w:rsidRPr="00187C7A">
        <w:t xml:space="preserve"> irrespective of the initial phen/Ce molar ratio</w:t>
      </w:r>
      <w:r w:rsidR="00FF7A3F" w:rsidRPr="00187C7A">
        <w:t xml:space="preserve">. This </w:t>
      </w:r>
      <w:r w:rsidR="00F45E9A" w:rsidRPr="00187C7A">
        <w:t xml:space="preserve">finding </w:t>
      </w:r>
      <w:r w:rsidR="009D7986" w:rsidRPr="00187C7A">
        <w:t xml:space="preserve">indicates that </w:t>
      </w:r>
      <w:r w:rsidR="00F45E9A" w:rsidRPr="00187C7A">
        <w:t xml:space="preserve">an important </w:t>
      </w:r>
      <w:r w:rsidR="009D7986" w:rsidRPr="00187C7A">
        <w:t xml:space="preserve">fraction of the organic compound either remained in solution or underwent partial degradation under the hydrothermal synthesis conditions. Nevertheless, </w:t>
      </w:r>
      <w:r w:rsidR="0022477E" w:rsidRPr="00187C7A">
        <w:t>the</w:t>
      </w:r>
      <w:r w:rsidR="00F45E9A" w:rsidRPr="00187C7A">
        <w:t>se</w:t>
      </w:r>
      <w:r w:rsidR="0022477E" w:rsidRPr="00187C7A">
        <w:t xml:space="preserve"> relatively low phen loadings incorporated into the organoceria samples</w:t>
      </w:r>
      <w:r w:rsidR="00F45E9A" w:rsidRPr="00187C7A">
        <w:t xml:space="preserve"> induce </w:t>
      </w:r>
      <w:r w:rsidR="0022477E" w:rsidRPr="00187C7A">
        <w:t xml:space="preserve">a remarkable </w:t>
      </w:r>
      <w:r w:rsidR="00DD786C" w:rsidRPr="00187C7A">
        <w:t>impact on the</w:t>
      </w:r>
      <w:r w:rsidR="005576AF" w:rsidRPr="00187C7A">
        <w:t xml:space="preserve"> optoelectronic properties</w:t>
      </w:r>
      <w:r w:rsidR="002B1787" w:rsidRPr="00187C7A">
        <w:t xml:space="preserve">, most notably the </w:t>
      </w:r>
      <w:r w:rsidR="00DD786C" w:rsidRPr="00187C7A">
        <w:t>band gap</w:t>
      </w:r>
      <w:r w:rsidR="002B1787" w:rsidRPr="00187C7A">
        <w:t>,</w:t>
      </w:r>
      <w:r w:rsidR="00DD786C" w:rsidRPr="00187C7A">
        <w:t xml:space="preserve"> of the pristine </w:t>
      </w:r>
      <w:r w:rsidR="0012462C" w:rsidRPr="00187C7A">
        <w:t xml:space="preserve">nanostructured </w:t>
      </w:r>
      <w:r w:rsidR="00DD786C" w:rsidRPr="00187C7A">
        <w:t xml:space="preserve">ceria, as will be commented </w:t>
      </w:r>
      <w:r w:rsidR="00E12A4D" w:rsidRPr="00187C7A">
        <w:t xml:space="preserve">in detail </w:t>
      </w:r>
      <w:r w:rsidR="00DD786C" w:rsidRPr="00187C7A">
        <w:t>later.</w:t>
      </w:r>
    </w:p>
    <w:p w14:paraId="57725A2C" w14:textId="4777CF6B" w:rsidR="00DE385E" w:rsidRPr="00187C7A" w:rsidRDefault="00DE385E" w:rsidP="00EC57F2">
      <w:pPr>
        <w:pStyle w:val="RSCI04CaptiontoFigureSchemeChart"/>
      </w:pPr>
      <w:r w:rsidRPr="00187C7A">
        <w:rPr>
          <w:b/>
        </w:rPr>
        <w:t>Table 1</w:t>
      </w:r>
      <w:r w:rsidR="00900EA8" w:rsidRPr="00187C7A">
        <w:t xml:space="preserve"> Nominal and actual phen contents, </w:t>
      </w:r>
      <w:r w:rsidR="00376D2D" w:rsidRPr="00187C7A">
        <w:t xml:space="preserve">structural parameters, specific surface areas, and </w:t>
      </w:r>
      <w:r w:rsidR="00EC57F2" w:rsidRPr="00187C7A">
        <w:t xml:space="preserve">optical </w:t>
      </w:r>
      <w:r w:rsidR="00376D2D" w:rsidRPr="00187C7A">
        <w:t>band gap values of the organoceria nanostructured hybrid materials and the</w:t>
      </w:r>
      <w:r w:rsidR="00341E60" w:rsidRPr="00187C7A">
        <w:t xml:space="preserve"> </w:t>
      </w:r>
      <w:r w:rsidR="00376D2D" w:rsidRPr="00187C7A">
        <w:t>phen-free CeO</w:t>
      </w:r>
      <w:r w:rsidR="00376D2D" w:rsidRPr="00187C7A">
        <w:rPr>
          <w:vertAlign w:val="subscript"/>
        </w:rPr>
        <w:t>2</w:t>
      </w:r>
      <w:r w:rsidR="00376D2D" w:rsidRPr="00187C7A">
        <w:t xml:space="preserve"> NCs control sample.</w:t>
      </w:r>
    </w:p>
    <w:p w14:paraId="47CCDBAE" w14:textId="71B4F7FF" w:rsidR="006D3863" w:rsidRPr="00187C7A" w:rsidRDefault="00621DD8" w:rsidP="00F43DA3">
      <w:pPr>
        <w:pStyle w:val="RSCB02ArticleText"/>
      </w:pPr>
      <w:r w:rsidRPr="00187C7A">
        <w:t>Once the effective incorporation of phen into the ceria lattice</w:t>
      </w:r>
      <w:r w:rsidR="007A51E6" w:rsidRPr="00187C7A">
        <w:t xml:space="preserve"> had been </w:t>
      </w:r>
      <w:r w:rsidR="00340E12" w:rsidRPr="00187C7A">
        <w:t xml:space="preserve">confirmed </w:t>
      </w:r>
      <w:r w:rsidRPr="00187C7A">
        <w:t xml:space="preserve">and quantified, </w:t>
      </w:r>
      <w:r w:rsidR="00340E12" w:rsidRPr="00187C7A">
        <w:t xml:space="preserve">the structure of the </w:t>
      </w:r>
      <w:proofErr w:type="gramStart"/>
      <w:r w:rsidR="00340E12" w:rsidRPr="00187C7A">
        <w:t>as-prepared</w:t>
      </w:r>
      <w:proofErr w:type="gramEnd"/>
      <w:r w:rsidR="00340E12" w:rsidRPr="00187C7A">
        <w:t xml:space="preserve"> organoceria </w:t>
      </w:r>
      <w:r w:rsidR="0053605F" w:rsidRPr="00187C7A">
        <w:t>samples</w:t>
      </w:r>
      <w:r w:rsidR="00340E12" w:rsidRPr="00187C7A">
        <w:t xml:space="preserve"> wa</w:t>
      </w:r>
      <w:r w:rsidR="001B08E3" w:rsidRPr="00187C7A">
        <w:t xml:space="preserve">s </w:t>
      </w:r>
      <w:r w:rsidR="00340E12" w:rsidRPr="00187C7A">
        <w:t xml:space="preserve">examined </w:t>
      </w:r>
      <w:r w:rsidR="0053605F" w:rsidRPr="00187C7A">
        <w:t xml:space="preserve">at a macroscopic scale </w:t>
      </w:r>
      <w:r w:rsidR="00340E12" w:rsidRPr="00187C7A">
        <w:t>by the PXRD technique</w:t>
      </w:r>
      <w:r w:rsidR="0053605F" w:rsidRPr="00187C7A">
        <w:t xml:space="preserve">. The diffractograms acquired for these hybrids are shown in Fig. </w:t>
      </w:r>
      <w:r w:rsidR="007301D1" w:rsidRPr="00187C7A">
        <w:t>5</w:t>
      </w:r>
      <w:r w:rsidR="0053605F" w:rsidRPr="00187C7A">
        <w:t>, together with th</w:t>
      </w:r>
      <w:r w:rsidR="00624CC1" w:rsidRPr="00187C7A">
        <w:t>at</w:t>
      </w:r>
      <w:r w:rsidR="0053605F" w:rsidRPr="00187C7A">
        <w:t xml:space="preserve"> of the control undoped CeO</w:t>
      </w:r>
      <w:r w:rsidR="0053605F" w:rsidRPr="00187C7A">
        <w:rPr>
          <w:vertAlign w:val="subscript"/>
        </w:rPr>
        <w:t>2</w:t>
      </w:r>
      <w:r w:rsidR="0053605F" w:rsidRPr="00187C7A">
        <w:t xml:space="preserve"> NCs </w:t>
      </w:r>
      <w:r w:rsidR="002B5EF2" w:rsidRPr="00187C7A">
        <w:t xml:space="preserve">and </w:t>
      </w:r>
      <w:r w:rsidR="00624CC1" w:rsidRPr="00187C7A">
        <w:t xml:space="preserve">a reference pattern of </w:t>
      </w:r>
      <w:r w:rsidR="002B5EF2" w:rsidRPr="00187C7A">
        <w:t xml:space="preserve">cubic fluorite ceria (space group </w:t>
      </w:r>
      <w:r w:rsidR="002B5EF2" w:rsidRPr="00187C7A">
        <w:rPr>
          <w:i/>
          <w:iCs/>
        </w:rPr>
        <w:t>Fm</w:t>
      </w:r>
      <w:r w:rsidR="002B5EF2" w:rsidRPr="00187C7A">
        <w:t>-3</w:t>
      </w:r>
      <w:r w:rsidR="002B5EF2" w:rsidRPr="00187C7A">
        <w:rPr>
          <w:i/>
          <w:iCs/>
        </w:rPr>
        <w:t>m</w:t>
      </w:r>
      <w:r w:rsidR="002B5EF2" w:rsidRPr="00187C7A">
        <w:t xml:space="preserve">, JCPDS card </w:t>
      </w:r>
      <w:r w:rsidR="007A51E6" w:rsidRPr="00187C7A">
        <w:t>No.</w:t>
      </w:r>
      <w:r w:rsidR="002B5EF2" w:rsidRPr="00187C7A">
        <w:t xml:space="preserve"> 34-0394) for comparison</w:t>
      </w:r>
      <w:r w:rsidR="007B1397" w:rsidRPr="00187C7A">
        <w:t xml:space="preserve">. </w:t>
      </w:r>
      <w:r w:rsidR="002B5EF2" w:rsidRPr="00187C7A">
        <w:t xml:space="preserve">From this figure, it becomes evident that all experimental </w:t>
      </w:r>
      <w:r w:rsidR="007B1397" w:rsidRPr="00187C7A">
        <w:t xml:space="preserve">diffractograms </w:t>
      </w:r>
      <w:r w:rsidR="002B5EF2" w:rsidRPr="00187C7A">
        <w:t xml:space="preserve">are dominated by </w:t>
      </w:r>
      <w:r w:rsidR="00DC2F65" w:rsidRPr="00187C7A">
        <w:t xml:space="preserve">a </w:t>
      </w:r>
      <w:r w:rsidR="007B1397" w:rsidRPr="00187C7A">
        <w:t xml:space="preserve">series </w:t>
      </w:r>
      <w:r w:rsidR="00DC2F65" w:rsidRPr="00187C7A">
        <w:t xml:space="preserve">of </w:t>
      </w:r>
      <w:r w:rsidR="00624CC1" w:rsidRPr="00187C7A">
        <w:t xml:space="preserve">sharp and </w:t>
      </w:r>
      <w:r w:rsidR="00DC2F65" w:rsidRPr="00187C7A">
        <w:t>well-defined reflections, which can be indexed to CeO</w:t>
      </w:r>
      <w:r w:rsidR="00DC2F65" w:rsidRPr="00187C7A">
        <w:rPr>
          <w:vertAlign w:val="subscript"/>
        </w:rPr>
        <w:t>2</w:t>
      </w:r>
      <w:r w:rsidR="00DC2F65" w:rsidRPr="00187C7A">
        <w:t xml:space="preserve"> with cubic fluorite-type structure.</w:t>
      </w:r>
      <w:r w:rsidR="00624CC1" w:rsidRPr="00187C7A">
        <w:t xml:space="preserve"> Notably</w:t>
      </w:r>
      <w:r w:rsidR="00DC2F65" w:rsidRPr="00187C7A">
        <w:t xml:space="preserve">, </w:t>
      </w:r>
      <w:r w:rsidR="00531FCA" w:rsidRPr="00187C7A">
        <w:t xml:space="preserve">the absence of </w:t>
      </w:r>
      <w:r w:rsidR="00DC2F65" w:rsidRPr="00187C7A">
        <w:t xml:space="preserve">additional diffraction peaks </w:t>
      </w:r>
      <w:r w:rsidR="00531FCA" w:rsidRPr="00187C7A">
        <w:t>excludes the formation of</w:t>
      </w:r>
      <w:r w:rsidR="00624CC1" w:rsidRPr="00187C7A">
        <w:t xml:space="preserve"> </w:t>
      </w:r>
      <w:r w:rsidR="00DC2F65" w:rsidRPr="00187C7A">
        <w:t>secondary cerium-containing crystalline phases</w:t>
      </w:r>
      <w:r w:rsidR="00531FCA" w:rsidRPr="00187C7A">
        <w:t xml:space="preserve"> upon phen incorporation, th</w:t>
      </w:r>
      <w:r w:rsidR="00624CC1" w:rsidRPr="00187C7A">
        <w:t xml:space="preserve">ereby </w:t>
      </w:r>
      <w:r w:rsidR="00531FCA" w:rsidRPr="00187C7A">
        <w:lastRenderedPageBreak/>
        <w:t>confirming the monophasic nature of the doped nanomaterial</w:t>
      </w:r>
      <w:r w:rsidR="00C074C9" w:rsidRPr="00187C7A">
        <w:t xml:space="preserve">s. </w:t>
      </w:r>
      <w:r w:rsidR="0069107D" w:rsidRPr="00187C7A">
        <w:t xml:space="preserve">The only noticeable difference among these </w:t>
      </w:r>
      <w:r w:rsidR="00E426F5" w:rsidRPr="00187C7A">
        <w:t xml:space="preserve">patterns </w:t>
      </w:r>
      <w:r w:rsidR="0069107D" w:rsidRPr="00187C7A">
        <w:t>is a slight broadening of the reflection peaks for the organoceri</w:t>
      </w:r>
      <w:r w:rsidR="000E7AB2" w:rsidRPr="00187C7A">
        <w:t xml:space="preserve">a </w:t>
      </w:r>
      <w:r w:rsidR="0069107D" w:rsidRPr="00187C7A">
        <w:t>samples</w:t>
      </w:r>
      <w:r w:rsidR="007170E3" w:rsidRPr="00187C7A">
        <w:t xml:space="preserve"> (see Fig. S2)</w:t>
      </w:r>
      <w:r w:rsidR="0069107D" w:rsidRPr="00187C7A">
        <w:t>,</w:t>
      </w:r>
      <w:r w:rsidR="00254362" w:rsidRPr="00187C7A">
        <w:t xml:space="preserve"> </w:t>
      </w:r>
      <w:r w:rsidR="0069107D" w:rsidRPr="00187C7A">
        <w:t>indicat</w:t>
      </w:r>
      <w:r w:rsidR="00254362" w:rsidRPr="00187C7A">
        <w:t xml:space="preserve">ive of </w:t>
      </w:r>
      <w:r w:rsidR="0069107D" w:rsidRPr="00187C7A">
        <w:t xml:space="preserve">a </w:t>
      </w:r>
      <w:r w:rsidR="004370E3" w:rsidRPr="00187C7A">
        <w:t>reduction</w:t>
      </w:r>
      <w:r w:rsidR="0069107D" w:rsidRPr="00187C7A">
        <w:t xml:space="preserve"> in their average crystalli</w:t>
      </w:r>
      <w:r w:rsidR="00013939" w:rsidRPr="00187C7A">
        <w:t xml:space="preserve">ne domain </w:t>
      </w:r>
      <w:r w:rsidR="0069107D" w:rsidRPr="00187C7A">
        <w:t>size (</w:t>
      </w:r>
      <w:r w:rsidR="0069107D" w:rsidRPr="00187C7A">
        <w:rPr>
          <w:i/>
          <w:iCs/>
        </w:rPr>
        <w:t>D</w:t>
      </w:r>
      <w:r w:rsidR="0069107D" w:rsidRPr="00187C7A">
        <w:t>). In this regard</w:t>
      </w:r>
      <w:r w:rsidR="000E7AB2" w:rsidRPr="00187C7A">
        <w:t xml:space="preserve">, estimates </w:t>
      </w:r>
      <w:r w:rsidR="00690FAB" w:rsidRPr="00187C7A">
        <w:t>obtained</w:t>
      </w:r>
      <w:r w:rsidR="000E7AB2" w:rsidRPr="00187C7A">
        <w:t xml:space="preserve"> from</w:t>
      </w:r>
      <w:r w:rsidR="00C074C9" w:rsidRPr="00187C7A">
        <w:t xml:space="preserve"> </w:t>
      </w:r>
      <w:r w:rsidR="000E7AB2" w:rsidRPr="00187C7A">
        <w:t>the</w:t>
      </w:r>
      <w:r w:rsidR="00335005" w:rsidRPr="00187C7A">
        <w:t xml:space="preserve"> </w:t>
      </w:r>
      <w:r w:rsidR="000E7AB2" w:rsidRPr="00187C7A">
        <w:t>Scherrer equation</w:t>
      </w:r>
      <w:r w:rsidR="00335005" w:rsidRPr="00187C7A">
        <w:t xml:space="preserve"> applied</w:t>
      </w:r>
      <w:r w:rsidR="000E7AB2" w:rsidRPr="00187C7A">
        <w:t xml:space="preserve"> </w:t>
      </w:r>
      <w:r w:rsidR="00A37F2F" w:rsidRPr="00187C7A">
        <w:t xml:space="preserve">to the </w:t>
      </w:r>
      <w:r w:rsidR="00335005" w:rsidRPr="00187C7A">
        <w:t>(111) reflection</w:t>
      </w:r>
      <w:r w:rsidR="00696677" w:rsidRPr="00187C7A">
        <w:t xml:space="preserve"> </w:t>
      </w:r>
      <w:r w:rsidR="00A37F2F" w:rsidRPr="00187C7A">
        <w:t>at 2θ = 28.5</w:t>
      </w:r>
      <w:r w:rsidR="00A37F2F" w:rsidRPr="00187C7A">
        <w:rPr>
          <w:rFonts w:cstheme="minorHAnsi"/>
        </w:rPr>
        <w:t>°</w:t>
      </w:r>
      <w:r w:rsidR="00A37F2F" w:rsidRPr="00187C7A">
        <w:t xml:space="preserve"> </w:t>
      </w:r>
      <w:r w:rsidR="000E7AB2" w:rsidRPr="00187C7A">
        <w:t>(Table 1) reveal that the crystalli</w:t>
      </w:r>
      <w:r w:rsidR="00013939" w:rsidRPr="00187C7A">
        <w:t>ne domain</w:t>
      </w:r>
      <w:r w:rsidR="000E7AB2" w:rsidRPr="00187C7A">
        <w:t xml:space="preserve"> size decreases from</w:t>
      </w:r>
      <w:r w:rsidR="00372944" w:rsidRPr="00187C7A">
        <w:t xml:space="preserve"> </w:t>
      </w:r>
      <w:r w:rsidR="00696677" w:rsidRPr="00187C7A">
        <w:t>approximately</w:t>
      </w:r>
      <w:r w:rsidR="000E7AB2" w:rsidRPr="00187C7A">
        <w:t xml:space="preserve"> 45 nm in the phen-free reference material to </w:t>
      </w:r>
      <w:r w:rsidR="00696677" w:rsidRPr="00187C7A">
        <w:t>about</w:t>
      </w:r>
      <w:r w:rsidR="000E7AB2" w:rsidRPr="00187C7A">
        <w:t xml:space="preserve"> 25 nm for the CeO</w:t>
      </w:r>
      <w:r w:rsidR="000E7AB2" w:rsidRPr="00187C7A">
        <w:rPr>
          <w:vertAlign w:val="subscript"/>
        </w:rPr>
        <w:t>2</w:t>
      </w:r>
      <w:r w:rsidR="000E7AB2" w:rsidRPr="00187C7A">
        <w:t xml:space="preserve"> NCs_Phen-0.08 sampl</w:t>
      </w:r>
      <w:r w:rsidR="00651F90" w:rsidRPr="00187C7A">
        <w:t xml:space="preserve">e. </w:t>
      </w:r>
      <w:r w:rsidR="00FE5D1B" w:rsidRPr="00187C7A">
        <w:t xml:space="preserve">Accordingly, </w:t>
      </w:r>
      <w:r w:rsidR="00651F90" w:rsidRPr="00187C7A">
        <w:t xml:space="preserve">the </w:t>
      </w:r>
      <w:r w:rsidR="004370E3" w:rsidRPr="00187C7A">
        <w:t xml:space="preserve">incorporation </w:t>
      </w:r>
      <w:r w:rsidR="00651F90" w:rsidRPr="00187C7A">
        <w:t xml:space="preserve">of phen </w:t>
      </w:r>
      <w:r w:rsidR="00690FAB" w:rsidRPr="00187C7A">
        <w:t>induces</w:t>
      </w:r>
      <w:r w:rsidR="00FE5D1B" w:rsidRPr="00187C7A">
        <w:t xml:space="preserve"> a certain kinetic </w:t>
      </w:r>
      <w:r w:rsidR="004370E3" w:rsidRPr="00187C7A">
        <w:t>hind</w:t>
      </w:r>
      <w:r w:rsidR="00FE5D1B" w:rsidRPr="00187C7A">
        <w:t xml:space="preserve">rance </w:t>
      </w:r>
      <w:r w:rsidR="00690FAB" w:rsidRPr="00187C7A">
        <w:t>to</w:t>
      </w:r>
      <w:r w:rsidR="00F63483" w:rsidRPr="00187C7A">
        <w:t xml:space="preserve"> </w:t>
      </w:r>
      <w:r w:rsidR="004370E3" w:rsidRPr="00187C7A">
        <w:t>the crystalli</w:t>
      </w:r>
      <w:r w:rsidR="00F63483" w:rsidRPr="00187C7A">
        <w:t>s</w:t>
      </w:r>
      <w:r w:rsidR="004370E3" w:rsidRPr="00187C7A">
        <w:t>ation of</w:t>
      </w:r>
      <w:r w:rsidR="00752D01" w:rsidRPr="00187C7A">
        <w:t xml:space="preserve"> the ceria phase during the hydrothermal treatment</w:t>
      </w:r>
      <w:r w:rsidR="00FE5D1B" w:rsidRPr="00187C7A">
        <w:t xml:space="preserve">. This effect is </w:t>
      </w:r>
      <w:r w:rsidR="00F63483" w:rsidRPr="00187C7A">
        <w:t xml:space="preserve">most </w:t>
      </w:r>
      <w:r w:rsidR="00752D01" w:rsidRPr="00187C7A">
        <w:t xml:space="preserve">likely </w:t>
      </w:r>
      <w:r w:rsidR="00651F90" w:rsidRPr="00187C7A">
        <w:t xml:space="preserve">associated with </w:t>
      </w:r>
      <w:r w:rsidR="00FE5D1B" w:rsidRPr="00187C7A">
        <w:t>the</w:t>
      </w:r>
      <w:r w:rsidR="00752D01" w:rsidRPr="00187C7A">
        <w:t xml:space="preserve"> coordination </w:t>
      </w:r>
      <w:r w:rsidR="00FE5D1B" w:rsidRPr="00187C7A">
        <w:t xml:space="preserve">of the nitrogen-containing heterocyclic ligand </w:t>
      </w:r>
      <w:r w:rsidR="00752D01" w:rsidRPr="00187C7A">
        <w:t>to cerium atoms within the oxide lattice</w:t>
      </w:r>
      <w:r w:rsidR="00FE5D1B" w:rsidRPr="00187C7A">
        <w:t xml:space="preserve">, thus stabilising smaller crystalline nuclei and </w:t>
      </w:r>
      <w:r w:rsidR="00275A7D" w:rsidRPr="00187C7A">
        <w:t xml:space="preserve">limiting </w:t>
      </w:r>
      <w:r w:rsidR="00FE5D1B" w:rsidRPr="00187C7A">
        <w:t>their subsequent growth.</w:t>
      </w:r>
      <w:r w:rsidR="006767FD" w:rsidRPr="00187C7A">
        <w:t xml:space="preserve"> Finally, the lattice spacing</w:t>
      </w:r>
      <w:r w:rsidR="00090B26" w:rsidRPr="00187C7A">
        <w:t xml:space="preserve"> (</w:t>
      </w:r>
      <w:r w:rsidR="00090B26" w:rsidRPr="00187C7A">
        <w:rPr>
          <w:i/>
          <w:iCs/>
        </w:rPr>
        <w:t>d</w:t>
      </w:r>
      <w:r w:rsidR="00090B26" w:rsidRPr="00187C7A">
        <w:t>)</w:t>
      </w:r>
      <w:r w:rsidR="006767FD" w:rsidRPr="00187C7A">
        <w:t xml:space="preserve"> </w:t>
      </w:r>
      <w:r w:rsidR="00372944" w:rsidRPr="00187C7A">
        <w:t xml:space="preserve">of </w:t>
      </w:r>
      <w:r w:rsidR="00372944" w:rsidRPr="00187C7A">
        <w:rPr>
          <w:i/>
          <w:iCs/>
        </w:rPr>
        <w:t>ca</w:t>
      </w:r>
      <w:r w:rsidR="00372944" w:rsidRPr="00187C7A">
        <w:t xml:space="preserve">. 0.31 nm </w:t>
      </w:r>
      <w:r w:rsidR="006767FD" w:rsidRPr="00187C7A">
        <w:t>estimated for both organoceria hybrids from their PXRD patterns</w:t>
      </w:r>
      <w:r w:rsidR="00590CA4" w:rsidRPr="00187C7A">
        <w:t xml:space="preserve"> is fully </w:t>
      </w:r>
      <w:r w:rsidR="006767FD" w:rsidRPr="00187C7A">
        <w:t xml:space="preserve">consistent with the </w:t>
      </w:r>
      <w:r w:rsidR="00372944" w:rsidRPr="00187C7A">
        <w:t xml:space="preserve">interplanar </w:t>
      </w:r>
      <w:r w:rsidR="006767FD" w:rsidRPr="00187C7A">
        <w:t>distance</w:t>
      </w:r>
      <w:r w:rsidR="00372944" w:rsidRPr="00187C7A">
        <w:t xml:space="preserve"> of the </w:t>
      </w:r>
      <w:r w:rsidR="006767FD" w:rsidRPr="00187C7A">
        <w:t>(111)</w:t>
      </w:r>
      <w:r w:rsidR="00696677" w:rsidRPr="00187C7A">
        <w:t xml:space="preserve"> </w:t>
      </w:r>
      <w:r w:rsidR="006767FD" w:rsidRPr="00187C7A">
        <w:t>planes of</w:t>
      </w:r>
      <w:r w:rsidR="00590CA4" w:rsidRPr="00187C7A">
        <w:t xml:space="preserve"> cubic fluorite-type </w:t>
      </w:r>
      <w:r w:rsidR="006767FD" w:rsidRPr="00187C7A">
        <w:t>ceria</w:t>
      </w:r>
      <w:r w:rsidR="00590CA4" w:rsidRPr="00187C7A">
        <w:t>.</w:t>
      </w:r>
    </w:p>
    <w:p w14:paraId="28EC1ADD" w14:textId="14FAA017" w:rsidR="00D533E0" w:rsidRPr="00187C7A" w:rsidRDefault="006F281B" w:rsidP="00D533E0">
      <w:pPr>
        <w:pStyle w:val="RSCI04CaptiontoFigureSchemeChart"/>
      </w:pPr>
      <w:r w:rsidRPr="00187C7A">
        <w:rPr>
          <w:noProof/>
        </w:rPr>
        <w:drawing>
          <wp:anchor distT="0" distB="0" distL="114300" distR="114300" simplePos="0" relativeHeight="251672576" behindDoc="0" locked="0" layoutInCell="1" allowOverlap="1" wp14:anchorId="3AA92C71" wp14:editId="6DDC5F74">
            <wp:simplePos x="0" y="0"/>
            <wp:positionH relativeFrom="margin">
              <wp:posOffset>120650</wp:posOffset>
            </wp:positionH>
            <wp:positionV relativeFrom="paragraph">
              <wp:posOffset>125730</wp:posOffset>
            </wp:positionV>
            <wp:extent cx="2987675" cy="2483485"/>
            <wp:effectExtent l="0" t="0" r="3175" b="0"/>
            <wp:wrapTopAndBottom/>
            <wp:docPr id="579441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4114" name="Imagen 57944114"/>
                    <pic:cNvPicPr/>
                  </pic:nvPicPr>
                  <pic:blipFill rotWithShape="1">
                    <a:blip r:embed="rId18"/>
                    <a:srcRect l="26624" t="19180" r="28162" b="14015"/>
                    <a:stretch>
                      <a:fillRect/>
                    </a:stretch>
                  </pic:blipFill>
                  <pic:spPr bwMode="auto">
                    <a:xfrm>
                      <a:off x="0" y="0"/>
                      <a:ext cx="2987675" cy="2483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3E0" w:rsidRPr="00187C7A">
        <w:rPr>
          <w:b/>
        </w:rPr>
        <w:t>Fig. 5</w:t>
      </w:r>
      <w:r w:rsidR="00D533E0" w:rsidRPr="00187C7A">
        <w:t xml:space="preserve"> PXRD patterns of the as-prepared organoceria hybrid materials compared to the phen-free CeO</w:t>
      </w:r>
      <w:r w:rsidR="00D533E0" w:rsidRPr="00187C7A">
        <w:rPr>
          <w:vertAlign w:val="subscript"/>
        </w:rPr>
        <w:t>2</w:t>
      </w:r>
      <w:r w:rsidR="00D533E0" w:rsidRPr="00187C7A">
        <w:t xml:space="preserve"> NCs control sample.</w:t>
      </w:r>
    </w:p>
    <w:p w14:paraId="231ECA76" w14:textId="1F571C17" w:rsidR="00C520EB" w:rsidRPr="00187C7A" w:rsidRDefault="00825FC4" w:rsidP="00F43DA3">
      <w:pPr>
        <w:pStyle w:val="RSCB02ArticleText"/>
      </w:pPr>
      <w:proofErr w:type="gramStart"/>
      <w:r w:rsidRPr="00187C7A">
        <w:t>With regard to</w:t>
      </w:r>
      <w:proofErr w:type="gramEnd"/>
      <w:r w:rsidRPr="00187C7A">
        <w:t xml:space="preserve"> the morphological features of the as-synthesised ceria nanomaterials, </w:t>
      </w:r>
      <w:r w:rsidR="00FC2A07" w:rsidRPr="00187C7A">
        <w:t>representative STEM images</w:t>
      </w:r>
      <w:r w:rsidR="00F43DA3" w:rsidRPr="00187C7A">
        <w:t xml:space="preserve"> displayed </w:t>
      </w:r>
      <w:r w:rsidR="00FC2A07" w:rsidRPr="00187C7A">
        <w:t xml:space="preserve">in Fig. </w:t>
      </w:r>
      <w:r w:rsidR="007301D1" w:rsidRPr="00187C7A">
        <w:t>6</w:t>
      </w:r>
      <w:r w:rsidR="00FC2A07" w:rsidRPr="00187C7A">
        <w:t xml:space="preserve"> clearly demonstrate that the</w:t>
      </w:r>
      <w:r w:rsidR="00DD5266" w:rsidRPr="00187C7A">
        <w:t>se</w:t>
      </w:r>
      <w:r w:rsidR="00FC2A07" w:rsidRPr="00187C7A">
        <w:t xml:space="preserve"> samples consist of nanocrystalline particles with </w:t>
      </w:r>
      <w:r w:rsidR="00F43DA3" w:rsidRPr="00187C7A">
        <w:t xml:space="preserve">a </w:t>
      </w:r>
      <w:r w:rsidR="00FC2A07" w:rsidRPr="00187C7A">
        <w:t xml:space="preserve">well-defined cubic shape, predominantly bounded by {100} facets. The edge lengths of these nanocubes </w:t>
      </w:r>
      <w:r w:rsidR="00086425" w:rsidRPr="00187C7A">
        <w:t xml:space="preserve">span a relatively </w:t>
      </w:r>
      <w:r w:rsidR="00F43DA3" w:rsidRPr="00187C7A">
        <w:t xml:space="preserve">broad </w:t>
      </w:r>
      <w:r w:rsidR="00FC2A07" w:rsidRPr="00187C7A">
        <w:t>range</w:t>
      </w:r>
      <w:r w:rsidR="004D017E" w:rsidRPr="00187C7A">
        <w:t>,</w:t>
      </w:r>
      <w:r w:rsidR="00FC2A07" w:rsidRPr="00187C7A">
        <w:t xml:space="preserve"> from </w:t>
      </w:r>
      <w:r w:rsidR="00F43DA3" w:rsidRPr="00187C7A">
        <w:t xml:space="preserve">around </w:t>
      </w:r>
      <w:r w:rsidR="00FC2A07" w:rsidRPr="00187C7A">
        <w:t>5 to 80 nm</w:t>
      </w:r>
      <w:r w:rsidR="00086425" w:rsidRPr="00187C7A">
        <w:t>.</w:t>
      </w:r>
      <w:r w:rsidR="00DD5266" w:rsidRPr="00187C7A">
        <w:t xml:space="preserve"> Notably, t</w:t>
      </w:r>
      <w:r w:rsidR="00086425" w:rsidRPr="00187C7A">
        <w:t xml:space="preserve">he average </w:t>
      </w:r>
      <w:r w:rsidR="00F43DA3" w:rsidRPr="00187C7A">
        <w:t xml:space="preserve">particle size </w:t>
      </w:r>
      <w:r w:rsidR="00304A9D" w:rsidRPr="00187C7A">
        <w:t xml:space="preserve">(see Table 1) </w:t>
      </w:r>
      <w:r w:rsidR="00F43DA3" w:rsidRPr="00187C7A">
        <w:t>is</w:t>
      </w:r>
      <w:r w:rsidR="00086425" w:rsidRPr="00187C7A">
        <w:t xml:space="preserve"> smaller for the organoceria hybrid materials</w:t>
      </w:r>
      <w:r w:rsidR="00DD5266" w:rsidRPr="00187C7A">
        <w:t xml:space="preserve"> </w:t>
      </w:r>
      <w:r w:rsidR="004D017E" w:rsidRPr="00187C7A">
        <w:t xml:space="preserve">compared to </w:t>
      </w:r>
      <w:r w:rsidR="00DD5266" w:rsidRPr="00187C7A">
        <w:t>the control ceria sample</w:t>
      </w:r>
      <w:r w:rsidR="00086425" w:rsidRPr="00187C7A">
        <w:t xml:space="preserve">, in </w:t>
      </w:r>
      <w:r w:rsidR="004D017E" w:rsidRPr="00187C7A">
        <w:t xml:space="preserve">good </w:t>
      </w:r>
      <w:r w:rsidR="00086425" w:rsidRPr="00187C7A">
        <w:t xml:space="preserve">agreement with the decrease in the mean crystalline domain size previously </w:t>
      </w:r>
      <w:r w:rsidR="004D017E" w:rsidRPr="00187C7A">
        <w:t xml:space="preserve">derived </w:t>
      </w:r>
      <w:r w:rsidR="00086425" w:rsidRPr="00187C7A">
        <w:t>from PXRD analysis.</w:t>
      </w:r>
      <w:r w:rsidR="009722E1" w:rsidRPr="00187C7A">
        <w:t xml:space="preserve"> Such a </w:t>
      </w:r>
      <w:r w:rsidR="00EE4155" w:rsidRPr="00187C7A">
        <w:t xml:space="preserve">decrease in particle size is accompanied by a </w:t>
      </w:r>
      <w:r w:rsidR="009722E1" w:rsidRPr="00187C7A">
        <w:t>noticeable</w:t>
      </w:r>
      <w:r w:rsidR="00EE4155" w:rsidRPr="00187C7A">
        <w:t xml:space="preserve"> increase in the</w:t>
      </w:r>
      <w:r w:rsidR="009722E1" w:rsidRPr="00187C7A">
        <w:t>ir</w:t>
      </w:r>
      <w:r w:rsidR="00EE4155" w:rsidRPr="00187C7A">
        <w:t xml:space="preserve"> specific surface area (</w:t>
      </w:r>
      <w:r w:rsidR="00EE4155" w:rsidRPr="00187C7A">
        <w:rPr>
          <w:i/>
          <w:iCs/>
        </w:rPr>
        <w:t>S</w:t>
      </w:r>
      <w:r w:rsidR="00EE4155" w:rsidRPr="00187C7A">
        <w:rPr>
          <w:vertAlign w:val="subscript"/>
        </w:rPr>
        <w:t>BET</w:t>
      </w:r>
      <w:r w:rsidR="00EE4155" w:rsidRPr="00187C7A">
        <w:t xml:space="preserve">), </w:t>
      </w:r>
      <w:r w:rsidR="006D0072" w:rsidRPr="00187C7A">
        <w:t>which rises from 20.5 m</w:t>
      </w:r>
      <w:r w:rsidR="006D0072" w:rsidRPr="00187C7A">
        <w:rPr>
          <w:vertAlign w:val="superscript"/>
        </w:rPr>
        <w:t>2</w:t>
      </w:r>
      <w:r w:rsidR="006D0072" w:rsidRPr="00187C7A">
        <w:t>·g</w:t>
      </w:r>
      <w:r w:rsidR="006D0072" w:rsidRPr="00187C7A">
        <w:rPr>
          <w:vertAlign w:val="superscript"/>
        </w:rPr>
        <w:t>-1</w:t>
      </w:r>
      <w:r w:rsidR="006D0072" w:rsidRPr="00187C7A">
        <w:t xml:space="preserve"> </w:t>
      </w:r>
      <w:r w:rsidR="00B82381" w:rsidRPr="00187C7A">
        <w:t xml:space="preserve">for the pristine organic-free reference to </w:t>
      </w:r>
      <w:r w:rsidR="009722E1" w:rsidRPr="00187C7A">
        <w:t xml:space="preserve">values close to </w:t>
      </w:r>
      <w:r w:rsidR="00B82381" w:rsidRPr="00187C7A">
        <w:t>30 m</w:t>
      </w:r>
      <w:r w:rsidR="00B82381" w:rsidRPr="00187C7A">
        <w:rPr>
          <w:vertAlign w:val="superscript"/>
        </w:rPr>
        <w:t>2</w:t>
      </w:r>
      <w:r w:rsidR="00B82381" w:rsidRPr="00187C7A">
        <w:t>·g</w:t>
      </w:r>
      <w:r w:rsidR="00B82381" w:rsidRPr="00187C7A">
        <w:rPr>
          <w:vertAlign w:val="superscript"/>
        </w:rPr>
        <w:t>-1</w:t>
      </w:r>
      <w:r w:rsidR="00B82381" w:rsidRPr="00187C7A">
        <w:t xml:space="preserve"> </w:t>
      </w:r>
      <w:r w:rsidR="009722E1" w:rsidRPr="00187C7A">
        <w:t>for the phen-containing nanostructured material</w:t>
      </w:r>
      <w:r w:rsidR="005023F4" w:rsidRPr="00187C7A">
        <w:t>s. Taken together</w:t>
      </w:r>
      <w:r w:rsidR="009722E1" w:rsidRPr="00187C7A">
        <w:t xml:space="preserve">, these experimental results suggest that </w:t>
      </w:r>
      <w:r w:rsidR="005023F4" w:rsidRPr="00187C7A">
        <w:t xml:space="preserve">phen </w:t>
      </w:r>
      <w:r w:rsidR="009722E1" w:rsidRPr="00187C7A">
        <w:t xml:space="preserve">behaves as a size-regulating agent during </w:t>
      </w:r>
      <w:r w:rsidR="002A3C31" w:rsidRPr="00187C7A">
        <w:t xml:space="preserve">hydrothermal </w:t>
      </w:r>
      <w:r w:rsidR="009722E1" w:rsidRPr="00187C7A">
        <w:t>synthesis</w:t>
      </w:r>
      <w:r w:rsidR="005023F4" w:rsidRPr="00187C7A">
        <w:t xml:space="preserve">. By coordinating to </w:t>
      </w:r>
      <w:r w:rsidR="0055534C" w:rsidRPr="00187C7A">
        <w:t xml:space="preserve">cerium atoms, the ligand </w:t>
      </w:r>
      <w:r w:rsidR="009722E1" w:rsidRPr="00187C7A">
        <w:t>partially slow</w:t>
      </w:r>
      <w:r w:rsidR="0055534C" w:rsidRPr="00187C7A">
        <w:t>s</w:t>
      </w:r>
      <w:r w:rsidR="009722E1" w:rsidRPr="00187C7A">
        <w:t xml:space="preserve"> down the crystallisation rate </w:t>
      </w:r>
      <w:r w:rsidR="009722E1" w:rsidRPr="00187C7A">
        <w:t>and limit</w:t>
      </w:r>
      <w:r w:rsidR="0055534C" w:rsidRPr="00187C7A">
        <w:t xml:space="preserve">s </w:t>
      </w:r>
      <w:r w:rsidR="009722E1" w:rsidRPr="00187C7A">
        <w:t>the growth of the ceria phase, while preserving its characteristic cubic morphology.</w:t>
      </w:r>
    </w:p>
    <w:p w14:paraId="7D5B77B0" w14:textId="469AE2B9" w:rsidR="00D716A2" w:rsidRPr="00187C7A" w:rsidRDefault="006F281B" w:rsidP="0075632A">
      <w:pPr>
        <w:pStyle w:val="RSCI04CaptiontoFigureSchemeChart"/>
      </w:pPr>
      <w:r w:rsidRPr="00187C7A">
        <w:rPr>
          <w:noProof/>
        </w:rPr>
        <w:drawing>
          <wp:anchor distT="0" distB="0" distL="114300" distR="114300" simplePos="0" relativeHeight="251667456" behindDoc="0" locked="0" layoutInCell="1" allowOverlap="1" wp14:anchorId="7983D1CB" wp14:editId="3EF8A900">
            <wp:simplePos x="0" y="0"/>
            <wp:positionH relativeFrom="margin">
              <wp:posOffset>3364865</wp:posOffset>
            </wp:positionH>
            <wp:positionV relativeFrom="paragraph">
              <wp:posOffset>126365</wp:posOffset>
            </wp:positionV>
            <wp:extent cx="2987675" cy="1497330"/>
            <wp:effectExtent l="0" t="0" r="3175" b="7620"/>
            <wp:wrapTopAndBottom/>
            <wp:docPr id="1343072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2257" name="Imagen 1343072257"/>
                    <pic:cNvPicPr/>
                  </pic:nvPicPr>
                  <pic:blipFill rotWithShape="1">
                    <a:blip r:embed="rId19"/>
                    <a:srcRect l="20324" t="23520" r="20434" b="23687"/>
                    <a:stretch>
                      <a:fillRect/>
                    </a:stretch>
                  </pic:blipFill>
                  <pic:spPr bwMode="auto">
                    <a:xfrm>
                      <a:off x="0" y="0"/>
                      <a:ext cx="2987675" cy="1497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16A2" w:rsidRPr="00187C7A">
        <w:rPr>
          <w:b/>
        </w:rPr>
        <w:t xml:space="preserve">Fig. </w:t>
      </w:r>
      <w:r w:rsidR="00A67C08" w:rsidRPr="00187C7A">
        <w:rPr>
          <w:b/>
        </w:rPr>
        <w:t>6</w:t>
      </w:r>
      <w:r w:rsidR="00D716A2" w:rsidRPr="00187C7A">
        <w:t xml:space="preserve"> Representative STEM images </w:t>
      </w:r>
      <w:r w:rsidR="00396703" w:rsidRPr="00187C7A">
        <w:t xml:space="preserve">of </w:t>
      </w:r>
      <w:r w:rsidR="00D716A2" w:rsidRPr="00187C7A">
        <w:t>(a) the CeO</w:t>
      </w:r>
      <w:r w:rsidR="00D716A2" w:rsidRPr="00187C7A">
        <w:rPr>
          <w:vertAlign w:val="subscript"/>
        </w:rPr>
        <w:t>2</w:t>
      </w:r>
      <w:r w:rsidR="00D716A2" w:rsidRPr="00187C7A">
        <w:t xml:space="preserve"> NCs_Phen-0.08 hybrid material and (b) the organic-free CeO</w:t>
      </w:r>
      <w:r w:rsidR="00D716A2" w:rsidRPr="00187C7A">
        <w:rPr>
          <w:vertAlign w:val="subscript"/>
        </w:rPr>
        <w:t>2</w:t>
      </w:r>
      <w:r w:rsidR="00D716A2" w:rsidRPr="00187C7A">
        <w:t xml:space="preserve"> NCs reference</w:t>
      </w:r>
      <w:r w:rsidR="00396703" w:rsidRPr="00187C7A">
        <w:t xml:space="preserve"> sample</w:t>
      </w:r>
      <w:r w:rsidR="00D716A2" w:rsidRPr="00187C7A">
        <w:t>.</w:t>
      </w:r>
    </w:p>
    <w:p w14:paraId="12329F4D" w14:textId="35744879" w:rsidR="001B0F66" w:rsidRPr="00187C7A" w:rsidRDefault="00643815" w:rsidP="00F43DA3">
      <w:pPr>
        <w:pStyle w:val="RSCB02ArticleText"/>
      </w:pPr>
      <w:r w:rsidRPr="00187C7A">
        <w:t xml:space="preserve">The potential applicability of the </w:t>
      </w:r>
      <w:proofErr w:type="gramStart"/>
      <w:r w:rsidRPr="00187C7A">
        <w:t>as-synthesised</w:t>
      </w:r>
      <w:proofErr w:type="gramEnd"/>
      <w:r w:rsidRPr="00187C7A">
        <w:t xml:space="preserve"> organoceria hybrids in photocatalytic processes </w:t>
      </w:r>
      <w:r w:rsidR="00CA08F5" w:rsidRPr="00187C7A">
        <w:t xml:space="preserve">critically depends on their activation under visible light. Among the </w:t>
      </w:r>
      <w:r w:rsidR="00551A91" w:rsidRPr="00187C7A">
        <w:t xml:space="preserve">various </w:t>
      </w:r>
      <w:r w:rsidR="00CA08F5" w:rsidRPr="00187C7A">
        <w:t>strategies commonly explored to achieve this goal, band gap engineering through the selective introduction of intermediate electronic states</w:t>
      </w:r>
      <w:r w:rsidR="000362F0" w:rsidRPr="00187C7A">
        <w:t xml:space="preserve"> is </w:t>
      </w:r>
      <w:r w:rsidR="00E249D0" w:rsidRPr="00187C7A">
        <w:t>considered</w:t>
      </w:r>
      <w:r w:rsidR="000362F0" w:rsidRPr="00187C7A">
        <w:t xml:space="preserve"> a particularly effective approach, as it enables the </w:t>
      </w:r>
      <w:r w:rsidR="00787278" w:rsidRPr="00187C7A">
        <w:t xml:space="preserve">precise </w:t>
      </w:r>
      <w:r w:rsidR="000362F0" w:rsidRPr="00187C7A">
        <w:t>modulation of the relative positions of the conduction and valence band edges.</w:t>
      </w:r>
      <w:r w:rsidR="00D334F0" w:rsidRPr="00187C7A">
        <w:t xml:space="preserve"> </w:t>
      </w:r>
      <w:r w:rsidR="00F11EF2" w:rsidRPr="00187C7A">
        <w:t>In this work, t</w:t>
      </w:r>
      <w:r w:rsidR="00D334F0" w:rsidRPr="00187C7A">
        <w:t xml:space="preserve">he </w:t>
      </w:r>
      <w:r w:rsidR="00F11EF2" w:rsidRPr="00187C7A">
        <w:t xml:space="preserve">optical </w:t>
      </w:r>
      <w:r w:rsidR="00D334F0" w:rsidRPr="00187C7A">
        <w:t xml:space="preserve">band gap was estimated by applying the Kubelka-Munk function to </w:t>
      </w:r>
      <w:r w:rsidR="00F11EF2" w:rsidRPr="00187C7A">
        <w:t xml:space="preserve">the </w:t>
      </w:r>
      <w:r w:rsidR="00D334F0" w:rsidRPr="00187C7A">
        <w:t xml:space="preserve">DR-UV spectra, while the maximum energy of the VB was </w:t>
      </w:r>
      <w:r w:rsidR="0043339A" w:rsidRPr="00187C7A">
        <w:t xml:space="preserve">determined </w:t>
      </w:r>
      <w:r w:rsidR="00D334F0" w:rsidRPr="00187C7A">
        <w:t>by analysing the VB region of the XPS spectra (see the</w:t>
      </w:r>
      <w:r w:rsidR="00F11EF2" w:rsidRPr="00187C7A">
        <w:t xml:space="preserve"> </w:t>
      </w:r>
      <w:r w:rsidR="00D334F0" w:rsidRPr="00187C7A">
        <w:t>Experimental section for further details).</w:t>
      </w:r>
    </w:p>
    <w:p w14:paraId="527EF8FD" w14:textId="46434F44" w:rsidR="002A3C31" w:rsidRPr="00187C7A" w:rsidRDefault="00B2464C" w:rsidP="00F43DA3">
      <w:pPr>
        <w:pStyle w:val="RSCB02ArticleText"/>
      </w:pPr>
      <w:r w:rsidRPr="00187C7A">
        <w:t>D</w:t>
      </w:r>
      <w:r w:rsidR="00D04B92" w:rsidRPr="00187C7A">
        <w:t xml:space="preserve">ata summarised in Table </w:t>
      </w:r>
      <w:r w:rsidR="00DE385E" w:rsidRPr="00187C7A">
        <w:t>1</w:t>
      </w:r>
      <w:r w:rsidR="00D04B92" w:rsidRPr="00187C7A">
        <w:t xml:space="preserve"> and </w:t>
      </w:r>
      <w:r w:rsidR="009427BC" w:rsidRPr="00187C7A">
        <w:t xml:space="preserve">the </w:t>
      </w:r>
      <w:r w:rsidR="00D04B92" w:rsidRPr="00187C7A">
        <w:t xml:space="preserve">DR-UV spectra </w:t>
      </w:r>
      <w:r w:rsidR="00F528BB" w:rsidRPr="00187C7A">
        <w:t>shown</w:t>
      </w:r>
      <w:r w:rsidR="00D04B92" w:rsidRPr="00187C7A">
        <w:t xml:space="preserve"> in Fig. </w:t>
      </w:r>
      <w:r w:rsidR="007301D1" w:rsidRPr="00187C7A">
        <w:t>7</w:t>
      </w:r>
      <w:r w:rsidRPr="00187C7A">
        <w:t xml:space="preserve"> confirm that </w:t>
      </w:r>
      <w:r w:rsidR="00D04B92" w:rsidRPr="00187C7A">
        <w:t xml:space="preserve">the incorporation of the phen moiety during the synthesis of the ceria nanocubes </w:t>
      </w:r>
      <w:r w:rsidR="000A5B19" w:rsidRPr="00187C7A">
        <w:t>induces</w:t>
      </w:r>
      <w:r w:rsidR="00D04B92" w:rsidRPr="00187C7A">
        <w:t xml:space="preserve"> a narrowing of the optical band gap,</w:t>
      </w:r>
      <w:r w:rsidR="009427BC" w:rsidRPr="00187C7A">
        <w:t xml:space="preserve"> </w:t>
      </w:r>
      <w:r w:rsidR="00D04B92" w:rsidRPr="00187C7A">
        <w:t xml:space="preserve">from 3.23 eV for </w:t>
      </w:r>
      <w:r w:rsidR="007629A7" w:rsidRPr="00187C7A">
        <w:t xml:space="preserve">the </w:t>
      </w:r>
      <w:r w:rsidR="00756C4B" w:rsidRPr="00187C7A">
        <w:t xml:space="preserve">organic-free </w:t>
      </w:r>
      <w:r w:rsidR="007629A7" w:rsidRPr="00187C7A">
        <w:t>control CeO</w:t>
      </w:r>
      <w:r w:rsidR="007629A7" w:rsidRPr="00187C7A">
        <w:rPr>
          <w:vertAlign w:val="subscript"/>
        </w:rPr>
        <w:t>2</w:t>
      </w:r>
      <w:r w:rsidR="007629A7" w:rsidRPr="00187C7A">
        <w:t xml:space="preserve"> NCs to 3.11 eV for the CeO</w:t>
      </w:r>
      <w:r w:rsidR="007629A7" w:rsidRPr="00187C7A">
        <w:rPr>
          <w:vertAlign w:val="subscript"/>
        </w:rPr>
        <w:t>2</w:t>
      </w:r>
      <w:r w:rsidR="007629A7" w:rsidRPr="00187C7A">
        <w:t xml:space="preserve"> NCs_Phen-0.08 hybrid</w:t>
      </w:r>
      <w:r w:rsidR="00E2762D" w:rsidRPr="00187C7A">
        <w:t xml:space="preserve">. </w:t>
      </w:r>
      <w:r w:rsidR="002E7CE9" w:rsidRPr="00187C7A">
        <w:t xml:space="preserve">This </w:t>
      </w:r>
      <w:r w:rsidR="008E3D58" w:rsidRPr="00187C7A">
        <w:t xml:space="preserve">red shift </w:t>
      </w:r>
      <w:r w:rsidR="002E7CE9" w:rsidRPr="00187C7A">
        <w:t>effect is primarily attributed to the appearance of intermediate N 2</w:t>
      </w:r>
      <w:r w:rsidR="002E7CE9" w:rsidRPr="00187C7A">
        <w:rPr>
          <w:i/>
          <w:iCs/>
        </w:rPr>
        <w:t>p</w:t>
      </w:r>
      <w:r w:rsidR="002E7CE9" w:rsidRPr="00187C7A">
        <w:t xml:space="preserve"> energy levels associated with the Ce-N coordination bonds,</w:t>
      </w:r>
      <w:r w:rsidR="009162D7" w:rsidRPr="00187C7A">
        <w:t xml:space="preserve"> which are maintained throughout the </w:t>
      </w:r>
      <w:r w:rsidR="000A5B19" w:rsidRPr="00187C7A">
        <w:t xml:space="preserve">hydrothermal </w:t>
      </w:r>
      <w:r w:rsidR="009162D7" w:rsidRPr="00187C7A">
        <w:t>synthesis of the</w:t>
      </w:r>
      <w:r w:rsidR="00C54700" w:rsidRPr="00187C7A">
        <w:t xml:space="preserve"> </w:t>
      </w:r>
      <w:r w:rsidR="009162D7" w:rsidRPr="00187C7A">
        <w:t>nanostructured hybrid materials</w:t>
      </w:r>
      <w:r w:rsidR="00455210" w:rsidRPr="00187C7A">
        <w:t xml:space="preserve">, as </w:t>
      </w:r>
      <w:r w:rsidR="00787278" w:rsidRPr="00187C7A">
        <w:t xml:space="preserve">evidenced </w:t>
      </w:r>
      <w:r w:rsidR="00455210" w:rsidRPr="00187C7A">
        <w:t>by XPS analys</w:t>
      </w:r>
      <w:r w:rsidR="000A5B19" w:rsidRPr="00187C7A">
        <w:t>i</w:t>
      </w:r>
      <w:r w:rsidR="006D758A" w:rsidRPr="00187C7A">
        <w:t xml:space="preserve">s. </w:t>
      </w:r>
      <w:r w:rsidR="002A48AE" w:rsidRPr="00187C7A">
        <w:t xml:space="preserve">Such intraband gap states are expected to act as “stepping stones” </w:t>
      </w:r>
      <w:r w:rsidR="00A5338D" w:rsidRPr="00187C7A">
        <w:t>for electronic transitions,</w:t>
      </w:r>
      <w:r w:rsidR="00C54700" w:rsidRPr="00187C7A">
        <w:t xml:space="preserve"> th</w:t>
      </w:r>
      <w:r w:rsidR="001B0F66" w:rsidRPr="00187C7A">
        <w:t xml:space="preserve">ereby </w:t>
      </w:r>
      <w:r w:rsidR="00C54700" w:rsidRPr="00187C7A">
        <w:t xml:space="preserve">enabling the </w:t>
      </w:r>
      <w:r w:rsidR="000127CF" w:rsidRPr="00187C7A">
        <w:t>photo</w:t>
      </w:r>
      <w:r w:rsidR="00C54700" w:rsidRPr="00187C7A">
        <w:t>activation of the organoceria</w:t>
      </w:r>
      <w:r w:rsidR="00EF4750" w:rsidRPr="00187C7A">
        <w:t xml:space="preserve"> samples </w:t>
      </w:r>
      <w:r w:rsidR="00C54700" w:rsidRPr="00187C7A">
        <w:t>under visible light irradiation.</w:t>
      </w:r>
      <w:r w:rsidR="00050674" w:rsidRPr="00187C7A">
        <w:t xml:space="preserve"> In </w:t>
      </w:r>
      <w:r w:rsidR="00386E73" w:rsidRPr="00187C7A">
        <w:t xml:space="preserve">line </w:t>
      </w:r>
      <w:r w:rsidR="00050674" w:rsidRPr="00187C7A">
        <w:t xml:space="preserve">with this interpretation, the appearance of additional distinct absorption edges </w:t>
      </w:r>
      <w:r w:rsidR="00386E73" w:rsidRPr="00187C7A">
        <w:t xml:space="preserve">at wavelengths </w:t>
      </w:r>
      <w:r w:rsidR="00E2762D" w:rsidRPr="00187C7A">
        <w:t xml:space="preserve">beyond </w:t>
      </w:r>
      <w:r w:rsidR="00386E73" w:rsidRPr="00187C7A">
        <w:t xml:space="preserve">400 nm in the DR-UV spectra of the phen-doped samples (Fig. </w:t>
      </w:r>
      <w:r w:rsidR="007301D1" w:rsidRPr="00187C7A">
        <w:t>7</w:t>
      </w:r>
      <w:r w:rsidR="00386E73" w:rsidRPr="00187C7A">
        <w:t>) provide</w:t>
      </w:r>
      <w:r w:rsidR="00787278" w:rsidRPr="00187C7A">
        <w:t>s</w:t>
      </w:r>
      <w:r w:rsidR="00386E73" w:rsidRPr="00187C7A">
        <w:t xml:space="preserve"> </w:t>
      </w:r>
      <w:r w:rsidR="00787278" w:rsidRPr="00187C7A">
        <w:t xml:space="preserve">further </w:t>
      </w:r>
      <w:r w:rsidR="00386E73" w:rsidRPr="00187C7A">
        <w:t>evidence for the formation of the aforesaid intermediate electronic levels.</w:t>
      </w:r>
      <w:sdt>
        <w:sdtPr>
          <w:rPr>
            <w:rFonts w:ascii="Calibri" w:hAnsi="Calibri" w:cs="Calibri"/>
            <w:vertAlign w:val="superscript"/>
          </w:rPr>
          <w:tag w:val="MENDELEY_CITATION_v3_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"/>
          <w:id w:val="19056445"/>
          <w:placeholder>
            <w:docPart w:val="DefaultPlaceholder_-1854013440"/>
          </w:placeholder>
        </w:sdtPr>
        <w:sdtContent>
          <w:r w:rsidR="00DE5CF5" w:rsidRPr="00187C7A">
            <w:rPr>
              <w:rFonts w:ascii="Calibri" w:hAnsi="Calibri" w:cs="Calibri"/>
              <w:vertAlign w:val="superscript"/>
            </w:rPr>
            <w:t>48,49</w:t>
          </w:r>
        </w:sdtContent>
      </w:sdt>
      <w:r w:rsidR="00FD2AB8" w:rsidRPr="00187C7A">
        <w:t xml:space="preserve"> </w:t>
      </w:r>
      <w:r w:rsidR="00386E73" w:rsidRPr="00187C7A">
        <w:t xml:space="preserve">Consequently, it can be concluded that long wavelength visible light is capable of </w:t>
      </w:r>
      <w:r w:rsidR="00832F44" w:rsidRPr="00187C7A">
        <w:t>promoting electron-hole pair</w:t>
      </w:r>
      <w:r w:rsidR="00E12949" w:rsidRPr="00187C7A">
        <w:t>s</w:t>
      </w:r>
      <w:r w:rsidR="00832F44" w:rsidRPr="00187C7A">
        <w:t xml:space="preserve"> generation in the as-prepared organoceria hybrids,</w:t>
      </w:r>
      <w:sdt>
        <w:sdtPr>
          <w:rPr>
            <w:rFonts w:ascii="Calibri" w:hAnsi="Calibri" w:cs="Calibri"/>
            <w:vertAlign w:val="superscript"/>
          </w:rPr>
          <w:tag w:val="MENDELEY_CITATION_v3_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"/>
          <w:id w:val="-1799372862"/>
          <w:placeholder>
            <w:docPart w:val="DefaultPlaceholder_-1854013440"/>
          </w:placeholder>
        </w:sdtPr>
        <w:sdtContent>
          <w:r w:rsidR="00DE5CF5" w:rsidRPr="00187C7A">
            <w:rPr>
              <w:rFonts w:ascii="Calibri" w:hAnsi="Calibri" w:cs="Calibri"/>
              <w:vertAlign w:val="superscript"/>
            </w:rPr>
            <w:t>50</w:t>
          </w:r>
        </w:sdtContent>
      </w:sdt>
      <w:r w:rsidR="00832F44" w:rsidRPr="00187C7A">
        <w:t xml:space="preserve"> </w:t>
      </w:r>
      <w:r w:rsidR="001B0F66" w:rsidRPr="00187C7A">
        <w:t xml:space="preserve">thus </w:t>
      </w:r>
      <w:r w:rsidR="00832F44" w:rsidRPr="00187C7A">
        <w:t>contributing to extend their photoresponse into the visible r</w:t>
      </w:r>
      <w:r w:rsidR="006D758A" w:rsidRPr="00187C7A">
        <w:t>egio</w:t>
      </w:r>
      <w:r w:rsidR="00281040" w:rsidRPr="00187C7A">
        <w:t xml:space="preserve">n. </w:t>
      </w:r>
      <w:r w:rsidR="00C046F0" w:rsidRPr="00187C7A">
        <w:t xml:space="preserve">Finally, a shift </w:t>
      </w:r>
      <w:r w:rsidR="00994809" w:rsidRPr="00187C7A">
        <w:t xml:space="preserve">of </w:t>
      </w:r>
      <w:r w:rsidR="00994809" w:rsidRPr="00187C7A">
        <w:rPr>
          <w:i/>
          <w:iCs/>
        </w:rPr>
        <w:t>ca</w:t>
      </w:r>
      <w:r w:rsidR="00994809" w:rsidRPr="00187C7A">
        <w:t>. 0.1</w:t>
      </w:r>
      <w:r w:rsidR="00756C4B" w:rsidRPr="00187C7A">
        <w:t>6</w:t>
      </w:r>
      <w:r w:rsidR="00994809" w:rsidRPr="00187C7A">
        <w:t xml:space="preserve"> eV </w:t>
      </w:r>
      <w:r w:rsidR="00C046F0" w:rsidRPr="00187C7A">
        <w:t>to</w:t>
      </w:r>
      <w:r w:rsidR="00994809" w:rsidRPr="00187C7A">
        <w:t xml:space="preserve"> </w:t>
      </w:r>
      <w:r w:rsidR="006E7E0C" w:rsidRPr="00187C7A">
        <w:t xml:space="preserve">lower </w:t>
      </w:r>
      <w:r w:rsidR="00C046F0" w:rsidRPr="00187C7A">
        <w:t>BE</w:t>
      </w:r>
      <w:r w:rsidR="00994809" w:rsidRPr="00187C7A">
        <w:t xml:space="preserve"> </w:t>
      </w:r>
      <w:r w:rsidR="00C046F0" w:rsidRPr="00187C7A">
        <w:t>in the VB maximum energy is observed for the CeO</w:t>
      </w:r>
      <w:r w:rsidR="00C046F0" w:rsidRPr="00187C7A">
        <w:rPr>
          <w:vertAlign w:val="subscript"/>
        </w:rPr>
        <w:t>2</w:t>
      </w:r>
      <w:r w:rsidR="00C046F0" w:rsidRPr="00187C7A">
        <w:t xml:space="preserve"> NCs_Phen-0.08 hybrid </w:t>
      </w:r>
      <w:r w:rsidR="00FD2AB8" w:rsidRPr="00187C7A">
        <w:t>relative</w:t>
      </w:r>
      <w:r w:rsidR="00C046F0" w:rsidRPr="00187C7A">
        <w:t xml:space="preserve"> to the </w:t>
      </w:r>
      <w:r w:rsidR="00756C4B" w:rsidRPr="00187C7A">
        <w:t xml:space="preserve">undoped </w:t>
      </w:r>
      <w:r w:rsidR="00C046F0" w:rsidRPr="00187C7A">
        <w:t>control CeO</w:t>
      </w:r>
      <w:r w:rsidR="00C046F0" w:rsidRPr="00187C7A">
        <w:rPr>
          <w:vertAlign w:val="subscript"/>
        </w:rPr>
        <w:t>2</w:t>
      </w:r>
      <w:r w:rsidR="00C046F0" w:rsidRPr="00187C7A">
        <w:t xml:space="preserve"> NCs</w:t>
      </w:r>
      <w:r w:rsidR="0077536B" w:rsidRPr="00187C7A">
        <w:t xml:space="preserve"> </w:t>
      </w:r>
      <w:r w:rsidR="00C046F0" w:rsidRPr="00187C7A">
        <w:t xml:space="preserve">(see Fig. </w:t>
      </w:r>
      <w:r w:rsidR="007301D1" w:rsidRPr="00187C7A">
        <w:t>3</w:t>
      </w:r>
      <w:r w:rsidR="00C046F0" w:rsidRPr="00187C7A">
        <w:t xml:space="preserve">). This finding is also well in agreement with the </w:t>
      </w:r>
      <w:r w:rsidR="006E7E0C" w:rsidRPr="00187C7A">
        <w:t xml:space="preserve">modification of the electronic structure due to the </w:t>
      </w:r>
      <w:r w:rsidR="00994809" w:rsidRPr="00187C7A">
        <w:t xml:space="preserve">presence of </w:t>
      </w:r>
      <w:r w:rsidR="00C046F0" w:rsidRPr="00187C7A">
        <w:t>intermediate N 2</w:t>
      </w:r>
      <w:r w:rsidR="00C046F0" w:rsidRPr="00187C7A">
        <w:rPr>
          <w:i/>
          <w:iCs/>
        </w:rPr>
        <w:t>p</w:t>
      </w:r>
      <w:r w:rsidR="00C046F0" w:rsidRPr="00187C7A">
        <w:t xml:space="preserve"> energy levels </w:t>
      </w:r>
      <w:r w:rsidR="00994809" w:rsidRPr="00187C7A">
        <w:t>arising from</w:t>
      </w:r>
      <w:r w:rsidR="00C046F0" w:rsidRPr="00187C7A">
        <w:t xml:space="preserve"> the </w:t>
      </w:r>
      <w:r w:rsidR="00994809" w:rsidRPr="00187C7A">
        <w:t xml:space="preserve">incorporation </w:t>
      </w:r>
      <w:r w:rsidR="00C046F0" w:rsidRPr="00187C7A">
        <w:t>of the phen ligand.</w:t>
      </w:r>
    </w:p>
    <w:p w14:paraId="4E045A70" w14:textId="648A9656" w:rsidR="00C046F0" w:rsidRPr="00187C7A" w:rsidRDefault="006F281B" w:rsidP="004C398F">
      <w:pPr>
        <w:pStyle w:val="RSCI04CaptiontoFigureSchemeChart"/>
      </w:pPr>
      <w:r w:rsidRPr="00187C7A">
        <w:rPr>
          <w:noProof/>
        </w:rPr>
        <w:lastRenderedPageBreak/>
        <w:drawing>
          <wp:anchor distT="0" distB="0" distL="114300" distR="114300" simplePos="0" relativeHeight="251674624" behindDoc="0" locked="0" layoutInCell="1" allowOverlap="1" wp14:anchorId="4B132464" wp14:editId="72F3D00E">
            <wp:simplePos x="0" y="0"/>
            <wp:positionH relativeFrom="column">
              <wp:posOffset>117475</wp:posOffset>
            </wp:positionH>
            <wp:positionV relativeFrom="paragraph">
              <wp:posOffset>125095</wp:posOffset>
            </wp:positionV>
            <wp:extent cx="2987675" cy="2416810"/>
            <wp:effectExtent l="0" t="0" r="3175" b="2540"/>
            <wp:wrapTopAndBottom/>
            <wp:docPr id="17386517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51761" name="Imagen 1738651761"/>
                    <pic:cNvPicPr/>
                  </pic:nvPicPr>
                  <pic:blipFill rotWithShape="1">
                    <a:blip r:embed="rId20"/>
                    <a:srcRect l="6458" t="9566" r="11465" b="3708"/>
                    <a:stretch>
                      <a:fillRect/>
                    </a:stretch>
                  </pic:blipFill>
                  <pic:spPr bwMode="auto">
                    <a:xfrm>
                      <a:off x="0" y="0"/>
                      <a:ext cx="2987675" cy="2416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46F0" w:rsidRPr="00187C7A">
        <w:rPr>
          <w:b/>
        </w:rPr>
        <w:t xml:space="preserve">Fig. </w:t>
      </w:r>
      <w:r w:rsidR="00A67C08" w:rsidRPr="00187C7A">
        <w:rPr>
          <w:b/>
        </w:rPr>
        <w:t>7</w:t>
      </w:r>
      <w:r w:rsidR="00580748" w:rsidRPr="00187C7A">
        <w:t xml:space="preserve"> DR-UV spectra registered for the as-prepared organoceria hybrid materials and the</w:t>
      </w:r>
      <w:r w:rsidR="00EE3BA9" w:rsidRPr="00187C7A">
        <w:t xml:space="preserve"> </w:t>
      </w:r>
      <w:r w:rsidR="00580748" w:rsidRPr="00187C7A">
        <w:t>phen-free CeO</w:t>
      </w:r>
      <w:r w:rsidR="00580748" w:rsidRPr="00187C7A">
        <w:rPr>
          <w:vertAlign w:val="subscript"/>
        </w:rPr>
        <w:t>2</w:t>
      </w:r>
      <w:r w:rsidR="00580748" w:rsidRPr="00187C7A">
        <w:t xml:space="preserve"> NCs </w:t>
      </w:r>
      <w:r w:rsidR="00EE3BA9" w:rsidRPr="00187C7A">
        <w:t xml:space="preserve">control </w:t>
      </w:r>
      <w:r w:rsidR="00580748" w:rsidRPr="00187C7A">
        <w:t>sample.</w:t>
      </w:r>
    </w:p>
    <w:p w14:paraId="3DA0D7F5" w14:textId="5F19F988" w:rsidR="00580748" w:rsidRPr="00187C7A" w:rsidRDefault="008E3D58" w:rsidP="00580748">
      <w:pPr>
        <w:pStyle w:val="RSCB06BHeadingSub-Section"/>
      </w:pPr>
      <w:r w:rsidRPr="00187C7A">
        <w:t>Photocatalytic activity</w:t>
      </w:r>
    </w:p>
    <w:p w14:paraId="5C400195" w14:textId="58079DCE" w:rsidR="00507CC9" w:rsidRPr="00187C7A" w:rsidRDefault="000061BE" w:rsidP="00F43DA3">
      <w:pPr>
        <w:pStyle w:val="RSCB02ArticleText"/>
      </w:pPr>
      <w:r w:rsidRPr="00187C7A">
        <w:t xml:space="preserve">The photocatalytic performance of the </w:t>
      </w:r>
      <w:proofErr w:type="gramStart"/>
      <w:r w:rsidRPr="00187C7A">
        <w:t>as-synthesised</w:t>
      </w:r>
      <w:proofErr w:type="gramEnd"/>
      <w:r w:rsidRPr="00187C7A">
        <w:t xml:space="preserve"> organoceria hybrid materials was explored in the ethanol photoreforming hydrogen production</w:t>
      </w:r>
      <w:r w:rsidR="00D456A2" w:rsidRPr="00187C7A">
        <w:t xml:space="preserve"> under simulated </w:t>
      </w:r>
      <w:r w:rsidR="00C5764B" w:rsidRPr="00187C7A">
        <w:t xml:space="preserve">solar </w:t>
      </w:r>
      <w:r w:rsidR="00D456A2" w:rsidRPr="00187C7A">
        <w:t>irradiation</w:t>
      </w:r>
      <w:r w:rsidR="00251C8A" w:rsidRPr="00187C7A">
        <w:t>,</w:t>
      </w:r>
      <w:r w:rsidR="00D63DFE" w:rsidRPr="00187C7A">
        <w:t xml:space="preserve"> </w:t>
      </w:r>
      <w:r w:rsidR="00C5764B" w:rsidRPr="00187C7A">
        <w:t>employ</w:t>
      </w:r>
      <w:r w:rsidR="00D63DFE" w:rsidRPr="00187C7A">
        <w:t>ing a low platinum co-catalyst loading</w:t>
      </w:r>
      <w:r w:rsidR="00251C8A" w:rsidRPr="00187C7A">
        <w:t xml:space="preserve"> (</w:t>
      </w:r>
      <w:r w:rsidR="00D63DFE" w:rsidRPr="00187C7A">
        <w:t>0.05 wt.%</w:t>
      </w:r>
      <w:r w:rsidR="00251C8A" w:rsidRPr="00187C7A">
        <w:t>)</w:t>
      </w:r>
      <w:r w:rsidR="00D63DFE" w:rsidRPr="00187C7A">
        <w:t>.</w:t>
      </w:r>
      <w:r w:rsidR="00C5764B" w:rsidRPr="00187C7A">
        <w:t xml:space="preserve"> In contrast to </w:t>
      </w:r>
      <w:r w:rsidR="00D456A2" w:rsidRPr="00187C7A">
        <w:t>methanol, which is</w:t>
      </w:r>
      <w:r w:rsidR="00C5764B" w:rsidRPr="00187C7A">
        <w:t xml:space="preserve"> </w:t>
      </w:r>
      <w:r w:rsidR="00D25A36" w:rsidRPr="00187C7A">
        <w:t xml:space="preserve">the most widely investigated sacrificial agent but is </w:t>
      </w:r>
      <w:r w:rsidR="00C5764B" w:rsidRPr="00187C7A">
        <w:t xml:space="preserve">predominantly </w:t>
      </w:r>
      <w:r w:rsidR="00D25A36" w:rsidRPr="00187C7A">
        <w:t xml:space="preserve">derived from fossil fuels (syngas), ethanol was selected as a model compound due to its renewable origin. Indeed, ethanol can be </w:t>
      </w:r>
      <w:r w:rsidR="00C5764B" w:rsidRPr="00187C7A">
        <w:t xml:space="preserve">obtained from biomass by </w:t>
      </w:r>
      <w:r w:rsidR="00D25A36" w:rsidRPr="00187C7A">
        <w:t xml:space="preserve">the </w:t>
      </w:r>
      <w:r w:rsidR="00C5764B" w:rsidRPr="00187C7A">
        <w:t>fermentation of lignocellulosic-derived sugars</w:t>
      </w:r>
      <w:sdt>
        <w:sdtPr>
          <w:rPr>
            <w:rFonts w:ascii="Calibri" w:hAnsi="Calibri" w:cs="Calibri"/>
            <w:vertAlign w:val="superscript"/>
          </w:rPr>
          <w:tag w:val="MENDELEY_CITATION_v3_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"/>
          <w:id w:val="-76672565"/>
          <w:placeholder>
            <w:docPart w:val="DefaultPlaceholder_-1854013440"/>
          </w:placeholder>
        </w:sdtPr>
        <w:sdtContent>
          <w:r w:rsidR="00DE5CF5" w:rsidRPr="00187C7A">
            <w:rPr>
              <w:rFonts w:ascii="Calibri" w:hAnsi="Calibri" w:cs="Calibri"/>
              <w:vertAlign w:val="superscript"/>
            </w:rPr>
            <w:t>51</w:t>
          </w:r>
        </w:sdtContent>
      </w:sdt>
      <w:r w:rsidR="00C5764B" w:rsidRPr="00187C7A">
        <w:t xml:space="preserve"> or </w:t>
      </w:r>
      <w:r w:rsidR="00D25A36" w:rsidRPr="00187C7A">
        <w:t xml:space="preserve">directly </w:t>
      </w:r>
      <w:r w:rsidR="00C5764B" w:rsidRPr="00187C7A">
        <w:t>from CO</w:t>
      </w:r>
      <w:r w:rsidR="00C5764B" w:rsidRPr="00187C7A">
        <w:rPr>
          <w:vertAlign w:val="subscript"/>
        </w:rPr>
        <w:t>2</w:t>
      </w:r>
      <w:r w:rsidR="00C5764B" w:rsidRPr="00187C7A">
        <w:t xml:space="preserve"> </w:t>
      </w:r>
      <w:r w:rsidR="00D25A36" w:rsidRPr="00187C7A">
        <w:t xml:space="preserve">using </w:t>
      </w:r>
      <w:r w:rsidR="00C5764B" w:rsidRPr="00187C7A">
        <w:t>genetically engineered micro</w:t>
      </w:r>
      <w:r w:rsidR="00D25A36" w:rsidRPr="00187C7A">
        <w:t>organisms</w:t>
      </w:r>
      <w:r w:rsidR="00C5764B" w:rsidRPr="00187C7A">
        <w:t>.</w:t>
      </w:r>
      <w:sdt>
        <w:sdtPr>
          <w:rPr>
            <w:rFonts w:ascii="Calibri" w:hAnsi="Calibri" w:cs="Calibri"/>
            <w:vertAlign w:val="superscript"/>
          </w:rPr>
          <w:tag w:val="MENDELEY_CITATION_v3_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"/>
          <w:id w:val="740455472"/>
          <w:placeholder>
            <w:docPart w:val="DefaultPlaceholder_-1854013440"/>
          </w:placeholder>
        </w:sdtPr>
        <w:sdtContent>
          <w:r w:rsidR="00DE5CF5" w:rsidRPr="00187C7A">
            <w:rPr>
              <w:rFonts w:ascii="Calibri" w:hAnsi="Calibri" w:cs="Calibri"/>
              <w:vertAlign w:val="superscript"/>
            </w:rPr>
            <w:t>52</w:t>
          </w:r>
        </w:sdtContent>
      </w:sdt>
      <w:r w:rsidR="00C5764B" w:rsidRPr="00187C7A">
        <w:t xml:space="preserve"> </w:t>
      </w:r>
      <w:r w:rsidR="00114BD8" w:rsidRPr="00187C7A">
        <w:t>Consequently</w:t>
      </w:r>
      <w:r w:rsidR="00C5764B" w:rsidRPr="00187C7A">
        <w:t>, ethanol</w:t>
      </w:r>
      <w:r w:rsidR="00D25A36" w:rsidRPr="00187C7A">
        <w:t xml:space="preserve"> </w:t>
      </w:r>
      <w:r w:rsidR="00114BD8" w:rsidRPr="00187C7A">
        <w:t xml:space="preserve">can be </w:t>
      </w:r>
      <w:r w:rsidR="00C5764B" w:rsidRPr="00187C7A">
        <w:t xml:space="preserve">regarded as a </w:t>
      </w:r>
      <w:r w:rsidR="00D25A36" w:rsidRPr="00187C7A">
        <w:t xml:space="preserve">carbon-neutral and </w:t>
      </w:r>
      <w:r w:rsidR="00C5764B" w:rsidRPr="00187C7A">
        <w:t>sustainable</w:t>
      </w:r>
      <w:r w:rsidR="00D25A36" w:rsidRPr="00187C7A">
        <w:t xml:space="preserve"> feedstock </w:t>
      </w:r>
      <w:r w:rsidR="00C5764B" w:rsidRPr="00187C7A">
        <w:t xml:space="preserve">for </w:t>
      </w:r>
      <w:r w:rsidR="00D25A36" w:rsidRPr="00187C7A">
        <w:t xml:space="preserve">photocatalytic </w:t>
      </w:r>
      <w:r w:rsidR="00C5764B" w:rsidRPr="00187C7A">
        <w:t>hydrogen production.</w:t>
      </w:r>
    </w:p>
    <w:p w14:paraId="125C87ED" w14:textId="12C4A8AB" w:rsidR="00C4226A" w:rsidRPr="00187C7A" w:rsidRDefault="00D63DFE" w:rsidP="00F43DA3">
      <w:pPr>
        <w:pStyle w:val="RSCB02ArticleText"/>
      </w:pPr>
      <w:r w:rsidRPr="00187C7A">
        <w:t xml:space="preserve">The results of these photocatalytic experiments for both the organoceria </w:t>
      </w:r>
      <w:r w:rsidR="00F94D53" w:rsidRPr="00187C7A">
        <w:t xml:space="preserve">samples </w:t>
      </w:r>
      <w:r w:rsidRPr="00187C7A">
        <w:t>and the phen-free control</w:t>
      </w:r>
      <w:r w:rsidR="00F94D53" w:rsidRPr="00187C7A">
        <w:t xml:space="preserve"> </w:t>
      </w:r>
      <w:r w:rsidRPr="00187C7A">
        <w:t xml:space="preserve">are displayed in Fig. </w:t>
      </w:r>
      <w:r w:rsidR="007301D1" w:rsidRPr="00187C7A">
        <w:t>8</w:t>
      </w:r>
      <w:r w:rsidRPr="00187C7A">
        <w:t xml:space="preserve"> as </w:t>
      </w:r>
      <w:r w:rsidR="00251C8A" w:rsidRPr="00187C7A">
        <w:t xml:space="preserve">cumulative </w:t>
      </w:r>
      <w:r w:rsidRPr="00187C7A">
        <w:t xml:space="preserve">hydrogen yield </w:t>
      </w:r>
      <w:r w:rsidRPr="00187C7A">
        <w:rPr>
          <w:i/>
          <w:iCs/>
        </w:rPr>
        <w:t>vs</w:t>
      </w:r>
      <w:r w:rsidRPr="00187C7A">
        <w:t xml:space="preserve">. </w:t>
      </w:r>
      <w:r w:rsidR="00251C8A" w:rsidRPr="00187C7A">
        <w:t>irradiation</w:t>
      </w:r>
      <w:r w:rsidRPr="00187C7A">
        <w:t xml:space="preserve"> time plots.</w:t>
      </w:r>
      <w:r w:rsidR="00865CE5" w:rsidRPr="00187C7A">
        <w:t xml:space="preserve"> The </w:t>
      </w:r>
      <w:r w:rsidR="00C4226A" w:rsidRPr="00187C7A">
        <w:t>photocatalytic hydrogen production rates</w:t>
      </w:r>
      <w:r w:rsidR="00865CE5" w:rsidRPr="00187C7A">
        <w:t xml:space="preserve">, as estimated </w:t>
      </w:r>
      <w:r w:rsidR="00A91834" w:rsidRPr="00187C7A">
        <w:t xml:space="preserve">from </w:t>
      </w:r>
      <w:r w:rsidR="00865CE5" w:rsidRPr="00187C7A">
        <w:t xml:space="preserve">linear fitting of the experimental data, </w:t>
      </w:r>
      <w:r w:rsidR="00C4226A" w:rsidRPr="00187C7A">
        <w:t>are</w:t>
      </w:r>
      <w:r w:rsidR="00865CE5" w:rsidRPr="00187C7A">
        <w:t xml:space="preserve"> </w:t>
      </w:r>
      <w:r w:rsidR="00C4226A" w:rsidRPr="00187C7A">
        <w:t>comparable</w:t>
      </w:r>
      <w:r w:rsidR="00865CE5" w:rsidRPr="00187C7A">
        <w:t xml:space="preserve"> for the </w:t>
      </w:r>
      <w:r w:rsidR="00E6750C" w:rsidRPr="00187C7A">
        <w:t xml:space="preserve">undoped </w:t>
      </w:r>
      <w:r w:rsidR="00865CE5" w:rsidRPr="00187C7A">
        <w:t>reference material (19.5 μmol·(g·h)</w:t>
      </w:r>
      <w:r w:rsidR="00865CE5" w:rsidRPr="00187C7A">
        <w:rPr>
          <w:vertAlign w:val="superscript"/>
        </w:rPr>
        <w:t>-1</w:t>
      </w:r>
      <w:r w:rsidR="00865CE5" w:rsidRPr="00187C7A">
        <w:t xml:space="preserve">) and the </w:t>
      </w:r>
      <w:r w:rsidR="009E030C" w:rsidRPr="00187C7A">
        <w:t>CeO</w:t>
      </w:r>
      <w:r w:rsidR="009E030C" w:rsidRPr="00187C7A">
        <w:rPr>
          <w:vertAlign w:val="subscript"/>
        </w:rPr>
        <w:t>2</w:t>
      </w:r>
      <w:r w:rsidR="009E030C" w:rsidRPr="00187C7A">
        <w:t xml:space="preserve"> NCs_Phen-0.04 hybrid (20.3 μmol·(g·h)</w:t>
      </w:r>
      <w:r w:rsidR="009E030C" w:rsidRPr="00187C7A">
        <w:rPr>
          <w:vertAlign w:val="superscript"/>
        </w:rPr>
        <w:t>-1</w:t>
      </w:r>
      <w:r w:rsidR="009E030C" w:rsidRPr="00187C7A">
        <w:t>)</w:t>
      </w:r>
      <w:r w:rsidR="00C4226A" w:rsidRPr="00187C7A">
        <w:t>. In stark contrast,</w:t>
      </w:r>
      <w:r w:rsidR="00F25CAD" w:rsidRPr="00187C7A">
        <w:t xml:space="preserve"> </w:t>
      </w:r>
      <w:r w:rsidR="00C4226A" w:rsidRPr="00187C7A">
        <w:t>the CeO</w:t>
      </w:r>
      <w:r w:rsidR="00C4226A" w:rsidRPr="00187C7A">
        <w:rPr>
          <w:vertAlign w:val="subscript"/>
        </w:rPr>
        <w:t>2</w:t>
      </w:r>
      <w:r w:rsidR="00C4226A" w:rsidRPr="00187C7A">
        <w:t xml:space="preserve"> NCs_Phen-0.08 sample exhibits an outstanding enhancement in</w:t>
      </w:r>
      <w:r w:rsidR="005E0D4F" w:rsidRPr="00187C7A">
        <w:t xml:space="preserve"> </w:t>
      </w:r>
      <w:r w:rsidR="00C4226A" w:rsidRPr="00187C7A">
        <w:t xml:space="preserve">photocatalytic performance, </w:t>
      </w:r>
      <w:r w:rsidR="003F402A" w:rsidRPr="00187C7A">
        <w:t xml:space="preserve">with </w:t>
      </w:r>
      <w:r w:rsidR="00C4226A" w:rsidRPr="00187C7A">
        <w:t>a hydrogen evolution rate of 153.0 μmol·(g·h)</w:t>
      </w:r>
      <w:r w:rsidR="00C4226A" w:rsidRPr="00187C7A">
        <w:rPr>
          <w:vertAlign w:val="superscript"/>
        </w:rPr>
        <w:t>-1</w:t>
      </w:r>
      <w:r w:rsidR="00E6750C" w:rsidRPr="00187C7A">
        <w:t xml:space="preserve">, which </w:t>
      </w:r>
      <w:r w:rsidR="00C4226A" w:rsidRPr="00187C7A">
        <w:t xml:space="preserve">represents an approximately 7.5-fold increase in activity </w:t>
      </w:r>
      <w:r w:rsidR="005E0D4F" w:rsidRPr="00187C7A">
        <w:t>relative</w:t>
      </w:r>
      <w:r w:rsidR="00C4226A" w:rsidRPr="00187C7A">
        <w:t xml:space="preserve"> to both the pristine </w:t>
      </w:r>
      <w:r w:rsidR="005E0D4F" w:rsidRPr="00187C7A">
        <w:t>CeO</w:t>
      </w:r>
      <w:r w:rsidR="005E0D4F" w:rsidRPr="00187C7A">
        <w:rPr>
          <w:vertAlign w:val="subscript"/>
        </w:rPr>
        <w:t>2</w:t>
      </w:r>
      <w:r w:rsidR="005E0D4F" w:rsidRPr="00187C7A">
        <w:t xml:space="preserve"> NCs</w:t>
      </w:r>
      <w:r w:rsidR="00C4226A" w:rsidRPr="00187C7A">
        <w:t xml:space="preserve"> and </w:t>
      </w:r>
      <w:r w:rsidR="003F402A" w:rsidRPr="00187C7A">
        <w:t xml:space="preserve">the </w:t>
      </w:r>
      <w:r w:rsidR="00C4226A" w:rsidRPr="00187C7A">
        <w:t>lower phen-loading counterpart.</w:t>
      </w:r>
      <w:r w:rsidR="00B344D9" w:rsidRPr="00187C7A">
        <w:t xml:space="preserve"> </w:t>
      </w:r>
      <w:r w:rsidR="002A19B3" w:rsidRPr="00187C7A">
        <w:t>Overall, t</w:t>
      </w:r>
      <w:r w:rsidR="00B344D9" w:rsidRPr="00187C7A">
        <w:t xml:space="preserve">hese results clearly reveal that </w:t>
      </w:r>
      <w:r w:rsidR="00923EC3" w:rsidRPr="00187C7A">
        <w:t>the incorporation of the phen moiety through</w:t>
      </w:r>
      <w:r w:rsidR="00D56162" w:rsidRPr="00187C7A">
        <w:t xml:space="preserve"> the </w:t>
      </w:r>
      <w:r w:rsidR="003F402A" w:rsidRPr="00187C7A">
        <w:t>proposed</w:t>
      </w:r>
      <w:r w:rsidR="00923EC3" w:rsidRPr="00187C7A">
        <w:t xml:space="preserve"> </w:t>
      </w:r>
      <w:r w:rsidR="00D13CBB" w:rsidRPr="00187C7A">
        <w:t xml:space="preserve">novel </w:t>
      </w:r>
      <w:r w:rsidR="003F402A" w:rsidRPr="00187C7A">
        <w:t>synthetic approach</w:t>
      </w:r>
      <w:r w:rsidR="00923EC3" w:rsidRPr="00187C7A">
        <w:t xml:space="preserve"> </w:t>
      </w:r>
      <w:r w:rsidR="00107C16" w:rsidRPr="00187C7A">
        <w:t xml:space="preserve">leads to </w:t>
      </w:r>
      <w:r w:rsidR="00B344D9" w:rsidRPr="00187C7A">
        <w:t>a marked improvement in the photocatalytic activity</w:t>
      </w:r>
      <w:r w:rsidR="005E0D4F" w:rsidRPr="00187C7A">
        <w:t xml:space="preserve"> of nanostructured ceria</w:t>
      </w:r>
      <w:r w:rsidR="00923EC3" w:rsidRPr="00187C7A">
        <w:t>, provided that a doping threshold is reached</w:t>
      </w:r>
      <w:r w:rsidR="00B344D9" w:rsidRPr="00187C7A">
        <w:t>.</w:t>
      </w:r>
      <w:r w:rsidR="003F402A" w:rsidRPr="00187C7A">
        <w:t xml:space="preserve"> </w:t>
      </w:r>
      <w:r w:rsidR="00A91834" w:rsidRPr="00187C7A">
        <w:t>F</w:t>
      </w:r>
      <w:r w:rsidR="003F402A" w:rsidRPr="00187C7A">
        <w:t>urthermore</w:t>
      </w:r>
      <w:r w:rsidR="00A91834" w:rsidRPr="00187C7A">
        <w:t xml:space="preserve">, it is also worth </w:t>
      </w:r>
      <w:r w:rsidR="00107C16" w:rsidRPr="00187C7A">
        <w:t xml:space="preserve">highlighting </w:t>
      </w:r>
      <w:r w:rsidR="00A91834" w:rsidRPr="00187C7A">
        <w:t xml:space="preserve">that no </w:t>
      </w:r>
      <w:r w:rsidR="00107C16" w:rsidRPr="00187C7A">
        <w:t xml:space="preserve">significant </w:t>
      </w:r>
      <w:r w:rsidR="00A91834" w:rsidRPr="00187C7A">
        <w:t xml:space="preserve">deactivation was </w:t>
      </w:r>
      <w:r w:rsidR="00107C16" w:rsidRPr="00187C7A">
        <w:t xml:space="preserve">detected </w:t>
      </w:r>
      <w:r w:rsidR="00A91834" w:rsidRPr="00187C7A">
        <w:t>during the photocatalytic tests for both the organoceria</w:t>
      </w:r>
      <w:r w:rsidR="003F402A" w:rsidRPr="00187C7A">
        <w:t>s</w:t>
      </w:r>
      <w:r w:rsidR="00A91834" w:rsidRPr="00187C7A">
        <w:t xml:space="preserve"> and </w:t>
      </w:r>
      <w:r w:rsidR="003F402A" w:rsidRPr="00187C7A">
        <w:t xml:space="preserve">the </w:t>
      </w:r>
      <w:r w:rsidR="00A91834" w:rsidRPr="00187C7A">
        <w:t xml:space="preserve">control sample, </w:t>
      </w:r>
      <w:r w:rsidR="00107C16" w:rsidRPr="00187C7A">
        <w:t xml:space="preserve">as evidenced by </w:t>
      </w:r>
      <w:r w:rsidR="00A91834" w:rsidRPr="00187C7A">
        <w:t xml:space="preserve">the </w:t>
      </w:r>
      <w:r w:rsidR="008825B3" w:rsidRPr="00187C7A">
        <w:t xml:space="preserve">relatively </w:t>
      </w:r>
      <w:r w:rsidR="00107C16" w:rsidRPr="00187C7A">
        <w:t xml:space="preserve">stable </w:t>
      </w:r>
      <w:r w:rsidR="00A91834" w:rsidRPr="00187C7A">
        <w:t>hydrogen production rate</w:t>
      </w:r>
      <w:r w:rsidR="003F402A" w:rsidRPr="00187C7A">
        <w:t>s</w:t>
      </w:r>
      <w:r w:rsidR="00A91834" w:rsidRPr="00187C7A">
        <w:t xml:space="preserve"> </w:t>
      </w:r>
      <w:r w:rsidR="00660E6B" w:rsidRPr="00187C7A">
        <w:t xml:space="preserve">maintained </w:t>
      </w:r>
      <w:r w:rsidR="00107C16" w:rsidRPr="00187C7A">
        <w:t xml:space="preserve">over a continuous irradiation </w:t>
      </w:r>
      <w:r w:rsidR="00660E6B" w:rsidRPr="00187C7A">
        <w:t xml:space="preserve">period </w:t>
      </w:r>
      <w:r w:rsidR="00107C16" w:rsidRPr="00187C7A">
        <w:t>of</w:t>
      </w:r>
      <w:r w:rsidR="00A91834" w:rsidRPr="00187C7A">
        <w:t xml:space="preserve"> 12 h.</w:t>
      </w:r>
      <w:r w:rsidR="00660E6B" w:rsidRPr="00187C7A">
        <w:t xml:space="preserve"> Such stability strongly suggests that the phen molecules are effectively integrated into the ceria </w:t>
      </w:r>
      <w:r w:rsidR="00660E6B" w:rsidRPr="00187C7A">
        <w:t>lattice, thus preventing ligand leaching or photodegradation under the operating conditions of ethanol photoreforming.</w:t>
      </w:r>
    </w:p>
    <w:p w14:paraId="1D850045" w14:textId="33B647F8" w:rsidR="000061BE" w:rsidRPr="00187C7A" w:rsidRDefault="006F281B" w:rsidP="00EE3BA9">
      <w:pPr>
        <w:pStyle w:val="RSCI04CaptiontoFigureSchemeChart"/>
      </w:pPr>
      <w:r w:rsidRPr="00187C7A">
        <w:rPr>
          <w:noProof/>
        </w:rPr>
        <w:drawing>
          <wp:anchor distT="0" distB="0" distL="114300" distR="114300" simplePos="0" relativeHeight="251676672" behindDoc="0" locked="0" layoutInCell="1" allowOverlap="1" wp14:anchorId="718B8F88" wp14:editId="0E81968F">
            <wp:simplePos x="0" y="0"/>
            <wp:positionH relativeFrom="margin">
              <wp:posOffset>3364230</wp:posOffset>
            </wp:positionH>
            <wp:positionV relativeFrom="paragraph">
              <wp:posOffset>125730</wp:posOffset>
            </wp:positionV>
            <wp:extent cx="2987675" cy="2360930"/>
            <wp:effectExtent l="0" t="0" r="3175" b="1270"/>
            <wp:wrapTopAndBottom/>
            <wp:docPr id="8949133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13350" name="Imagen 894913350"/>
                    <pic:cNvPicPr/>
                  </pic:nvPicPr>
                  <pic:blipFill rotWithShape="1">
                    <a:blip r:embed="rId21"/>
                    <a:srcRect l="4727" t="9669" r="12237" b="4620"/>
                    <a:stretch>
                      <a:fillRect/>
                    </a:stretch>
                  </pic:blipFill>
                  <pic:spPr bwMode="auto">
                    <a:xfrm>
                      <a:off x="0" y="0"/>
                      <a:ext cx="2987675" cy="2360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25B3" w:rsidRPr="00187C7A">
        <w:rPr>
          <w:b/>
        </w:rPr>
        <w:t xml:space="preserve">Fig. </w:t>
      </w:r>
      <w:r w:rsidR="00A67C08" w:rsidRPr="00187C7A">
        <w:rPr>
          <w:b/>
        </w:rPr>
        <w:t>8</w:t>
      </w:r>
      <w:r w:rsidR="008825B3" w:rsidRPr="00187C7A">
        <w:t xml:space="preserve"> Photocatalytic hydrogen production yield </w:t>
      </w:r>
      <w:r w:rsidR="00EE3BA9" w:rsidRPr="00187C7A">
        <w:t xml:space="preserve">as a function of irradiation time for </w:t>
      </w:r>
      <w:r w:rsidR="008825B3" w:rsidRPr="00187C7A">
        <w:t>the as-prepared organoceria hybrid materials and the phen-free CeO</w:t>
      </w:r>
      <w:r w:rsidR="008825B3" w:rsidRPr="00187C7A">
        <w:rPr>
          <w:vertAlign w:val="subscript"/>
        </w:rPr>
        <w:t>2</w:t>
      </w:r>
      <w:r w:rsidR="008825B3" w:rsidRPr="00187C7A">
        <w:t xml:space="preserve"> NCs </w:t>
      </w:r>
      <w:r w:rsidR="00EE3BA9" w:rsidRPr="00187C7A">
        <w:t xml:space="preserve">control </w:t>
      </w:r>
      <w:r w:rsidR="008825B3" w:rsidRPr="00187C7A">
        <w:t>sample.</w:t>
      </w:r>
    </w:p>
    <w:p w14:paraId="3A737B0B" w14:textId="28C9C3FB" w:rsidR="008825B3" w:rsidRPr="00187C7A" w:rsidRDefault="00982331" w:rsidP="00F43DA3">
      <w:pPr>
        <w:pStyle w:val="RSCB02ArticleText"/>
      </w:pPr>
      <w:r w:rsidRPr="00187C7A">
        <w:t xml:space="preserve">Establishing a direct comparison with previously reported data is challenging due to the diverse experimental conditions employed in the literature. Nonetheless, Table 2 summarises the photocatalytic hydrogen production performance </w:t>
      </w:r>
      <w:r w:rsidR="00007002" w:rsidRPr="00187C7A">
        <w:t xml:space="preserve">for </w:t>
      </w:r>
      <w:r w:rsidR="00507CC9" w:rsidRPr="00187C7A">
        <w:t xml:space="preserve">several </w:t>
      </w:r>
      <w:r w:rsidR="00007002" w:rsidRPr="00187C7A">
        <w:t xml:space="preserve">representative </w:t>
      </w:r>
      <w:r w:rsidRPr="00187C7A">
        <w:t>ceria-based materials, both in the presence and absence of co-catalysts. Notably, the hydrogen evolution yield of the CeO</w:t>
      </w:r>
      <w:r w:rsidRPr="00187C7A">
        <w:rPr>
          <w:vertAlign w:val="subscript"/>
        </w:rPr>
        <w:t>2</w:t>
      </w:r>
      <w:r w:rsidRPr="00187C7A">
        <w:t xml:space="preserve"> NCs_Phen-0.08 hybrid markedly surpasses the values reported for </w:t>
      </w:r>
      <w:r w:rsidR="008F21C7" w:rsidRPr="00187C7A">
        <w:t>many ceria photocatal</w:t>
      </w:r>
      <w:r w:rsidR="00507CC9" w:rsidRPr="00187C7A">
        <w:t>ytic systems</w:t>
      </w:r>
      <w:r w:rsidR="008F21C7" w:rsidRPr="00187C7A">
        <w:t xml:space="preserve">. In this regard, it is also noteworthy that the high photocatalytic activity reported </w:t>
      </w:r>
      <w:r w:rsidR="00007002" w:rsidRPr="00187C7A">
        <w:t xml:space="preserve">in the present work </w:t>
      </w:r>
      <w:r w:rsidR="008F21C7" w:rsidRPr="00187C7A">
        <w:t xml:space="preserve">was achieved using a significantly lower photocatalyst mass </w:t>
      </w:r>
      <w:r w:rsidR="00B554C2" w:rsidRPr="00187C7A">
        <w:t xml:space="preserve">compared to </w:t>
      </w:r>
      <w:r w:rsidR="008F21C7" w:rsidRPr="00187C7A">
        <w:t>most reported studies.</w:t>
      </w:r>
    </w:p>
    <w:p w14:paraId="4031ED0C" w14:textId="7795D785" w:rsidR="008625E6" w:rsidRPr="00187C7A" w:rsidRDefault="008625E6" w:rsidP="008625E6">
      <w:pPr>
        <w:pStyle w:val="RSCI04CaptiontoFigureSchemeChart"/>
      </w:pPr>
      <w:r w:rsidRPr="00187C7A">
        <w:rPr>
          <w:b/>
        </w:rPr>
        <w:t>Table 2</w:t>
      </w:r>
      <w:r w:rsidRPr="00187C7A">
        <w:t xml:space="preserve"> Comparison of the photocatalytic hydrogen production performance o</w:t>
      </w:r>
      <w:r w:rsidR="009C0102" w:rsidRPr="00187C7A">
        <w:t xml:space="preserve">f </w:t>
      </w:r>
      <w:r w:rsidR="00007002" w:rsidRPr="00187C7A">
        <w:t xml:space="preserve">representative </w:t>
      </w:r>
      <w:r w:rsidRPr="00187C7A">
        <w:t>ceria-based materials with and without co-catalysts.</w:t>
      </w:r>
    </w:p>
    <w:p w14:paraId="31254638" w14:textId="77777777" w:rsidR="008625E6" w:rsidRPr="00187C7A" w:rsidRDefault="008625E6" w:rsidP="00F43DA3">
      <w:pPr>
        <w:pStyle w:val="RSCB02ArticleText"/>
      </w:pPr>
    </w:p>
    <w:p w14:paraId="233AAAFA" w14:textId="65C0189A" w:rsidR="005216B4" w:rsidRPr="00187C7A" w:rsidRDefault="005216B4" w:rsidP="00F43DA3">
      <w:pPr>
        <w:pStyle w:val="RSCB02ArticleText"/>
      </w:pPr>
      <w:r w:rsidRPr="00187C7A">
        <w:t>The outstanding performance of the CeO</w:t>
      </w:r>
      <w:r w:rsidRPr="00187C7A">
        <w:rPr>
          <w:vertAlign w:val="subscript"/>
        </w:rPr>
        <w:t>2</w:t>
      </w:r>
      <w:r w:rsidRPr="00187C7A">
        <w:t xml:space="preserve"> NCs_Phen-0.08 hybrid in the ethanol photoreforming hydrogen production, as compared to the pristine organic-free reference, is primarily attributed to </w:t>
      </w:r>
      <w:r w:rsidR="002B659D" w:rsidRPr="00187C7A">
        <w:t xml:space="preserve">a synergistic combination of a </w:t>
      </w:r>
      <w:r w:rsidRPr="00187C7A">
        <w:t>significant narrowing of the optical band gap</w:t>
      </w:r>
      <w:r w:rsidR="002B659D" w:rsidRPr="00187C7A">
        <w:t xml:space="preserve"> and the appearance of additional absorption edges at wavelengths above 400 nm</w:t>
      </w:r>
      <w:r w:rsidRPr="00187C7A">
        <w:t xml:space="preserve">. </w:t>
      </w:r>
      <w:r w:rsidR="002B659D" w:rsidRPr="00187C7A">
        <w:t xml:space="preserve">Both effects </w:t>
      </w:r>
      <w:r w:rsidR="00BF0344" w:rsidRPr="00187C7A">
        <w:t>are likely associated with the presence</w:t>
      </w:r>
      <w:r w:rsidRPr="00187C7A">
        <w:t xml:space="preserve"> of N 2</w:t>
      </w:r>
      <w:r w:rsidRPr="00187C7A">
        <w:rPr>
          <w:i/>
          <w:iCs/>
        </w:rPr>
        <w:t>p</w:t>
      </w:r>
      <w:r w:rsidRPr="00187C7A">
        <w:t xml:space="preserve"> intraband gap states</w:t>
      </w:r>
      <w:r w:rsidR="007B0089" w:rsidRPr="00187C7A">
        <w:t xml:space="preserve">, which arises </w:t>
      </w:r>
      <w:r w:rsidR="00BF0344" w:rsidRPr="00187C7A">
        <w:t>from the</w:t>
      </w:r>
      <w:r w:rsidRPr="00187C7A">
        <w:t xml:space="preserve"> formation of Ce-N coordination</w:t>
      </w:r>
      <w:r w:rsidR="009C0102" w:rsidRPr="00187C7A">
        <w:t xml:space="preserve"> bonds</w:t>
      </w:r>
      <w:r w:rsidRPr="00187C7A">
        <w:t>.</w:t>
      </w:r>
      <w:sdt>
        <w:sdtPr>
          <w:rPr>
            <w:rFonts w:ascii="Calibri" w:hAnsi="Calibri" w:cs="Calibri"/>
            <w:vertAlign w:val="superscript"/>
          </w:rPr>
          <w:tag w:val="MENDELEY_CITATION_v3_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"/>
          <w:id w:val="1596046358"/>
          <w:placeholder>
            <w:docPart w:val="DefaultPlaceholder_-1854013440"/>
          </w:placeholder>
        </w:sdtPr>
        <w:sdtContent>
          <w:r w:rsidR="00DE5CF5" w:rsidRPr="00187C7A">
            <w:rPr>
              <w:rFonts w:ascii="Calibri" w:hAnsi="Calibri" w:cs="Calibri"/>
              <w:vertAlign w:val="superscript"/>
            </w:rPr>
            <w:t>30</w:t>
          </w:r>
        </w:sdtContent>
      </w:sdt>
      <w:r w:rsidR="002B659D" w:rsidRPr="00187C7A">
        <w:t xml:space="preserve"> These intraband states </w:t>
      </w:r>
      <w:r w:rsidR="00BF0344" w:rsidRPr="00187C7A">
        <w:t xml:space="preserve">not only </w:t>
      </w:r>
      <w:r w:rsidR="002B659D" w:rsidRPr="00187C7A">
        <w:t>extend the light-harvesting capabilit</w:t>
      </w:r>
      <w:r w:rsidR="00BF0344" w:rsidRPr="00187C7A">
        <w:t>y</w:t>
      </w:r>
      <w:r w:rsidR="002B659D" w:rsidRPr="00187C7A">
        <w:t xml:space="preserve"> </w:t>
      </w:r>
      <w:r w:rsidR="00BF0344" w:rsidRPr="00187C7A">
        <w:t xml:space="preserve">of nanostructured ceria </w:t>
      </w:r>
      <w:r w:rsidR="002B659D" w:rsidRPr="00187C7A">
        <w:t>into the visible region</w:t>
      </w:r>
      <w:r w:rsidR="00BF0344" w:rsidRPr="00187C7A">
        <w:t xml:space="preserve"> but also</w:t>
      </w:r>
      <w:r w:rsidR="002B659D" w:rsidRPr="00187C7A">
        <w:t xml:space="preserve"> </w:t>
      </w:r>
      <w:r w:rsidR="00BF0344" w:rsidRPr="00187C7A">
        <w:t xml:space="preserve">act </w:t>
      </w:r>
      <w:r w:rsidR="002B659D" w:rsidRPr="00187C7A">
        <w:t>as intermediate steps for charge carrier excitation.</w:t>
      </w:r>
      <w:r w:rsidR="00BF0344" w:rsidRPr="00187C7A">
        <w:t xml:space="preserve"> Finally, it should be noted that the observed enhancement in photocatalytic performance cannot be correlated with an increased surface density of Ce</w:t>
      </w:r>
      <w:r w:rsidR="00BF0344" w:rsidRPr="00187C7A">
        <w:rPr>
          <w:vertAlign w:val="superscript"/>
        </w:rPr>
        <w:t>3+</w:t>
      </w:r>
      <w:r w:rsidR="00BF0344" w:rsidRPr="00187C7A">
        <w:t xml:space="preserve"> species</w:t>
      </w:r>
      <w:r w:rsidR="008625E6" w:rsidRPr="00187C7A">
        <w:t xml:space="preserve"> </w:t>
      </w:r>
      <w:r w:rsidR="00BD1346" w:rsidRPr="00187C7A">
        <w:t>or</w:t>
      </w:r>
      <w:r w:rsidR="008625E6" w:rsidRPr="00187C7A">
        <w:t xml:space="preserve"> its associated oxygen vacancies, which are typically considered in the literature as responsible for improved activity in ceria-based photocatalysts.</w:t>
      </w:r>
      <w:sdt>
        <w:sdtPr>
          <w:rPr>
            <w:rFonts w:ascii="Calibri" w:hAnsi="Calibri" w:cs="Calibri"/>
            <w:vertAlign w:val="superscript"/>
          </w:rPr>
          <w:tag w:val="MENDELEY_CITATION_v3_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"/>
          <w:id w:val="1339502583"/>
          <w:placeholder>
            <w:docPart w:val="DefaultPlaceholder_-1854013440"/>
          </w:placeholder>
        </w:sdtPr>
        <w:sdtContent>
          <w:r w:rsidR="00DE5CF5" w:rsidRPr="00187C7A">
            <w:rPr>
              <w:rFonts w:ascii="Calibri" w:hAnsi="Calibri" w:cs="Calibri"/>
              <w:vertAlign w:val="superscript"/>
            </w:rPr>
            <w:t>53</w:t>
          </w:r>
        </w:sdtContent>
      </w:sdt>
    </w:p>
    <w:p w14:paraId="7F948B1F" w14:textId="5BE65DBD" w:rsidR="00E61949" w:rsidRPr="00187C7A" w:rsidRDefault="00180ABE" w:rsidP="00AF4737">
      <w:pPr>
        <w:pStyle w:val="RSCB04AHeadingSection"/>
      </w:pPr>
      <w:r w:rsidRPr="00187C7A">
        <w:t>Conclusions</w:t>
      </w:r>
    </w:p>
    <w:p w14:paraId="61AC4F49" w14:textId="12653D56" w:rsidR="00FB0B9C" w:rsidRPr="00187C7A" w:rsidRDefault="00427DE2" w:rsidP="00E61949">
      <w:pPr>
        <w:pStyle w:val="RSCB02ArticleText"/>
      </w:pPr>
      <w:r w:rsidRPr="00187C7A">
        <w:lastRenderedPageBreak/>
        <w:t xml:space="preserve">In this work, a novel synthetic strategy has been developed for the preparation of </w:t>
      </w:r>
      <w:r w:rsidR="0032647F" w:rsidRPr="00187C7A">
        <w:t xml:space="preserve">crystallographically well-defined ceria nanocubes with enhanced photocatalytic performance under visible light irradiation. The proposed approach </w:t>
      </w:r>
      <w:r w:rsidR="00FB0B9C" w:rsidRPr="00187C7A">
        <w:t>relies</w:t>
      </w:r>
      <w:r w:rsidR="0032647F" w:rsidRPr="00187C7A">
        <w:t xml:space="preserve"> on the </w:t>
      </w:r>
      <w:proofErr w:type="gramStart"/>
      <w:r w:rsidR="0032647F" w:rsidRPr="00187C7A">
        <w:rPr>
          <w:i/>
          <w:iCs/>
        </w:rPr>
        <w:t>in situ</w:t>
      </w:r>
      <w:proofErr w:type="gramEnd"/>
      <w:r w:rsidR="0032647F" w:rsidRPr="00187C7A">
        <w:t xml:space="preserve"> incorporation of phen, a typical nitrogen-containing heterocyclic ligand, during a conventional hydrothermal synthesis under mild conditions. This methodology allows for the effective integration of the organic moiety into the fluorite-type </w:t>
      </w:r>
      <w:r w:rsidR="001B3D2D" w:rsidRPr="00187C7A">
        <w:t>ceria</w:t>
      </w:r>
      <w:r w:rsidR="00FB0B9C" w:rsidRPr="00187C7A">
        <w:t xml:space="preserve"> lattice</w:t>
      </w:r>
      <w:r w:rsidR="001B3D2D" w:rsidRPr="00187C7A">
        <w:t xml:space="preserve">, while preserving the cubic morphology enclosed by highly reactive {100} facets and </w:t>
      </w:r>
      <w:r w:rsidR="00FB0B9C" w:rsidRPr="00187C7A">
        <w:t xml:space="preserve">simultaneously </w:t>
      </w:r>
      <w:r w:rsidR="001B3D2D" w:rsidRPr="00187C7A">
        <w:t>modulating the electronic structure of th</w:t>
      </w:r>
      <w:r w:rsidR="00FB0B9C" w:rsidRPr="00187C7A">
        <w:t>e</w:t>
      </w:r>
      <w:r w:rsidR="001B3D2D" w:rsidRPr="00187C7A">
        <w:t xml:space="preserve"> oxide.</w:t>
      </w:r>
    </w:p>
    <w:p w14:paraId="468FC2D1" w14:textId="4A313EF1" w:rsidR="003C6E47" w:rsidRPr="00187C7A" w:rsidRDefault="001B3D2D" w:rsidP="00E61949">
      <w:pPr>
        <w:pStyle w:val="RSCB02ArticleText"/>
      </w:pPr>
      <w:r w:rsidRPr="00187C7A">
        <w:t xml:space="preserve">The as-synthesised organoceria nanostructured </w:t>
      </w:r>
      <w:r w:rsidR="00A20960" w:rsidRPr="00187C7A">
        <w:t xml:space="preserve">hybrid </w:t>
      </w:r>
      <w:r w:rsidRPr="00187C7A">
        <w:t xml:space="preserve">materials exhibit </w:t>
      </w:r>
      <w:r w:rsidR="00CC5F90" w:rsidRPr="00187C7A">
        <w:t xml:space="preserve">an improved </w:t>
      </w:r>
      <w:r w:rsidRPr="00187C7A">
        <w:t xml:space="preserve">visible light harvesting, which </w:t>
      </w:r>
      <w:r w:rsidR="00A20960" w:rsidRPr="00187C7A">
        <w:t>is</w:t>
      </w:r>
      <w:r w:rsidRPr="00187C7A">
        <w:t xml:space="preserve"> primarily attributed to the formation of Ce-N coordination bonds. These </w:t>
      </w:r>
      <w:r w:rsidR="00CC5F90" w:rsidRPr="00187C7A">
        <w:t xml:space="preserve">interactions lead </w:t>
      </w:r>
      <w:r w:rsidRPr="00187C7A">
        <w:t>to the appearance of N 2</w:t>
      </w:r>
      <w:r w:rsidRPr="00187C7A">
        <w:rPr>
          <w:i/>
          <w:iCs/>
        </w:rPr>
        <w:t>p</w:t>
      </w:r>
      <w:r w:rsidRPr="00187C7A">
        <w:t xml:space="preserve"> intraband gap states, </w:t>
      </w:r>
      <w:r w:rsidR="00A20960" w:rsidRPr="00187C7A">
        <w:t xml:space="preserve">which </w:t>
      </w:r>
      <w:r w:rsidRPr="00187C7A">
        <w:t>effectively narrow the optical band gap and provid</w:t>
      </w:r>
      <w:r w:rsidR="00A20960" w:rsidRPr="00187C7A">
        <w:t>e</w:t>
      </w:r>
      <w:r w:rsidRPr="00187C7A">
        <w:t xml:space="preserve"> intermediate </w:t>
      </w:r>
      <w:r w:rsidR="00A20960" w:rsidRPr="00187C7A">
        <w:t>levels</w:t>
      </w:r>
      <w:r w:rsidRPr="00187C7A">
        <w:t xml:space="preserve"> for </w:t>
      </w:r>
      <w:r w:rsidR="00913B74" w:rsidRPr="00187C7A">
        <w:t xml:space="preserve">visible light-driven </w:t>
      </w:r>
      <w:r w:rsidRPr="00187C7A">
        <w:t>charge carrier excitation.</w:t>
      </w:r>
      <w:r w:rsidR="00913B74" w:rsidRPr="00187C7A">
        <w:t xml:space="preserve"> </w:t>
      </w:r>
      <w:r w:rsidR="008E14B8" w:rsidRPr="00187C7A">
        <w:t>Such</w:t>
      </w:r>
      <w:r w:rsidR="003C6E47" w:rsidRPr="00187C7A">
        <w:t xml:space="preserve"> </w:t>
      </w:r>
      <w:r w:rsidR="008E14B8" w:rsidRPr="00187C7A">
        <w:t xml:space="preserve">electronic </w:t>
      </w:r>
      <w:r w:rsidR="003C6E47" w:rsidRPr="00187C7A">
        <w:t xml:space="preserve">structure </w:t>
      </w:r>
      <w:r w:rsidR="008E14B8" w:rsidRPr="00187C7A">
        <w:t>modification translates into an outstanding photocatalytic performance for hydrogen production via ethanol photoreforming</w:t>
      </w:r>
      <w:r w:rsidR="00913B74" w:rsidRPr="00187C7A">
        <w:t xml:space="preserve"> under simulated solar irradiation</w:t>
      </w:r>
      <w:r w:rsidR="008E14B8" w:rsidRPr="00187C7A">
        <w:t>. Notably, the CeO</w:t>
      </w:r>
      <w:r w:rsidR="008E14B8" w:rsidRPr="00187C7A">
        <w:rPr>
          <w:vertAlign w:val="subscript"/>
        </w:rPr>
        <w:t>2</w:t>
      </w:r>
      <w:r w:rsidR="008E14B8" w:rsidRPr="00187C7A">
        <w:t xml:space="preserve"> NCs_Phen-0.08 hybrid </w:t>
      </w:r>
      <w:r w:rsidR="00913B74" w:rsidRPr="00187C7A">
        <w:t xml:space="preserve">achieves </w:t>
      </w:r>
      <w:r w:rsidR="008E14B8" w:rsidRPr="00187C7A">
        <w:t xml:space="preserve">a hydrogen production rate </w:t>
      </w:r>
      <w:r w:rsidR="00913B74" w:rsidRPr="00187C7A">
        <w:t xml:space="preserve">approximately </w:t>
      </w:r>
      <w:r w:rsidR="008E14B8" w:rsidRPr="00187C7A">
        <w:t xml:space="preserve">7.5 times higher than </w:t>
      </w:r>
      <w:r w:rsidR="00913B74" w:rsidRPr="00187C7A">
        <w:t xml:space="preserve">that of </w:t>
      </w:r>
      <w:r w:rsidR="008E14B8" w:rsidRPr="00187C7A">
        <w:t>the pristine ceria nanocubes.</w:t>
      </w:r>
      <w:r w:rsidR="00913B74" w:rsidRPr="00187C7A">
        <w:t xml:space="preserve"> Furthermore, </w:t>
      </w:r>
      <w:r w:rsidR="006F48C3" w:rsidRPr="00187C7A">
        <w:t xml:space="preserve">the organoceria hybrids exhibit good </w:t>
      </w:r>
      <w:r w:rsidR="00A20960" w:rsidRPr="00187C7A">
        <w:t xml:space="preserve">operational </w:t>
      </w:r>
      <w:r w:rsidR="006F48C3" w:rsidRPr="00187C7A">
        <w:t>stability, with no significant deactivation observed over a prolonged irradiation time</w:t>
      </w:r>
      <w:r w:rsidR="009A1362" w:rsidRPr="00187C7A">
        <w:t xml:space="preserve"> of 12 h, a period that </w:t>
      </w:r>
      <w:r w:rsidR="006E1CA8" w:rsidRPr="00187C7A">
        <w:t xml:space="preserve">significantly </w:t>
      </w:r>
      <w:r w:rsidR="009A1362" w:rsidRPr="00187C7A">
        <w:t>exceeds the typical testing times reported for ceria-based photocatalysts in the literature</w:t>
      </w:r>
      <w:r w:rsidR="00B205C0" w:rsidRPr="00187C7A">
        <w:t xml:space="preserve"> (often ranging from 30 min to 6 h)</w:t>
      </w:r>
      <w:r w:rsidR="009A1362" w:rsidRPr="00187C7A">
        <w:t>.</w:t>
      </w:r>
      <w:r w:rsidR="006E1CA8" w:rsidRPr="00187C7A">
        <w:t xml:space="preserve"> This stability </w:t>
      </w:r>
      <w:r w:rsidR="006F48C3" w:rsidRPr="00187C7A">
        <w:t>indicat</w:t>
      </w:r>
      <w:r w:rsidR="009A1362" w:rsidRPr="00187C7A">
        <w:t>es</w:t>
      </w:r>
      <w:r w:rsidR="006F48C3" w:rsidRPr="00187C7A">
        <w:t xml:space="preserve"> </w:t>
      </w:r>
      <w:r w:rsidR="00FB0B9C" w:rsidRPr="00187C7A">
        <w:t xml:space="preserve">a strong integration of phen within the oxide lattice and </w:t>
      </w:r>
      <w:r w:rsidR="006F48C3" w:rsidRPr="00187C7A">
        <w:t>resistance to leaching or photodegradation</w:t>
      </w:r>
      <w:r w:rsidR="00FB0B9C" w:rsidRPr="00187C7A">
        <w:t xml:space="preserve"> under reaction conditions</w:t>
      </w:r>
      <w:r w:rsidR="006F48C3" w:rsidRPr="00187C7A">
        <w:t>.</w:t>
      </w:r>
    </w:p>
    <w:p w14:paraId="6F4F7921" w14:textId="62061C18" w:rsidR="00D17D0F" w:rsidRPr="00187C7A" w:rsidRDefault="00427DE2" w:rsidP="00E61949">
      <w:pPr>
        <w:pStyle w:val="RSCB02ArticleText"/>
      </w:pPr>
      <w:r w:rsidRPr="00187C7A">
        <w:t xml:space="preserve">Overall, this study reveals that the incorporation of an appropriate organic ligand during crystal growth </w:t>
      </w:r>
      <w:r w:rsidR="00A20960" w:rsidRPr="00187C7A">
        <w:t xml:space="preserve">constitutes </w:t>
      </w:r>
      <w:r w:rsidRPr="00187C7A">
        <w:t>an effective and versatile approach to engineer the electronic structure of ceria nanostructures and extend their photorespon</w:t>
      </w:r>
      <w:r w:rsidR="0032647F" w:rsidRPr="00187C7A">
        <w:t>s</w:t>
      </w:r>
      <w:r w:rsidRPr="00187C7A">
        <w:t xml:space="preserve">e into the visible region. The proposed </w:t>
      </w:r>
      <w:r w:rsidR="003C6E47" w:rsidRPr="00187C7A">
        <w:t xml:space="preserve">approach </w:t>
      </w:r>
      <w:r w:rsidRPr="00187C7A">
        <w:t xml:space="preserve">paves the way for the rational design of organic-inorganic hybrid </w:t>
      </w:r>
      <w:r w:rsidR="0032647F" w:rsidRPr="00187C7A">
        <w:t>photocataly</w:t>
      </w:r>
      <w:r w:rsidR="00A20960" w:rsidRPr="00187C7A">
        <w:t>sts</w:t>
      </w:r>
      <w:r w:rsidR="0032647F" w:rsidRPr="00187C7A">
        <w:t xml:space="preserve"> </w:t>
      </w:r>
      <w:r w:rsidRPr="00187C7A">
        <w:t xml:space="preserve">based on ceria </w:t>
      </w:r>
      <w:r w:rsidR="0032647F" w:rsidRPr="00187C7A">
        <w:t xml:space="preserve">with tailored optoelectronic properties for sustainable hydrogen production and other solar-to-fuel conversion </w:t>
      </w:r>
      <w:r w:rsidR="00FB0B9C" w:rsidRPr="00187C7A">
        <w:t>processe</w:t>
      </w:r>
      <w:r w:rsidR="0032647F" w:rsidRPr="00187C7A">
        <w:t>s.</w:t>
      </w:r>
    </w:p>
    <w:p w14:paraId="640431A3" w14:textId="560AEFA9" w:rsidR="0011797F" w:rsidRPr="00187C7A" w:rsidRDefault="0011797F" w:rsidP="0011797F">
      <w:pPr>
        <w:pStyle w:val="RSCB04AHeadingSection"/>
      </w:pPr>
      <w:r w:rsidRPr="00187C7A">
        <w:t>Author contributions</w:t>
      </w:r>
    </w:p>
    <w:p w14:paraId="0EC62EF5" w14:textId="017244C7" w:rsidR="0011797F" w:rsidRPr="00187C7A" w:rsidRDefault="00906D8C" w:rsidP="0011797F">
      <w:pPr>
        <w:spacing w:line="240" w:lineRule="exact"/>
        <w:jc w:val="both"/>
        <w:rPr>
          <w:rFonts w:cs="Times New Roman"/>
          <w:w w:val="108"/>
          <w:sz w:val="18"/>
          <w:szCs w:val="18"/>
        </w:rPr>
      </w:pPr>
      <w:r w:rsidRPr="00187C7A">
        <w:rPr>
          <w:rFonts w:cs="Times New Roman"/>
          <w:w w:val="108"/>
          <w:sz w:val="18"/>
          <w:szCs w:val="18"/>
        </w:rPr>
        <w:t xml:space="preserve">Conceptualization: GB, ABB; formal analysis: </w:t>
      </w:r>
      <w:r w:rsidR="005A5E29" w:rsidRPr="00187C7A">
        <w:rPr>
          <w:rFonts w:cs="Times New Roman"/>
          <w:w w:val="108"/>
          <w:sz w:val="18"/>
          <w:szCs w:val="18"/>
        </w:rPr>
        <w:t xml:space="preserve">EB, </w:t>
      </w:r>
      <w:r w:rsidRPr="00187C7A">
        <w:rPr>
          <w:rFonts w:cs="Times New Roman"/>
          <w:w w:val="108"/>
          <w:sz w:val="18"/>
          <w:szCs w:val="18"/>
        </w:rPr>
        <w:t xml:space="preserve">DG, AA, GB, ABB; funding acquisition: JJD, GB; investigation: MPJ, EB, DG, AA, GB, ABB; </w:t>
      </w:r>
      <w:r w:rsidR="002169E5" w:rsidRPr="00187C7A">
        <w:rPr>
          <w:rFonts w:cs="Times New Roman"/>
          <w:w w:val="108"/>
          <w:sz w:val="18"/>
          <w:szCs w:val="18"/>
        </w:rPr>
        <w:t>methodology: JJD, JMP, GBB, ABB; resources: DG, JJD, JMP; supervision: GB, ABB; validation: DG, GB, ABB; visualization: EB, DG, AA, GB, ABB; writing-original draft: ABB; writing-review &amp; editing: DG, JMP, GB, ABB.</w:t>
      </w:r>
    </w:p>
    <w:p w14:paraId="177CDB0E" w14:textId="30DD831C" w:rsidR="00C9557D" w:rsidRPr="00187C7A" w:rsidRDefault="00C9557D" w:rsidP="00C9557D">
      <w:pPr>
        <w:pStyle w:val="RSCB04AHeadingSection"/>
      </w:pPr>
      <w:r w:rsidRPr="00187C7A">
        <w:t>Conflict</w:t>
      </w:r>
      <w:r w:rsidR="00F05C18" w:rsidRPr="00187C7A">
        <w:t>s</w:t>
      </w:r>
      <w:r w:rsidRPr="00187C7A">
        <w:t xml:space="preserve"> of interest</w:t>
      </w:r>
    </w:p>
    <w:p w14:paraId="246AAD08" w14:textId="4C5C6582" w:rsidR="00A05364" w:rsidRPr="00187C7A" w:rsidRDefault="00657D0B" w:rsidP="00092A52">
      <w:pPr>
        <w:spacing w:line="240" w:lineRule="exact"/>
        <w:jc w:val="both"/>
        <w:rPr>
          <w:rFonts w:cs="Times New Roman"/>
          <w:w w:val="108"/>
          <w:sz w:val="18"/>
          <w:szCs w:val="18"/>
        </w:rPr>
      </w:pPr>
      <w:r w:rsidRPr="00187C7A">
        <w:rPr>
          <w:rFonts w:cs="Times New Roman"/>
          <w:w w:val="108"/>
          <w:sz w:val="18"/>
          <w:szCs w:val="18"/>
        </w:rPr>
        <w:t>The datasets generated during this study are fully available within the article and the supplementary information (SI).</w:t>
      </w:r>
    </w:p>
    <w:p w14:paraId="5A8D9D2F" w14:textId="77777777" w:rsidR="00092A52" w:rsidRPr="00187C7A" w:rsidRDefault="00092A52" w:rsidP="00092A52">
      <w:pPr>
        <w:pStyle w:val="RSCB04AHeadingSection"/>
      </w:pPr>
      <w:r w:rsidRPr="00187C7A">
        <w:t>Data availability</w:t>
      </w:r>
    </w:p>
    <w:p w14:paraId="1C2813D3" w14:textId="4A5FCAED" w:rsidR="00092A52" w:rsidRPr="00187C7A" w:rsidRDefault="00AA23D8" w:rsidP="00092A52">
      <w:pPr>
        <w:pStyle w:val="RSCB04AHeadingSection"/>
        <w:spacing w:before="0" w:after="0" w:line="240" w:lineRule="exact"/>
        <w:jc w:val="both"/>
        <w:rPr>
          <w:rFonts w:cs="Times New Roman"/>
          <w:b w:val="0"/>
          <w:w w:val="108"/>
          <w:sz w:val="18"/>
          <w:szCs w:val="18"/>
        </w:rPr>
      </w:pPr>
      <w:r w:rsidRPr="00187C7A">
        <w:rPr>
          <w:rFonts w:cs="Times New Roman"/>
          <w:b w:val="0"/>
          <w:w w:val="108"/>
          <w:sz w:val="18"/>
          <w:szCs w:val="18"/>
        </w:rPr>
        <w:t>Data will be made available on request.</w:t>
      </w:r>
    </w:p>
    <w:p w14:paraId="2B7CDDB1" w14:textId="64E7655A" w:rsidR="00FA2DA2" w:rsidRPr="00187C7A" w:rsidRDefault="00FA2DA2" w:rsidP="00FA2DA2">
      <w:pPr>
        <w:pStyle w:val="RSCB04AHeadingSection"/>
      </w:pPr>
      <w:r w:rsidRPr="00187C7A">
        <w:t>Acknowledgements</w:t>
      </w:r>
    </w:p>
    <w:p w14:paraId="70519FF5" w14:textId="1DBE50D9" w:rsidR="00FA2DA2" w:rsidRPr="00187C7A" w:rsidRDefault="00483736" w:rsidP="00FA2DA2">
      <w:pPr>
        <w:pStyle w:val="RSCB02ArticleText"/>
      </w:pPr>
      <w:r w:rsidRPr="00187C7A">
        <w:t>Financial support from the Spanish Ministry of Science</w:t>
      </w:r>
      <w:r w:rsidR="00541B46" w:rsidRPr="00187C7A">
        <w:t xml:space="preserve">, </w:t>
      </w:r>
      <w:r w:rsidRPr="00187C7A">
        <w:t>Innovation</w:t>
      </w:r>
      <w:r w:rsidR="00541B46" w:rsidRPr="00187C7A">
        <w:t>, and Universities</w:t>
      </w:r>
      <w:r w:rsidRPr="00187C7A">
        <w:t xml:space="preserve"> </w:t>
      </w:r>
      <w:r w:rsidR="009B7D7D" w:rsidRPr="00187C7A">
        <w:t>and FEDER Program of EU (project</w:t>
      </w:r>
      <w:r w:rsidR="00C17200" w:rsidRPr="00187C7A">
        <w:t>s</w:t>
      </w:r>
      <w:r w:rsidR="009B7D7D" w:rsidRPr="00187C7A">
        <w:t xml:space="preserve"> PID2020-113006RB-I00</w:t>
      </w:r>
      <w:r w:rsidR="00C17200" w:rsidRPr="00187C7A">
        <w:t xml:space="preserve"> and PID2023-150437OB-I00</w:t>
      </w:r>
      <w:r w:rsidR="009B7D7D" w:rsidRPr="00187C7A">
        <w:t>)</w:t>
      </w:r>
      <w:r w:rsidR="00A366A2" w:rsidRPr="00187C7A">
        <w:t xml:space="preserve">, </w:t>
      </w:r>
      <w:r w:rsidR="009B7D7D" w:rsidRPr="00187C7A">
        <w:t>the University of Salamanca (Research Program I, C2 call, project PIC2-2022-08)</w:t>
      </w:r>
      <w:r w:rsidR="00A366A2" w:rsidRPr="00187C7A">
        <w:t>, and the “Memoria de D. Samuel Solórzano Barruso” Foundation (project FS/5-2021)</w:t>
      </w:r>
      <w:r w:rsidR="009B7D7D" w:rsidRPr="00187C7A">
        <w:t xml:space="preserve"> is gratefully acknowledged. Electron microscopy studies were performed by using the equipment available at the DME-UCA node of the Spanish Unique Infrastructure (ICTS) on Electron Microscopy of Materials (ELECMI).</w:t>
      </w:r>
    </w:p>
    <w:p w14:paraId="1892B867" w14:textId="28CF1C49" w:rsidR="00D010E8" w:rsidRPr="00187C7A" w:rsidRDefault="008625E6" w:rsidP="0047645B">
      <w:pPr>
        <w:spacing w:before="400" w:after="80" w:line="240" w:lineRule="auto"/>
        <w:rPr>
          <w:sz w:val="18"/>
          <w:szCs w:val="18"/>
        </w:rPr>
      </w:pPr>
      <w:r w:rsidRPr="00187C7A">
        <w:rPr>
          <w:b/>
          <w:sz w:val="24"/>
        </w:rPr>
        <w:t>R</w:t>
      </w:r>
      <w:r w:rsidR="00E61949" w:rsidRPr="00187C7A">
        <w:rPr>
          <w:b/>
          <w:sz w:val="24"/>
        </w:rPr>
        <w:t>eferences</w:t>
      </w:r>
    </w:p>
    <w:sdt>
      <w:sdtPr>
        <w:rPr>
          <w:rFonts w:ascii="Calibri" w:hAnsi="Calibri" w:cs="Calibri"/>
          <w:w w:val="105"/>
          <w:sz w:val="18"/>
          <w:szCs w:val="18"/>
        </w:rPr>
        <w:tag w:val="MENDELEY_BIBLIOGRAPHY"/>
        <w:id w:val="-1013370982"/>
        <w:placeholder>
          <w:docPart w:val="DefaultPlaceholder_-1854013440"/>
        </w:placeholder>
      </w:sdtPr>
      <w:sdtContent>
        <w:p w14:paraId="3A467074" w14:textId="77777777" w:rsidR="00DE5CF5" w:rsidRPr="00187C7A" w:rsidRDefault="00DE5CF5" w:rsidP="00BA3FF7">
          <w:pPr>
            <w:autoSpaceDE w:val="0"/>
            <w:autoSpaceDN w:val="0"/>
            <w:spacing w:after="0" w:line="200" w:lineRule="exact"/>
            <w:ind w:hanging="284"/>
            <w:divId w:val="340203037"/>
            <w:rPr>
              <w:rFonts w:ascii="Calibri" w:eastAsia="Times New Roman" w:hAnsi="Calibri" w:cs="Calibri"/>
              <w:sz w:val="18"/>
              <w:szCs w:val="24"/>
            </w:rPr>
          </w:pPr>
          <w:r w:rsidRPr="00187C7A">
            <w:rPr>
              <w:rFonts w:ascii="Calibri" w:eastAsia="Times New Roman" w:hAnsi="Calibri" w:cs="Calibri"/>
              <w:sz w:val="18"/>
            </w:rPr>
            <w:t>1</w:t>
          </w:r>
          <w:r w:rsidRPr="00187C7A">
            <w:rPr>
              <w:rFonts w:ascii="Calibri" w:eastAsia="Times New Roman" w:hAnsi="Calibri" w:cs="Calibri"/>
              <w:sz w:val="18"/>
            </w:rPr>
            <w:tab/>
            <w:t xml:space="preserve">A. Trovarelli and P. Fornasiero, </w:t>
          </w:r>
          <w:r w:rsidRPr="00187C7A">
            <w:rPr>
              <w:rFonts w:ascii="Calibri" w:eastAsia="Times New Roman" w:hAnsi="Calibri" w:cs="Calibri"/>
              <w:i/>
              <w:iCs/>
              <w:sz w:val="18"/>
            </w:rPr>
            <w:t>Catalysis by ceria and related materials</w:t>
          </w:r>
          <w:r w:rsidRPr="00187C7A">
            <w:rPr>
              <w:rFonts w:ascii="Calibri" w:eastAsia="Times New Roman" w:hAnsi="Calibri" w:cs="Calibri"/>
              <w:sz w:val="18"/>
            </w:rPr>
            <w:t>, Imperial College Press, London, 2nd editio., 2013.</w:t>
          </w:r>
        </w:p>
        <w:p w14:paraId="3B54F340" w14:textId="77777777" w:rsidR="00DE5CF5" w:rsidRPr="00187C7A" w:rsidRDefault="00DE5CF5" w:rsidP="00BA3FF7">
          <w:pPr>
            <w:autoSpaceDE w:val="0"/>
            <w:autoSpaceDN w:val="0"/>
            <w:spacing w:after="0" w:line="200" w:lineRule="exact"/>
            <w:ind w:hanging="284"/>
            <w:divId w:val="1194346535"/>
            <w:rPr>
              <w:rFonts w:ascii="Calibri" w:eastAsia="Times New Roman" w:hAnsi="Calibri" w:cs="Calibri"/>
              <w:sz w:val="18"/>
            </w:rPr>
          </w:pPr>
          <w:r w:rsidRPr="00187C7A">
            <w:rPr>
              <w:rFonts w:ascii="Calibri" w:eastAsia="Times New Roman" w:hAnsi="Calibri" w:cs="Calibri"/>
              <w:sz w:val="18"/>
            </w:rPr>
            <w:t>2</w:t>
          </w:r>
          <w:r w:rsidRPr="00187C7A">
            <w:rPr>
              <w:rFonts w:ascii="Calibri" w:eastAsia="Times New Roman" w:hAnsi="Calibri" w:cs="Calibri"/>
              <w:sz w:val="18"/>
            </w:rPr>
            <w:tab/>
            <w:t xml:space="preserve">T. Montini, M. Melchionna, M. Monai and P. Fornasiero, </w:t>
          </w:r>
          <w:r w:rsidRPr="00187C7A">
            <w:rPr>
              <w:rFonts w:ascii="Calibri" w:eastAsia="Times New Roman" w:hAnsi="Calibri" w:cs="Calibri"/>
              <w:i/>
              <w:iCs/>
              <w:sz w:val="18"/>
            </w:rPr>
            <w:t>Chem. Rev.</w:t>
          </w:r>
          <w:r w:rsidRPr="00187C7A">
            <w:rPr>
              <w:rFonts w:ascii="Calibri" w:eastAsia="Times New Roman" w:hAnsi="Calibri" w:cs="Calibri"/>
              <w:sz w:val="18"/>
            </w:rPr>
            <w:t xml:space="preserve">, 2016, </w:t>
          </w:r>
          <w:r w:rsidRPr="00187C7A">
            <w:rPr>
              <w:rFonts w:ascii="Calibri" w:eastAsia="Times New Roman" w:hAnsi="Calibri" w:cs="Calibri"/>
              <w:b/>
              <w:bCs/>
              <w:sz w:val="18"/>
            </w:rPr>
            <w:t>116</w:t>
          </w:r>
          <w:r w:rsidRPr="00187C7A">
            <w:rPr>
              <w:rFonts w:ascii="Calibri" w:eastAsia="Times New Roman" w:hAnsi="Calibri" w:cs="Calibri"/>
              <w:sz w:val="18"/>
            </w:rPr>
            <w:t>, 5987–6041.</w:t>
          </w:r>
        </w:p>
        <w:p w14:paraId="4504A150" w14:textId="77777777" w:rsidR="00DE5CF5" w:rsidRPr="00187C7A" w:rsidRDefault="00DE5CF5" w:rsidP="00BA3FF7">
          <w:pPr>
            <w:autoSpaceDE w:val="0"/>
            <w:autoSpaceDN w:val="0"/>
            <w:spacing w:after="0" w:line="200" w:lineRule="exact"/>
            <w:ind w:hanging="284"/>
            <w:divId w:val="1951472620"/>
            <w:rPr>
              <w:rFonts w:ascii="Calibri" w:eastAsia="Times New Roman" w:hAnsi="Calibri" w:cs="Calibri"/>
              <w:sz w:val="18"/>
              <w:lang w:val="es-ES"/>
            </w:rPr>
          </w:pPr>
          <w:r w:rsidRPr="00187C7A">
            <w:rPr>
              <w:rFonts w:ascii="Calibri" w:eastAsia="Times New Roman" w:hAnsi="Calibri" w:cs="Calibri"/>
              <w:sz w:val="18"/>
            </w:rPr>
            <w:t>3</w:t>
          </w:r>
          <w:r w:rsidRPr="00187C7A">
            <w:rPr>
              <w:rFonts w:ascii="Calibri" w:eastAsia="Times New Roman" w:hAnsi="Calibri" w:cs="Calibri"/>
              <w:sz w:val="18"/>
            </w:rPr>
            <w:tab/>
            <w:t xml:space="preserve">P. Ji, J. Zhang, F. Chen and M. Anpo, </w:t>
          </w:r>
          <w:r w:rsidRPr="00187C7A">
            <w:rPr>
              <w:rFonts w:ascii="Calibri" w:eastAsia="Times New Roman" w:hAnsi="Calibri" w:cs="Calibri"/>
              <w:i/>
              <w:iCs/>
              <w:sz w:val="18"/>
            </w:rPr>
            <w:t xml:space="preserve">Appl. </w:t>
          </w:r>
          <w:r w:rsidRPr="00187C7A">
            <w:rPr>
              <w:rFonts w:ascii="Calibri" w:eastAsia="Times New Roman" w:hAnsi="Calibri" w:cs="Calibri"/>
              <w:i/>
              <w:iCs/>
              <w:sz w:val="18"/>
              <w:lang w:val="es-ES"/>
            </w:rPr>
            <w:t>Catal. B</w:t>
          </w:r>
          <w:r w:rsidRPr="00187C7A">
            <w:rPr>
              <w:rFonts w:ascii="Calibri" w:eastAsia="Times New Roman" w:hAnsi="Calibri" w:cs="Calibri"/>
              <w:sz w:val="18"/>
              <w:lang w:val="es-ES"/>
            </w:rPr>
            <w:t xml:space="preserve">, 2009, </w:t>
          </w:r>
          <w:r w:rsidRPr="00187C7A">
            <w:rPr>
              <w:rFonts w:ascii="Calibri" w:eastAsia="Times New Roman" w:hAnsi="Calibri" w:cs="Calibri"/>
              <w:b/>
              <w:bCs/>
              <w:sz w:val="18"/>
              <w:lang w:val="es-ES"/>
            </w:rPr>
            <w:t>85</w:t>
          </w:r>
          <w:r w:rsidRPr="00187C7A">
            <w:rPr>
              <w:rFonts w:ascii="Calibri" w:eastAsia="Times New Roman" w:hAnsi="Calibri" w:cs="Calibri"/>
              <w:sz w:val="18"/>
              <w:lang w:val="es-ES"/>
            </w:rPr>
            <w:t>, 148–154.</w:t>
          </w:r>
        </w:p>
        <w:p w14:paraId="5DAD4357" w14:textId="77777777" w:rsidR="00DE5CF5" w:rsidRPr="00187C7A" w:rsidRDefault="00DE5CF5" w:rsidP="00BA3FF7">
          <w:pPr>
            <w:autoSpaceDE w:val="0"/>
            <w:autoSpaceDN w:val="0"/>
            <w:spacing w:after="0" w:line="200" w:lineRule="exact"/>
            <w:ind w:hanging="284"/>
            <w:divId w:val="807480663"/>
            <w:rPr>
              <w:rFonts w:ascii="Calibri" w:eastAsia="Times New Roman" w:hAnsi="Calibri" w:cs="Calibri"/>
              <w:sz w:val="18"/>
            </w:rPr>
          </w:pPr>
          <w:r w:rsidRPr="00187C7A">
            <w:rPr>
              <w:rFonts w:ascii="Calibri" w:eastAsia="Times New Roman" w:hAnsi="Calibri" w:cs="Calibri"/>
              <w:sz w:val="18"/>
              <w:lang w:val="es-ES"/>
            </w:rPr>
            <w:t>4</w:t>
          </w:r>
          <w:r w:rsidRPr="00187C7A">
            <w:rPr>
              <w:rFonts w:ascii="Calibri" w:eastAsia="Times New Roman" w:hAnsi="Calibri" w:cs="Calibri"/>
              <w:sz w:val="18"/>
              <w:lang w:val="es-ES"/>
            </w:rPr>
            <w:tab/>
            <w:t xml:space="preserve">A. Primo, T. Marino, A. Corma, R. Molinari and H. García, </w:t>
          </w:r>
          <w:r w:rsidRPr="00187C7A">
            <w:rPr>
              <w:rFonts w:ascii="Calibri" w:eastAsia="Times New Roman" w:hAnsi="Calibri" w:cs="Calibri"/>
              <w:i/>
              <w:iCs/>
              <w:sz w:val="18"/>
              <w:lang w:val="es-ES"/>
            </w:rPr>
            <w:t xml:space="preserve">J. Am. </w:t>
          </w:r>
          <w:r w:rsidRPr="00187C7A">
            <w:rPr>
              <w:rFonts w:ascii="Calibri" w:eastAsia="Times New Roman" w:hAnsi="Calibri" w:cs="Calibri"/>
              <w:i/>
              <w:iCs/>
              <w:sz w:val="18"/>
            </w:rPr>
            <w:t>Chem. Soc.</w:t>
          </w:r>
          <w:r w:rsidRPr="00187C7A">
            <w:rPr>
              <w:rFonts w:ascii="Calibri" w:eastAsia="Times New Roman" w:hAnsi="Calibri" w:cs="Calibri"/>
              <w:sz w:val="18"/>
            </w:rPr>
            <w:t xml:space="preserve">, 2011, </w:t>
          </w:r>
          <w:r w:rsidRPr="00187C7A">
            <w:rPr>
              <w:rFonts w:ascii="Calibri" w:eastAsia="Times New Roman" w:hAnsi="Calibri" w:cs="Calibri"/>
              <w:b/>
              <w:bCs/>
              <w:sz w:val="18"/>
            </w:rPr>
            <w:t>133</w:t>
          </w:r>
          <w:r w:rsidRPr="00187C7A">
            <w:rPr>
              <w:rFonts w:ascii="Calibri" w:eastAsia="Times New Roman" w:hAnsi="Calibri" w:cs="Calibri"/>
              <w:sz w:val="18"/>
            </w:rPr>
            <w:t>, 6930–6933.</w:t>
          </w:r>
        </w:p>
        <w:p w14:paraId="5AFD532B" w14:textId="77777777" w:rsidR="00DE5CF5" w:rsidRPr="00187C7A" w:rsidRDefault="00DE5CF5" w:rsidP="00BA3FF7">
          <w:pPr>
            <w:autoSpaceDE w:val="0"/>
            <w:autoSpaceDN w:val="0"/>
            <w:spacing w:after="0" w:line="200" w:lineRule="exact"/>
            <w:ind w:hanging="284"/>
            <w:divId w:val="530341317"/>
            <w:rPr>
              <w:rFonts w:ascii="Calibri" w:eastAsia="Times New Roman" w:hAnsi="Calibri" w:cs="Calibri"/>
              <w:sz w:val="18"/>
            </w:rPr>
          </w:pPr>
          <w:r w:rsidRPr="00187C7A">
            <w:rPr>
              <w:rFonts w:ascii="Calibri" w:eastAsia="Times New Roman" w:hAnsi="Calibri" w:cs="Calibri"/>
              <w:sz w:val="18"/>
            </w:rPr>
            <w:t>5</w:t>
          </w:r>
          <w:r w:rsidRPr="00187C7A">
            <w:rPr>
              <w:rFonts w:ascii="Calibri" w:eastAsia="Times New Roman" w:hAnsi="Calibri" w:cs="Calibri"/>
              <w:sz w:val="18"/>
            </w:rPr>
            <w:tab/>
            <w:t xml:space="preserve">D. Jiang, W. Wang, E. Gao, S. Sun and L. Zhang, </w:t>
          </w:r>
          <w:r w:rsidRPr="00187C7A">
            <w:rPr>
              <w:rFonts w:ascii="Calibri" w:eastAsia="Times New Roman" w:hAnsi="Calibri" w:cs="Calibri"/>
              <w:i/>
              <w:iCs/>
              <w:sz w:val="18"/>
            </w:rPr>
            <w:t>Chemical Communications</w:t>
          </w:r>
          <w:r w:rsidRPr="00187C7A">
            <w:rPr>
              <w:rFonts w:ascii="Calibri" w:eastAsia="Times New Roman" w:hAnsi="Calibri" w:cs="Calibri"/>
              <w:sz w:val="18"/>
            </w:rPr>
            <w:t xml:space="preserve">, 2014, </w:t>
          </w:r>
          <w:r w:rsidRPr="00187C7A">
            <w:rPr>
              <w:rFonts w:ascii="Calibri" w:eastAsia="Times New Roman" w:hAnsi="Calibri" w:cs="Calibri"/>
              <w:b/>
              <w:bCs/>
              <w:sz w:val="18"/>
            </w:rPr>
            <w:t>50</w:t>
          </w:r>
          <w:r w:rsidRPr="00187C7A">
            <w:rPr>
              <w:rFonts w:ascii="Calibri" w:eastAsia="Times New Roman" w:hAnsi="Calibri" w:cs="Calibri"/>
              <w:sz w:val="18"/>
            </w:rPr>
            <w:t>, 2005–2007.</w:t>
          </w:r>
        </w:p>
        <w:p w14:paraId="436C8E69" w14:textId="77777777" w:rsidR="00DE5CF5" w:rsidRPr="00187C7A" w:rsidRDefault="00DE5CF5" w:rsidP="00BA3FF7">
          <w:pPr>
            <w:autoSpaceDE w:val="0"/>
            <w:autoSpaceDN w:val="0"/>
            <w:spacing w:after="0" w:line="200" w:lineRule="exact"/>
            <w:ind w:hanging="284"/>
            <w:divId w:val="494684436"/>
            <w:rPr>
              <w:rFonts w:ascii="Calibri" w:eastAsia="Times New Roman" w:hAnsi="Calibri" w:cs="Calibri"/>
              <w:sz w:val="18"/>
            </w:rPr>
          </w:pPr>
          <w:r w:rsidRPr="00187C7A">
            <w:rPr>
              <w:rFonts w:ascii="Calibri" w:eastAsia="Times New Roman" w:hAnsi="Calibri" w:cs="Calibri"/>
              <w:sz w:val="18"/>
            </w:rPr>
            <w:t>6</w:t>
          </w:r>
          <w:r w:rsidRPr="00187C7A">
            <w:rPr>
              <w:rFonts w:ascii="Calibri" w:eastAsia="Times New Roman" w:hAnsi="Calibri" w:cs="Calibri"/>
              <w:sz w:val="18"/>
            </w:rPr>
            <w:tab/>
            <w:t xml:space="preserve">S. Xie, Z. Wang, F. Cheng, P. Zhang, W. Mai and Y. Tong, </w:t>
          </w:r>
          <w:r w:rsidRPr="00187C7A">
            <w:rPr>
              <w:rFonts w:ascii="Calibri" w:eastAsia="Times New Roman" w:hAnsi="Calibri" w:cs="Calibri"/>
              <w:i/>
              <w:iCs/>
              <w:sz w:val="18"/>
            </w:rPr>
            <w:t>Nano Energy</w:t>
          </w:r>
          <w:r w:rsidRPr="00187C7A">
            <w:rPr>
              <w:rFonts w:ascii="Calibri" w:eastAsia="Times New Roman" w:hAnsi="Calibri" w:cs="Calibri"/>
              <w:sz w:val="18"/>
            </w:rPr>
            <w:t xml:space="preserve">, 2017, </w:t>
          </w:r>
          <w:r w:rsidRPr="00187C7A">
            <w:rPr>
              <w:rFonts w:ascii="Calibri" w:eastAsia="Times New Roman" w:hAnsi="Calibri" w:cs="Calibri"/>
              <w:b/>
              <w:bCs/>
              <w:sz w:val="18"/>
            </w:rPr>
            <w:t>34</w:t>
          </w:r>
          <w:r w:rsidRPr="00187C7A">
            <w:rPr>
              <w:rFonts w:ascii="Calibri" w:eastAsia="Times New Roman" w:hAnsi="Calibri" w:cs="Calibri"/>
              <w:sz w:val="18"/>
            </w:rPr>
            <w:t>, 313–337.</w:t>
          </w:r>
        </w:p>
        <w:p w14:paraId="36A01A4D" w14:textId="77777777" w:rsidR="00DE5CF5" w:rsidRPr="00187C7A" w:rsidRDefault="00DE5CF5" w:rsidP="00BA3FF7">
          <w:pPr>
            <w:autoSpaceDE w:val="0"/>
            <w:autoSpaceDN w:val="0"/>
            <w:spacing w:after="0" w:line="200" w:lineRule="exact"/>
            <w:ind w:hanging="284"/>
            <w:divId w:val="1516306655"/>
            <w:rPr>
              <w:rFonts w:ascii="Calibri" w:eastAsia="Times New Roman" w:hAnsi="Calibri" w:cs="Calibri"/>
              <w:sz w:val="18"/>
            </w:rPr>
          </w:pPr>
          <w:r w:rsidRPr="00187C7A">
            <w:rPr>
              <w:rFonts w:ascii="Calibri" w:eastAsia="Times New Roman" w:hAnsi="Calibri" w:cs="Calibri"/>
              <w:sz w:val="18"/>
            </w:rPr>
            <w:t>7</w:t>
          </w:r>
          <w:r w:rsidRPr="00187C7A">
            <w:rPr>
              <w:rFonts w:ascii="Calibri" w:eastAsia="Times New Roman" w:hAnsi="Calibri" w:cs="Calibri"/>
              <w:sz w:val="18"/>
            </w:rPr>
            <w:tab/>
            <w:t xml:space="preserve">D. P. H. Tran, M.-T. Pham, X.-T. Bui, Y.-F. Wang and S.-J. You, </w:t>
          </w:r>
          <w:r w:rsidRPr="00187C7A">
            <w:rPr>
              <w:rFonts w:ascii="Calibri" w:eastAsia="Times New Roman" w:hAnsi="Calibri" w:cs="Calibri"/>
              <w:i/>
              <w:iCs/>
              <w:sz w:val="18"/>
            </w:rPr>
            <w:t>Solar Energy</w:t>
          </w:r>
          <w:r w:rsidRPr="00187C7A">
            <w:rPr>
              <w:rFonts w:ascii="Calibri" w:eastAsia="Times New Roman" w:hAnsi="Calibri" w:cs="Calibri"/>
              <w:sz w:val="18"/>
            </w:rPr>
            <w:t xml:space="preserve">, 2022, </w:t>
          </w:r>
          <w:r w:rsidRPr="00187C7A">
            <w:rPr>
              <w:rFonts w:ascii="Calibri" w:eastAsia="Times New Roman" w:hAnsi="Calibri" w:cs="Calibri"/>
              <w:b/>
              <w:bCs/>
              <w:sz w:val="18"/>
            </w:rPr>
            <w:t>240</w:t>
          </w:r>
          <w:r w:rsidRPr="00187C7A">
            <w:rPr>
              <w:rFonts w:ascii="Calibri" w:eastAsia="Times New Roman" w:hAnsi="Calibri" w:cs="Calibri"/>
              <w:sz w:val="18"/>
            </w:rPr>
            <w:t>, 443–466.</w:t>
          </w:r>
        </w:p>
        <w:p w14:paraId="371DD2BE" w14:textId="77777777" w:rsidR="00DE5CF5" w:rsidRPr="00187C7A" w:rsidRDefault="00DE5CF5" w:rsidP="00BA3FF7">
          <w:pPr>
            <w:autoSpaceDE w:val="0"/>
            <w:autoSpaceDN w:val="0"/>
            <w:spacing w:after="0" w:line="200" w:lineRule="exact"/>
            <w:ind w:hanging="284"/>
            <w:divId w:val="250354550"/>
            <w:rPr>
              <w:rFonts w:ascii="Calibri" w:eastAsia="Times New Roman" w:hAnsi="Calibri" w:cs="Calibri"/>
              <w:sz w:val="18"/>
            </w:rPr>
          </w:pPr>
          <w:r w:rsidRPr="00187C7A">
            <w:rPr>
              <w:rFonts w:ascii="Calibri" w:eastAsia="Times New Roman" w:hAnsi="Calibri" w:cs="Calibri"/>
              <w:sz w:val="18"/>
            </w:rPr>
            <w:t>8</w:t>
          </w:r>
          <w:r w:rsidRPr="00187C7A">
            <w:rPr>
              <w:rFonts w:ascii="Calibri" w:eastAsia="Times New Roman" w:hAnsi="Calibri" w:cs="Calibri"/>
              <w:sz w:val="18"/>
            </w:rPr>
            <w:tab/>
            <w:t xml:space="preserve">A. Bencini and V. Lippolis, </w:t>
          </w:r>
          <w:r w:rsidRPr="00187C7A">
            <w:rPr>
              <w:rFonts w:ascii="Calibri" w:eastAsia="Times New Roman" w:hAnsi="Calibri" w:cs="Calibri"/>
              <w:i/>
              <w:iCs/>
              <w:sz w:val="18"/>
            </w:rPr>
            <w:t>Coord. Chem. Rev.</w:t>
          </w:r>
          <w:r w:rsidRPr="00187C7A">
            <w:rPr>
              <w:rFonts w:ascii="Calibri" w:eastAsia="Times New Roman" w:hAnsi="Calibri" w:cs="Calibri"/>
              <w:sz w:val="18"/>
            </w:rPr>
            <w:t xml:space="preserve">, 2010, </w:t>
          </w:r>
          <w:r w:rsidRPr="00187C7A">
            <w:rPr>
              <w:rFonts w:ascii="Calibri" w:eastAsia="Times New Roman" w:hAnsi="Calibri" w:cs="Calibri"/>
              <w:b/>
              <w:bCs/>
              <w:sz w:val="18"/>
            </w:rPr>
            <w:t>254</w:t>
          </w:r>
          <w:r w:rsidRPr="00187C7A">
            <w:rPr>
              <w:rFonts w:ascii="Calibri" w:eastAsia="Times New Roman" w:hAnsi="Calibri" w:cs="Calibri"/>
              <w:sz w:val="18"/>
            </w:rPr>
            <w:t>, 2096–2180.</w:t>
          </w:r>
        </w:p>
        <w:p w14:paraId="0E2A838A" w14:textId="77777777" w:rsidR="00DE5CF5" w:rsidRPr="00187C7A" w:rsidRDefault="00DE5CF5" w:rsidP="00BA3FF7">
          <w:pPr>
            <w:autoSpaceDE w:val="0"/>
            <w:autoSpaceDN w:val="0"/>
            <w:spacing w:after="0" w:line="200" w:lineRule="exact"/>
            <w:ind w:hanging="284"/>
            <w:divId w:val="1639720337"/>
            <w:rPr>
              <w:rFonts w:ascii="Calibri" w:eastAsia="Times New Roman" w:hAnsi="Calibri" w:cs="Calibri"/>
              <w:sz w:val="18"/>
            </w:rPr>
          </w:pPr>
          <w:r w:rsidRPr="00187C7A">
            <w:rPr>
              <w:rFonts w:ascii="Calibri" w:eastAsia="Times New Roman" w:hAnsi="Calibri" w:cs="Calibri"/>
              <w:sz w:val="18"/>
            </w:rPr>
            <w:t>9</w:t>
          </w:r>
          <w:r w:rsidRPr="00187C7A">
            <w:rPr>
              <w:rFonts w:ascii="Calibri" w:eastAsia="Times New Roman" w:hAnsi="Calibri" w:cs="Calibri"/>
              <w:sz w:val="18"/>
            </w:rPr>
            <w:tab/>
            <w:t xml:space="preserve">F. A. Hart and F. P. Laming, </w:t>
          </w:r>
          <w:r w:rsidRPr="00187C7A">
            <w:rPr>
              <w:rFonts w:ascii="Calibri" w:eastAsia="Times New Roman" w:hAnsi="Calibri" w:cs="Calibri"/>
              <w:i/>
              <w:iCs/>
              <w:sz w:val="18"/>
            </w:rPr>
            <w:t>Journal of Inorganic and Nuclear Chemistry</w:t>
          </w:r>
          <w:r w:rsidRPr="00187C7A">
            <w:rPr>
              <w:rFonts w:ascii="Calibri" w:eastAsia="Times New Roman" w:hAnsi="Calibri" w:cs="Calibri"/>
              <w:sz w:val="18"/>
            </w:rPr>
            <w:t xml:space="preserve">, 1964, </w:t>
          </w:r>
          <w:r w:rsidRPr="00187C7A">
            <w:rPr>
              <w:rFonts w:ascii="Calibri" w:eastAsia="Times New Roman" w:hAnsi="Calibri" w:cs="Calibri"/>
              <w:b/>
              <w:bCs/>
              <w:sz w:val="18"/>
            </w:rPr>
            <w:t>26</w:t>
          </w:r>
          <w:r w:rsidRPr="00187C7A">
            <w:rPr>
              <w:rFonts w:ascii="Calibri" w:eastAsia="Times New Roman" w:hAnsi="Calibri" w:cs="Calibri"/>
              <w:sz w:val="18"/>
            </w:rPr>
            <w:t>, 579–585.</w:t>
          </w:r>
        </w:p>
        <w:p w14:paraId="100507AC" w14:textId="77777777" w:rsidR="00DE5CF5" w:rsidRPr="00187C7A" w:rsidRDefault="00DE5CF5" w:rsidP="00BA3FF7">
          <w:pPr>
            <w:autoSpaceDE w:val="0"/>
            <w:autoSpaceDN w:val="0"/>
            <w:spacing w:after="0" w:line="200" w:lineRule="exact"/>
            <w:ind w:hanging="284"/>
            <w:divId w:val="1244023715"/>
            <w:rPr>
              <w:rFonts w:ascii="Calibri" w:eastAsia="Times New Roman" w:hAnsi="Calibri" w:cs="Calibri"/>
              <w:sz w:val="18"/>
            </w:rPr>
          </w:pPr>
          <w:r w:rsidRPr="00187C7A">
            <w:rPr>
              <w:rFonts w:ascii="Calibri" w:eastAsia="Times New Roman" w:hAnsi="Calibri" w:cs="Calibri"/>
              <w:sz w:val="18"/>
            </w:rPr>
            <w:t>10</w:t>
          </w:r>
          <w:r w:rsidRPr="00187C7A">
            <w:rPr>
              <w:rFonts w:ascii="Calibri" w:eastAsia="Times New Roman" w:hAnsi="Calibri" w:cs="Calibri"/>
              <w:sz w:val="18"/>
            </w:rPr>
            <w:tab/>
            <w:t xml:space="preserve">Q.-Y. Lin and Y.-L. Feng, </w:t>
          </w:r>
          <w:r w:rsidRPr="00187C7A">
            <w:rPr>
              <w:rFonts w:ascii="Calibri" w:eastAsia="Times New Roman" w:hAnsi="Calibri" w:cs="Calibri"/>
              <w:i/>
              <w:iCs/>
              <w:sz w:val="18"/>
            </w:rPr>
            <w:t>Zeitschrift für Kristallographie - New Crystal Structures</w:t>
          </w:r>
          <w:r w:rsidRPr="00187C7A">
            <w:rPr>
              <w:rFonts w:ascii="Calibri" w:eastAsia="Times New Roman" w:hAnsi="Calibri" w:cs="Calibri"/>
              <w:sz w:val="18"/>
            </w:rPr>
            <w:t xml:space="preserve">, 2003, </w:t>
          </w:r>
          <w:r w:rsidRPr="00187C7A">
            <w:rPr>
              <w:rFonts w:ascii="Calibri" w:eastAsia="Times New Roman" w:hAnsi="Calibri" w:cs="Calibri"/>
              <w:b/>
              <w:bCs/>
              <w:sz w:val="18"/>
            </w:rPr>
            <w:t>218</w:t>
          </w:r>
          <w:r w:rsidRPr="00187C7A">
            <w:rPr>
              <w:rFonts w:ascii="Calibri" w:eastAsia="Times New Roman" w:hAnsi="Calibri" w:cs="Calibri"/>
              <w:sz w:val="18"/>
            </w:rPr>
            <w:t>, 531–532.</w:t>
          </w:r>
        </w:p>
        <w:p w14:paraId="2C04105A" w14:textId="77777777" w:rsidR="00DE5CF5" w:rsidRPr="00187C7A" w:rsidRDefault="00DE5CF5" w:rsidP="00BA3FF7">
          <w:pPr>
            <w:autoSpaceDE w:val="0"/>
            <w:autoSpaceDN w:val="0"/>
            <w:spacing w:after="0" w:line="200" w:lineRule="exact"/>
            <w:ind w:hanging="284"/>
            <w:divId w:val="1688559066"/>
            <w:rPr>
              <w:rFonts w:ascii="Calibri" w:eastAsia="Times New Roman" w:hAnsi="Calibri" w:cs="Calibri"/>
              <w:sz w:val="18"/>
            </w:rPr>
          </w:pPr>
          <w:r w:rsidRPr="00187C7A">
            <w:rPr>
              <w:rFonts w:ascii="Calibri" w:eastAsia="Times New Roman" w:hAnsi="Calibri" w:cs="Calibri"/>
              <w:sz w:val="18"/>
            </w:rPr>
            <w:t>11</w:t>
          </w:r>
          <w:r w:rsidRPr="00187C7A">
            <w:rPr>
              <w:rFonts w:ascii="Calibri" w:eastAsia="Times New Roman" w:hAnsi="Calibri" w:cs="Calibri"/>
              <w:sz w:val="18"/>
            </w:rPr>
            <w:tab/>
            <w:t xml:space="preserve">Nibha, B. P. Baranwal, G. Singh and C. G. Daniliuc, </w:t>
          </w:r>
          <w:r w:rsidRPr="00187C7A">
            <w:rPr>
              <w:rFonts w:ascii="Calibri" w:eastAsia="Times New Roman" w:hAnsi="Calibri" w:cs="Calibri"/>
              <w:i/>
              <w:iCs/>
              <w:sz w:val="18"/>
            </w:rPr>
            <w:t>Journal of Rare Earths</w:t>
          </w:r>
          <w:r w:rsidRPr="00187C7A">
            <w:rPr>
              <w:rFonts w:ascii="Calibri" w:eastAsia="Times New Roman" w:hAnsi="Calibri" w:cs="Calibri"/>
              <w:sz w:val="18"/>
            </w:rPr>
            <w:t xml:space="preserve">, 2014, </w:t>
          </w:r>
          <w:r w:rsidRPr="00187C7A">
            <w:rPr>
              <w:rFonts w:ascii="Calibri" w:eastAsia="Times New Roman" w:hAnsi="Calibri" w:cs="Calibri"/>
              <w:b/>
              <w:bCs/>
              <w:sz w:val="18"/>
            </w:rPr>
            <w:t>32</w:t>
          </w:r>
          <w:r w:rsidRPr="00187C7A">
            <w:rPr>
              <w:rFonts w:ascii="Calibri" w:eastAsia="Times New Roman" w:hAnsi="Calibri" w:cs="Calibri"/>
              <w:sz w:val="18"/>
            </w:rPr>
            <w:t>, 545–552.</w:t>
          </w:r>
        </w:p>
        <w:p w14:paraId="32F40F62" w14:textId="77777777" w:rsidR="00DE5CF5" w:rsidRPr="00187C7A" w:rsidRDefault="00DE5CF5" w:rsidP="00BA3FF7">
          <w:pPr>
            <w:autoSpaceDE w:val="0"/>
            <w:autoSpaceDN w:val="0"/>
            <w:spacing w:after="0" w:line="200" w:lineRule="exact"/>
            <w:ind w:hanging="284"/>
            <w:divId w:val="1054623256"/>
            <w:rPr>
              <w:rFonts w:ascii="Calibri" w:eastAsia="Times New Roman" w:hAnsi="Calibri" w:cs="Calibri"/>
              <w:sz w:val="18"/>
            </w:rPr>
          </w:pPr>
          <w:r w:rsidRPr="00187C7A">
            <w:rPr>
              <w:rFonts w:ascii="Calibri" w:eastAsia="Times New Roman" w:hAnsi="Calibri" w:cs="Calibri"/>
              <w:sz w:val="18"/>
            </w:rPr>
            <w:t>12</w:t>
          </w:r>
          <w:r w:rsidRPr="00187C7A">
            <w:rPr>
              <w:rFonts w:ascii="Calibri" w:eastAsia="Times New Roman" w:hAnsi="Calibri" w:cs="Calibri"/>
              <w:sz w:val="18"/>
            </w:rPr>
            <w:tab/>
            <w:t xml:space="preserve">A. V. Shurygin, V. I. Vovna, V. V. Korochentsev, A. G. Mirochnik, I. V. Kalinovskaya and V. I. Sergienko, </w:t>
          </w:r>
          <w:r w:rsidRPr="00187C7A">
            <w:rPr>
              <w:rFonts w:ascii="Calibri" w:eastAsia="Times New Roman" w:hAnsi="Calibri" w:cs="Calibri"/>
              <w:i/>
              <w:iCs/>
              <w:sz w:val="18"/>
            </w:rPr>
            <w:t>Spectrochim. Acta A Mol. Biomol. Spectrosc.</w:t>
          </w:r>
          <w:r w:rsidRPr="00187C7A">
            <w:rPr>
              <w:rFonts w:ascii="Calibri" w:eastAsia="Times New Roman" w:hAnsi="Calibri" w:cs="Calibri"/>
              <w:sz w:val="18"/>
            </w:rPr>
            <w:t xml:space="preserve">, 2019, </w:t>
          </w:r>
          <w:r w:rsidRPr="00187C7A">
            <w:rPr>
              <w:rFonts w:ascii="Calibri" w:eastAsia="Times New Roman" w:hAnsi="Calibri" w:cs="Calibri"/>
              <w:b/>
              <w:bCs/>
              <w:sz w:val="18"/>
            </w:rPr>
            <w:t>213</w:t>
          </w:r>
          <w:r w:rsidRPr="00187C7A">
            <w:rPr>
              <w:rFonts w:ascii="Calibri" w:eastAsia="Times New Roman" w:hAnsi="Calibri" w:cs="Calibri"/>
              <w:sz w:val="18"/>
            </w:rPr>
            <w:t>, 176–183.</w:t>
          </w:r>
        </w:p>
        <w:p w14:paraId="57FEEF67" w14:textId="77777777" w:rsidR="00DE5CF5" w:rsidRPr="00187C7A" w:rsidRDefault="00DE5CF5" w:rsidP="00BA3FF7">
          <w:pPr>
            <w:autoSpaceDE w:val="0"/>
            <w:autoSpaceDN w:val="0"/>
            <w:spacing w:after="0" w:line="200" w:lineRule="exact"/>
            <w:ind w:hanging="284"/>
            <w:divId w:val="621352067"/>
            <w:rPr>
              <w:rFonts w:ascii="Calibri" w:eastAsia="Times New Roman" w:hAnsi="Calibri" w:cs="Calibri"/>
              <w:sz w:val="18"/>
            </w:rPr>
          </w:pPr>
          <w:r w:rsidRPr="00187C7A">
            <w:rPr>
              <w:rFonts w:ascii="Calibri" w:eastAsia="Times New Roman" w:hAnsi="Calibri" w:cs="Calibri"/>
              <w:sz w:val="18"/>
            </w:rPr>
            <w:t>13</w:t>
          </w:r>
          <w:r w:rsidRPr="00187C7A">
            <w:rPr>
              <w:rFonts w:ascii="Calibri" w:eastAsia="Times New Roman" w:hAnsi="Calibri" w:cs="Calibri"/>
              <w:sz w:val="18"/>
            </w:rPr>
            <w:tab/>
            <w:t xml:space="preserve">C. Sun, Y. Wu, W. Zhang, N. Jiang, T. Jiu and J. Fang, </w:t>
          </w:r>
          <w:r w:rsidRPr="00187C7A">
            <w:rPr>
              <w:rFonts w:ascii="Calibri" w:eastAsia="Times New Roman" w:hAnsi="Calibri" w:cs="Calibri"/>
              <w:i/>
              <w:iCs/>
              <w:sz w:val="18"/>
            </w:rPr>
            <w:t>ACS Appl. Mater. Interfaces</w:t>
          </w:r>
          <w:r w:rsidRPr="00187C7A">
            <w:rPr>
              <w:rFonts w:ascii="Calibri" w:eastAsia="Times New Roman" w:hAnsi="Calibri" w:cs="Calibri"/>
              <w:sz w:val="18"/>
            </w:rPr>
            <w:t xml:space="preserve">, 2014, </w:t>
          </w:r>
          <w:r w:rsidRPr="00187C7A">
            <w:rPr>
              <w:rFonts w:ascii="Calibri" w:eastAsia="Times New Roman" w:hAnsi="Calibri" w:cs="Calibri"/>
              <w:b/>
              <w:bCs/>
              <w:sz w:val="18"/>
            </w:rPr>
            <w:t>6</w:t>
          </w:r>
          <w:r w:rsidRPr="00187C7A">
            <w:rPr>
              <w:rFonts w:ascii="Calibri" w:eastAsia="Times New Roman" w:hAnsi="Calibri" w:cs="Calibri"/>
              <w:sz w:val="18"/>
            </w:rPr>
            <w:t>, 739–744.</w:t>
          </w:r>
        </w:p>
        <w:p w14:paraId="6A332339" w14:textId="77777777" w:rsidR="00DE5CF5" w:rsidRPr="00187C7A" w:rsidRDefault="00DE5CF5" w:rsidP="00BA3FF7">
          <w:pPr>
            <w:autoSpaceDE w:val="0"/>
            <w:autoSpaceDN w:val="0"/>
            <w:spacing w:after="0" w:line="200" w:lineRule="exact"/>
            <w:ind w:hanging="284"/>
            <w:divId w:val="1420177574"/>
            <w:rPr>
              <w:rFonts w:ascii="Calibri" w:eastAsia="Times New Roman" w:hAnsi="Calibri" w:cs="Calibri"/>
              <w:sz w:val="18"/>
            </w:rPr>
          </w:pPr>
          <w:r w:rsidRPr="00187C7A">
            <w:rPr>
              <w:rFonts w:ascii="Calibri" w:eastAsia="Times New Roman" w:hAnsi="Calibri" w:cs="Calibri"/>
              <w:sz w:val="18"/>
            </w:rPr>
            <w:t>14</w:t>
          </w:r>
          <w:r w:rsidRPr="00187C7A">
            <w:rPr>
              <w:rFonts w:ascii="Calibri" w:eastAsia="Times New Roman" w:hAnsi="Calibri" w:cs="Calibri"/>
              <w:sz w:val="18"/>
            </w:rPr>
            <w:tab/>
            <w:t xml:space="preserve">H.-X. Mai, L.-D. Sun, Y.-W. Zhang, R. Si, W. Feng, H.-P. Zhang, H.-C. Liu and C.-H. Yan, </w:t>
          </w:r>
          <w:r w:rsidRPr="00187C7A">
            <w:rPr>
              <w:rFonts w:ascii="Calibri" w:eastAsia="Times New Roman" w:hAnsi="Calibri" w:cs="Calibri"/>
              <w:i/>
              <w:iCs/>
              <w:sz w:val="18"/>
            </w:rPr>
            <w:t>Journal of Physical Chemistry B</w:t>
          </w:r>
          <w:r w:rsidRPr="00187C7A">
            <w:rPr>
              <w:rFonts w:ascii="Calibri" w:eastAsia="Times New Roman" w:hAnsi="Calibri" w:cs="Calibri"/>
              <w:sz w:val="18"/>
            </w:rPr>
            <w:t xml:space="preserve">, 2005, </w:t>
          </w:r>
          <w:r w:rsidRPr="00187C7A">
            <w:rPr>
              <w:rFonts w:ascii="Calibri" w:eastAsia="Times New Roman" w:hAnsi="Calibri" w:cs="Calibri"/>
              <w:b/>
              <w:bCs/>
              <w:sz w:val="18"/>
            </w:rPr>
            <w:t>109</w:t>
          </w:r>
          <w:r w:rsidRPr="00187C7A">
            <w:rPr>
              <w:rFonts w:ascii="Calibri" w:eastAsia="Times New Roman" w:hAnsi="Calibri" w:cs="Calibri"/>
              <w:sz w:val="18"/>
            </w:rPr>
            <w:t>, 24380–24385.</w:t>
          </w:r>
        </w:p>
        <w:p w14:paraId="46DB359F" w14:textId="77777777" w:rsidR="00DE5CF5" w:rsidRPr="00187C7A" w:rsidRDefault="00DE5CF5" w:rsidP="00BA3FF7">
          <w:pPr>
            <w:autoSpaceDE w:val="0"/>
            <w:autoSpaceDN w:val="0"/>
            <w:spacing w:after="0" w:line="200" w:lineRule="exact"/>
            <w:ind w:hanging="284"/>
            <w:divId w:val="1026247028"/>
            <w:rPr>
              <w:rFonts w:ascii="Calibri" w:eastAsia="Times New Roman" w:hAnsi="Calibri" w:cs="Calibri"/>
              <w:sz w:val="18"/>
            </w:rPr>
          </w:pPr>
          <w:r w:rsidRPr="00187C7A">
            <w:rPr>
              <w:rFonts w:ascii="Calibri" w:eastAsia="Times New Roman" w:hAnsi="Calibri" w:cs="Calibri"/>
              <w:sz w:val="18"/>
            </w:rPr>
            <w:t>15</w:t>
          </w:r>
          <w:r w:rsidRPr="00187C7A">
            <w:rPr>
              <w:rFonts w:ascii="Calibri" w:eastAsia="Times New Roman" w:hAnsi="Calibri" w:cs="Calibri"/>
              <w:sz w:val="18"/>
            </w:rPr>
            <w:tab/>
            <w:t xml:space="preserve">T. Désaunay, G. Bonura, V. Chiodo, S. Freni, J.-P. Couzinié, J. Bourgon, A. Ringuedé, F. Labat, C. Adamo and M. Cassir, </w:t>
          </w:r>
          <w:r w:rsidRPr="00187C7A">
            <w:rPr>
              <w:rFonts w:ascii="Calibri" w:eastAsia="Times New Roman" w:hAnsi="Calibri" w:cs="Calibri"/>
              <w:i/>
              <w:iCs/>
              <w:sz w:val="18"/>
            </w:rPr>
            <w:t>J. Catal.</w:t>
          </w:r>
          <w:r w:rsidRPr="00187C7A">
            <w:rPr>
              <w:rFonts w:ascii="Calibri" w:eastAsia="Times New Roman" w:hAnsi="Calibri" w:cs="Calibri"/>
              <w:sz w:val="18"/>
            </w:rPr>
            <w:t xml:space="preserve">, 2013, </w:t>
          </w:r>
          <w:r w:rsidRPr="00187C7A">
            <w:rPr>
              <w:rFonts w:ascii="Calibri" w:eastAsia="Times New Roman" w:hAnsi="Calibri" w:cs="Calibri"/>
              <w:b/>
              <w:bCs/>
              <w:sz w:val="18"/>
            </w:rPr>
            <w:t>297</w:t>
          </w:r>
          <w:r w:rsidRPr="00187C7A">
            <w:rPr>
              <w:rFonts w:ascii="Calibri" w:eastAsia="Times New Roman" w:hAnsi="Calibri" w:cs="Calibri"/>
              <w:sz w:val="18"/>
            </w:rPr>
            <w:t>, 193–201.</w:t>
          </w:r>
        </w:p>
        <w:p w14:paraId="62A4EE86" w14:textId="77777777" w:rsidR="00DE5CF5" w:rsidRPr="00187C7A" w:rsidRDefault="00DE5CF5" w:rsidP="00BA3FF7">
          <w:pPr>
            <w:autoSpaceDE w:val="0"/>
            <w:autoSpaceDN w:val="0"/>
            <w:spacing w:after="0" w:line="200" w:lineRule="exact"/>
            <w:ind w:hanging="284"/>
            <w:divId w:val="960182921"/>
            <w:rPr>
              <w:rFonts w:ascii="Calibri" w:eastAsia="Times New Roman" w:hAnsi="Calibri" w:cs="Calibri"/>
              <w:sz w:val="18"/>
              <w:lang w:val="es-ES"/>
            </w:rPr>
          </w:pPr>
          <w:r w:rsidRPr="00187C7A">
            <w:rPr>
              <w:rFonts w:ascii="Calibri" w:eastAsia="Times New Roman" w:hAnsi="Calibri" w:cs="Calibri"/>
              <w:sz w:val="18"/>
              <w:lang w:val="es-ES"/>
            </w:rPr>
            <w:t>16</w:t>
          </w:r>
          <w:r w:rsidRPr="00187C7A">
            <w:rPr>
              <w:rFonts w:ascii="Calibri" w:eastAsia="Times New Roman" w:hAnsi="Calibri" w:cs="Calibri"/>
              <w:sz w:val="18"/>
              <w:lang w:val="es-ES"/>
            </w:rPr>
            <w:tab/>
            <w:t xml:space="preserve">A. Barroso-Bogeat, G. Blanco, J. J. Pérez-Sagasti, C. Escudero, E. Pellegrin, F. C. Herrera and J. M. Pintado, </w:t>
          </w:r>
          <w:r w:rsidRPr="00187C7A">
            <w:rPr>
              <w:rFonts w:ascii="Calibri" w:eastAsia="Times New Roman" w:hAnsi="Calibri" w:cs="Calibri"/>
              <w:i/>
              <w:iCs/>
              <w:sz w:val="18"/>
              <w:lang w:val="es-ES"/>
            </w:rPr>
            <w:t>Materials</w:t>
          </w:r>
          <w:r w:rsidRPr="00187C7A">
            <w:rPr>
              <w:rFonts w:ascii="Calibri" w:eastAsia="Times New Roman" w:hAnsi="Calibri" w:cs="Calibri"/>
              <w:sz w:val="18"/>
              <w:lang w:val="es-ES"/>
            </w:rPr>
            <w:t xml:space="preserve">, 2021, </w:t>
          </w:r>
          <w:r w:rsidRPr="00187C7A">
            <w:rPr>
              <w:rFonts w:ascii="Calibri" w:eastAsia="Times New Roman" w:hAnsi="Calibri" w:cs="Calibri"/>
              <w:b/>
              <w:bCs/>
              <w:sz w:val="18"/>
              <w:lang w:val="es-ES"/>
            </w:rPr>
            <w:t>14</w:t>
          </w:r>
          <w:r w:rsidRPr="00187C7A">
            <w:rPr>
              <w:rFonts w:ascii="Calibri" w:eastAsia="Times New Roman" w:hAnsi="Calibri" w:cs="Calibri"/>
              <w:sz w:val="18"/>
              <w:lang w:val="es-ES"/>
            </w:rPr>
            <w:t>, 711.</w:t>
          </w:r>
        </w:p>
        <w:p w14:paraId="6C5F7BBE" w14:textId="77777777" w:rsidR="00DE5CF5" w:rsidRPr="00187C7A" w:rsidRDefault="00DE5CF5" w:rsidP="00BA3FF7">
          <w:pPr>
            <w:autoSpaceDE w:val="0"/>
            <w:autoSpaceDN w:val="0"/>
            <w:spacing w:after="0" w:line="200" w:lineRule="exact"/>
            <w:ind w:hanging="284"/>
            <w:divId w:val="1220359092"/>
            <w:rPr>
              <w:rFonts w:ascii="Calibri" w:eastAsia="Times New Roman" w:hAnsi="Calibri" w:cs="Calibri"/>
              <w:sz w:val="18"/>
              <w:lang w:val="es-ES"/>
            </w:rPr>
          </w:pPr>
          <w:r w:rsidRPr="00187C7A">
            <w:rPr>
              <w:rFonts w:ascii="Calibri" w:eastAsia="Times New Roman" w:hAnsi="Calibri" w:cs="Calibri"/>
              <w:sz w:val="18"/>
              <w:lang w:val="es-ES"/>
            </w:rPr>
            <w:t>17</w:t>
          </w:r>
          <w:r w:rsidRPr="00187C7A">
            <w:rPr>
              <w:rFonts w:ascii="Calibri" w:eastAsia="Times New Roman" w:hAnsi="Calibri" w:cs="Calibri"/>
              <w:sz w:val="18"/>
              <w:lang w:val="es-ES"/>
            </w:rPr>
            <w:tab/>
            <w:t xml:space="preserve">A. Barroso Bogeat, G. Blanco, J. M. Pintado, D. Goma and J. J. Calvino Gámez, </w:t>
          </w:r>
          <w:r w:rsidRPr="00187C7A">
            <w:rPr>
              <w:rFonts w:ascii="Calibri" w:eastAsia="Times New Roman" w:hAnsi="Calibri" w:cs="Calibri"/>
              <w:i/>
              <w:iCs/>
              <w:sz w:val="18"/>
              <w:lang w:val="es-ES"/>
            </w:rPr>
            <w:t>Surfaces and Interfaces</w:t>
          </w:r>
          <w:r w:rsidRPr="00187C7A">
            <w:rPr>
              <w:rFonts w:ascii="Calibri" w:eastAsia="Times New Roman" w:hAnsi="Calibri" w:cs="Calibri"/>
              <w:sz w:val="18"/>
              <w:lang w:val="es-ES"/>
            </w:rPr>
            <w:t xml:space="preserve">, 2021, </w:t>
          </w:r>
          <w:r w:rsidRPr="00187C7A">
            <w:rPr>
              <w:rFonts w:ascii="Calibri" w:eastAsia="Times New Roman" w:hAnsi="Calibri" w:cs="Calibri"/>
              <w:b/>
              <w:bCs/>
              <w:sz w:val="18"/>
              <w:lang w:val="es-ES"/>
            </w:rPr>
            <w:t>26</w:t>
          </w:r>
          <w:r w:rsidRPr="00187C7A">
            <w:rPr>
              <w:rFonts w:ascii="Calibri" w:eastAsia="Times New Roman" w:hAnsi="Calibri" w:cs="Calibri"/>
              <w:sz w:val="18"/>
              <w:lang w:val="es-ES"/>
            </w:rPr>
            <w:t>, 101353.</w:t>
          </w:r>
        </w:p>
        <w:p w14:paraId="261B2BE6" w14:textId="77777777" w:rsidR="00DE5CF5" w:rsidRPr="00187C7A" w:rsidRDefault="00DE5CF5" w:rsidP="00BA3FF7">
          <w:pPr>
            <w:autoSpaceDE w:val="0"/>
            <w:autoSpaceDN w:val="0"/>
            <w:spacing w:after="0" w:line="200" w:lineRule="exact"/>
            <w:ind w:hanging="284"/>
            <w:divId w:val="957419748"/>
            <w:rPr>
              <w:rFonts w:ascii="Calibri" w:eastAsia="Times New Roman" w:hAnsi="Calibri" w:cs="Calibri"/>
              <w:sz w:val="18"/>
            </w:rPr>
          </w:pPr>
          <w:r w:rsidRPr="00187C7A">
            <w:rPr>
              <w:rFonts w:ascii="Calibri" w:eastAsia="Times New Roman" w:hAnsi="Calibri" w:cs="Calibri"/>
              <w:sz w:val="18"/>
              <w:lang w:val="es-ES"/>
            </w:rPr>
            <w:t>18</w:t>
          </w:r>
          <w:r w:rsidRPr="00187C7A">
            <w:rPr>
              <w:rFonts w:ascii="Calibri" w:eastAsia="Times New Roman" w:hAnsi="Calibri" w:cs="Calibri"/>
              <w:sz w:val="18"/>
              <w:lang w:val="es-ES"/>
            </w:rPr>
            <w:tab/>
            <w:t xml:space="preserve">M. Puerto-Jiménez, D. Goma, A. Aguinaco, E. López-Maya, M. G. Álvarez, J. M. Pintado, G. Blanco and A. Bogeat-Barroso, </w:t>
          </w:r>
          <w:r w:rsidRPr="00187C7A">
            <w:rPr>
              <w:rFonts w:ascii="Calibri" w:eastAsia="Times New Roman" w:hAnsi="Calibri" w:cs="Calibri"/>
              <w:i/>
              <w:iCs/>
              <w:sz w:val="18"/>
              <w:lang w:val="es-ES"/>
            </w:rPr>
            <w:t xml:space="preserve">Inorg. </w:t>
          </w:r>
          <w:r w:rsidRPr="00187C7A">
            <w:rPr>
              <w:rFonts w:ascii="Calibri" w:eastAsia="Times New Roman" w:hAnsi="Calibri" w:cs="Calibri"/>
              <w:i/>
              <w:iCs/>
              <w:sz w:val="18"/>
            </w:rPr>
            <w:t>Chem. Commun.</w:t>
          </w:r>
          <w:r w:rsidRPr="00187C7A">
            <w:rPr>
              <w:rFonts w:ascii="Calibri" w:eastAsia="Times New Roman" w:hAnsi="Calibri" w:cs="Calibri"/>
              <w:sz w:val="18"/>
            </w:rPr>
            <w:t xml:space="preserve">, 2024, </w:t>
          </w:r>
          <w:r w:rsidRPr="00187C7A">
            <w:rPr>
              <w:rFonts w:ascii="Calibri" w:eastAsia="Times New Roman" w:hAnsi="Calibri" w:cs="Calibri"/>
              <w:b/>
              <w:bCs/>
              <w:sz w:val="18"/>
            </w:rPr>
            <w:t>164</w:t>
          </w:r>
          <w:r w:rsidRPr="00187C7A">
            <w:rPr>
              <w:rFonts w:ascii="Calibri" w:eastAsia="Times New Roman" w:hAnsi="Calibri" w:cs="Calibri"/>
              <w:sz w:val="18"/>
            </w:rPr>
            <w:t>, 112399.</w:t>
          </w:r>
        </w:p>
        <w:p w14:paraId="7B6FE467" w14:textId="77777777" w:rsidR="00DE5CF5" w:rsidRPr="00187C7A" w:rsidRDefault="00DE5CF5" w:rsidP="00BA3FF7">
          <w:pPr>
            <w:autoSpaceDE w:val="0"/>
            <w:autoSpaceDN w:val="0"/>
            <w:spacing w:after="0" w:line="200" w:lineRule="exact"/>
            <w:ind w:hanging="284"/>
            <w:divId w:val="428816087"/>
            <w:rPr>
              <w:rFonts w:ascii="Calibri" w:eastAsia="Times New Roman" w:hAnsi="Calibri" w:cs="Calibri"/>
              <w:sz w:val="18"/>
            </w:rPr>
          </w:pPr>
          <w:r w:rsidRPr="00187C7A">
            <w:rPr>
              <w:rFonts w:ascii="Calibri" w:eastAsia="Times New Roman" w:hAnsi="Calibri" w:cs="Calibri"/>
              <w:sz w:val="18"/>
            </w:rPr>
            <w:lastRenderedPageBreak/>
            <w:t>19</w:t>
          </w:r>
          <w:r w:rsidRPr="00187C7A">
            <w:rPr>
              <w:rFonts w:ascii="Calibri" w:eastAsia="Times New Roman" w:hAnsi="Calibri" w:cs="Calibri"/>
              <w:sz w:val="18"/>
            </w:rPr>
            <w:tab/>
            <w:t xml:space="preserve">T. L. Barr and S. Seal, </w:t>
          </w:r>
          <w:r w:rsidRPr="00187C7A">
            <w:rPr>
              <w:rFonts w:ascii="Calibri" w:eastAsia="Times New Roman" w:hAnsi="Calibri" w:cs="Calibri"/>
              <w:i/>
              <w:iCs/>
              <w:sz w:val="18"/>
            </w:rPr>
            <w:t>Journal of Vacuum Science &amp; Technology A: Vacuum, Surfaces, and Films</w:t>
          </w:r>
          <w:r w:rsidRPr="00187C7A">
            <w:rPr>
              <w:rFonts w:ascii="Calibri" w:eastAsia="Times New Roman" w:hAnsi="Calibri" w:cs="Calibri"/>
              <w:sz w:val="18"/>
            </w:rPr>
            <w:t xml:space="preserve">, 1995, </w:t>
          </w:r>
          <w:r w:rsidRPr="00187C7A">
            <w:rPr>
              <w:rFonts w:ascii="Calibri" w:eastAsia="Times New Roman" w:hAnsi="Calibri" w:cs="Calibri"/>
              <w:b/>
              <w:bCs/>
              <w:sz w:val="18"/>
            </w:rPr>
            <w:t>13</w:t>
          </w:r>
          <w:r w:rsidRPr="00187C7A">
            <w:rPr>
              <w:rFonts w:ascii="Calibri" w:eastAsia="Times New Roman" w:hAnsi="Calibri" w:cs="Calibri"/>
              <w:sz w:val="18"/>
            </w:rPr>
            <w:t>, 1239–1246.</w:t>
          </w:r>
        </w:p>
        <w:p w14:paraId="0E9A390F" w14:textId="77777777" w:rsidR="00DE5CF5" w:rsidRPr="00187C7A" w:rsidRDefault="00DE5CF5" w:rsidP="00BA3FF7">
          <w:pPr>
            <w:autoSpaceDE w:val="0"/>
            <w:autoSpaceDN w:val="0"/>
            <w:spacing w:after="0" w:line="200" w:lineRule="exact"/>
            <w:ind w:hanging="284"/>
            <w:divId w:val="1908958132"/>
            <w:rPr>
              <w:rFonts w:ascii="Calibri" w:eastAsia="Times New Roman" w:hAnsi="Calibri" w:cs="Calibri"/>
              <w:sz w:val="18"/>
            </w:rPr>
          </w:pPr>
          <w:r w:rsidRPr="00187C7A">
            <w:rPr>
              <w:rFonts w:ascii="Calibri" w:eastAsia="Times New Roman" w:hAnsi="Calibri" w:cs="Calibri"/>
              <w:sz w:val="18"/>
              <w:lang w:val="es-ES"/>
            </w:rPr>
            <w:t>20</w:t>
          </w:r>
          <w:r w:rsidRPr="00187C7A">
            <w:rPr>
              <w:rFonts w:ascii="Calibri" w:eastAsia="Times New Roman" w:hAnsi="Calibri" w:cs="Calibri"/>
              <w:sz w:val="18"/>
              <w:lang w:val="es-ES"/>
            </w:rPr>
            <w:tab/>
            <w:t xml:space="preserve">E. Bu, X. Chen, C. López-Cartes, F. Cazaña, A. Monzón, J. Martínez-López and J. J. Delgado, </w:t>
          </w:r>
          <w:r w:rsidRPr="00187C7A">
            <w:rPr>
              <w:rFonts w:ascii="Calibri" w:eastAsia="Times New Roman" w:hAnsi="Calibri" w:cs="Calibri"/>
              <w:i/>
              <w:iCs/>
              <w:sz w:val="18"/>
              <w:lang w:val="es-ES"/>
            </w:rPr>
            <w:t xml:space="preserve">Catal. </w:t>
          </w:r>
          <w:r w:rsidRPr="00187C7A">
            <w:rPr>
              <w:rFonts w:ascii="Calibri" w:eastAsia="Times New Roman" w:hAnsi="Calibri" w:cs="Calibri"/>
              <w:i/>
              <w:iCs/>
              <w:sz w:val="18"/>
            </w:rPr>
            <w:t>Today</w:t>
          </w:r>
          <w:r w:rsidRPr="00187C7A">
            <w:rPr>
              <w:rFonts w:ascii="Calibri" w:eastAsia="Times New Roman" w:hAnsi="Calibri" w:cs="Calibri"/>
              <w:sz w:val="18"/>
            </w:rPr>
            <w:t xml:space="preserve">, 2023, </w:t>
          </w:r>
          <w:r w:rsidRPr="00187C7A">
            <w:rPr>
              <w:rFonts w:ascii="Calibri" w:eastAsia="Times New Roman" w:hAnsi="Calibri" w:cs="Calibri"/>
              <w:b/>
              <w:bCs/>
              <w:sz w:val="18"/>
            </w:rPr>
            <w:t>422</w:t>
          </w:r>
          <w:r w:rsidRPr="00187C7A">
            <w:rPr>
              <w:rFonts w:ascii="Calibri" w:eastAsia="Times New Roman" w:hAnsi="Calibri" w:cs="Calibri"/>
              <w:sz w:val="18"/>
            </w:rPr>
            <w:t>, 114220.</w:t>
          </w:r>
        </w:p>
        <w:p w14:paraId="4D8BAED1" w14:textId="77777777" w:rsidR="00DE5CF5" w:rsidRPr="00187C7A" w:rsidRDefault="00DE5CF5" w:rsidP="00BA3FF7">
          <w:pPr>
            <w:autoSpaceDE w:val="0"/>
            <w:autoSpaceDN w:val="0"/>
            <w:spacing w:after="0" w:line="200" w:lineRule="exact"/>
            <w:ind w:hanging="284"/>
            <w:divId w:val="1679386413"/>
            <w:rPr>
              <w:rFonts w:ascii="Calibri" w:eastAsia="Times New Roman" w:hAnsi="Calibri" w:cs="Calibri"/>
              <w:sz w:val="18"/>
            </w:rPr>
          </w:pPr>
          <w:r w:rsidRPr="00187C7A">
            <w:rPr>
              <w:rFonts w:ascii="Calibri" w:eastAsia="Times New Roman" w:hAnsi="Calibri" w:cs="Calibri"/>
              <w:sz w:val="18"/>
            </w:rPr>
            <w:t>21</w:t>
          </w:r>
          <w:r w:rsidRPr="00187C7A">
            <w:rPr>
              <w:rFonts w:ascii="Calibri" w:eastAsia="Times New Roman" w:hAnsi="Calibri" w:cs="Calibri"/>
              <w:sz w:val="18"/>
            </w:rPr>
            <w:tab/>
            <w:t xml:space="preserve">E. Bu, X. Chen, C. López-Cartes, A. Monzón and J. J. Delgado, </w:t>
          </w:r>
          <w:r w:rsidRPr="00187C7A">
            <w:rPr>
              <w:rFonts w:ascii="Calibri" w:eastAsia="Times New Roman" w:hAnsi="Calibri" w:cs="Calibri"/>
              <w:i/>
              <w:iCs/>
              <w:sz w:val="18"/>
            </w:rPr>
            <w:t>J. Colloid Interface Sci.</w:t>
          </w:r>
          <w:r w:rsidRPr="00187C7A">
            <w:rPr>
              <w:rFonts w:ascii="Calibri" w:eastAsia="Times New Roman" w:hAnsi="Calibri" w:cs="Calibri"/>
              <w:sz w:val="18"/>
            </w:rPr>
            <w:t xml:space="preserve">, 2024, </w:t>
          </w:r>
          <w:r w:rsidRPr="00187C7A">
            <w:rPr>
              <w:rFonts w:ascii="Calibri" w:eastAsia="Times New Roman" w:hAnsi="Calibri" w:cs="Calibri"/>
              <w:b/>
              <w:bCs/>
              <w:sz w:val="18"/>
            </w:rPr>
            <w:t>676</w:t>
          </w:r>
          <w:r w:rsidRPr="00187C7A">
            <w:rPr>
              <w:rFonts w:ascii="Calibri" w:eastAsia="Times New Roman" w:hAnsi="Calibri" w:cs="Calibri"/>
              <w:sz w:val="18"/>
            </w:rPr>
            <w:t>, 1055–1067.</w:t>
          </w:r>
        </w:p>
        <w:p w14:paraId="02BE74E0" w14:textId="77777777" w:rsidR="00DE5CF5" w:rsidRPr="00187C7A" w:rsidRDefault="00DE5CF5" w:rsidP="00BA3FF7">
          <w:pPr>
            <w:autoSpaceDE w:val="0"/>
            <w:autoSpaceDN w:val="0"/>
            <w:spacing w:after="0" w:line="200" w:lineRule="exact"/>
            <w:ind w:hanging="284"/>
            <w:divId w:val="1657763235"/>
            <w:rPr>
              <w:rFonts w:ascii="Calibri" w:eastAsia="Times New Roman" w:hAnsi="Calibri" w:cs="Calibri"/>
              <w:sz w:val="18"/>
            </w:rPr>
          </w:pPr>
          <w:r w:rsidRPr="00187C7A">
            <w:rPr>
              <w:rFonts w:ascii="Calibri" w:eastAsia="Times New Roman" w:hAnsi="Calibri" w:cs="Calibri"/>
              <w:sz w:val="18"/>
            </w:rPr>
            <w:t>22</w:t>
          </w:r>
          <w:r w:rsidRPr="00187C7A">
            <w:rPr>
              <w:rFonts w:ascii="Calibri" w:eastAsia="Times New Roman" w:hAnsi="Calibri" w:cs="Calibri"/>
              <w:sz w:val="18"/>
            </w:rPr>
            <w:tab/>
            <w:t xml:space="preserve">M. Y. Mihaylov, V. R. Zdravkova, E. Z. Ivanova, H. A. Aleksandrov, P. St. Petkov, G. N. Vayssilov and K. I. Hadjiivanov, </w:t>
          </w:r>
          <w:r w:rsidRPr="00187C7A">
            <w:rPr>
              <w:rFonts w:ascii="Calibri" w:eastAsia="Times New Roman" w:hAnsi="Calibri" w:cs="Calibri"/>
              <w:i/>
              <w:iCs/>
              <w:sz w:val="18"/>
            </w:rPr>
            <w:t>J. Catal.</w:t>
          </w:r>
          <w:r w:rsidRPr="00187C7A">
            <w:rPr>
              <w:rFonts w:ascii="Calibri" w:eastAsia="Times New Roman" w:hAnsi="Calibri" w:cs="Calibri"/>
              <w:sz w:val="18"/>
            </w:rPr>
            <w:t xml:space="preserve">, 2021, </w:t>
          </w:r>
          <w:r w:rsidRPr="00187C7A">
            <w:rPr>
              <w:rFonts w:ascii="Calibri" w:eastAsia="Times New Roman" w:hAnsi="Calibri" w:cs="Calibri"/>
              <w:b/>
              <w:bCs/>
              <w:sz w:val="18"/>
            </w:rPr>
            <w:t>394</w:t>
          </w:r>
          <w:r w:rsidRPr="00187C7A">
            <w:rPr>
              <w:rFonts w:ascii="Calibri" w:eastAsia="Times New Roman" w:hAnsi="Calibri" w:cs="Calibri"/>
              <w:sz w:val="18"/>
            </w:rPr>
            <w:t>, 245–258.</w:t>
          </w:r>
        </w:p>
        <w:p w14:paraId="5F966CE5" w14:textId="77777777" w:rsidR="00DE5CF5" w:rsidRPr="00187C7A" w:rsidRDefault="00DE5CF5" w:rsidP="00BA3FF7">
          <w:pPr>
            <w:autoSpaceDE w:val="0"/>
            <w:autoSpaceDN w:val="0"/>
            <w:spacing w:after="0" w:line="200" w:lineRule="exact"/>
            <w:ind w:hanging="284"/>
            <w:divId w:val="1715109422"/>
            <w:rPr>
              <w:rFonts w:ascii="Calibri" w:eastAsia="Times New Roman" w:hAnsi="Calibri" w:cs="Calibri"/>
              <w:sz w:val="18"/>
              <w:lang w:val="es-ES"/>
            </w:rPr>
          </w:pPr>
          <w:r w:rsidRPr="00187C7A">
            <w:rPr>
              <w:rFonts w:ascii="Calibri" w:eastAsia="Times New Roman" w:hAnsi="Calibri" w:cs="Calibri"/>
              <w:sz w:val="18"/>
              <w:lang w:val="es-ES"/>
            </w:rPr>
            <w:t>23</w:t>
          </w:r>
          <w:r w:rsidRPr="00187C7A">
            <w:rPr>
              <w:rFonts w:ascii="Calibri" w:eastAsia="Times New Roman" w:hAnsi="Calibri" w:cs="Calibri"/>
              <w:sz w:val="18"/>
              <w:lang w:val="es-ES"/>
            </w:rPr>
            <w:tab/>
            <w:t xml:space="preserve">A. Bogeat-Barroso, M. F. Alexandre-Franco, C. Fernández-González and V. G. Serrano, </w:t>
          </w:r>
          <w:r w:rsidRPr="00187C7A">
            <w:rPr>
              <w:rFonts w:ascii="Calibri" w:eastAsia="Times New Roman" w:hAnsi="Calibri" w:cs="Calibri"/>
              <w:i/>
              <w:iCs/>
              <w:sz w:val="18"/>
              <w:lang w:val="es-ES"/>
            </w:rPr>
            <w:t>Compounds</w:t>
          </w:r>
          <w:r w:rsidRPr="00187C7A">
            <w:rPr>
              <w:rFonts w:ascii="Calibri" w:eastAsia="Times New Roman" w:hAnsi="Calibri" w:cs="Calibri"/>
              <w:sz w:val="18"/>
              <w:lang w:val="es-ES"/>
            </w:rPr>
            <w:t xml:space="preserve">, 2025, </w:t>
          </w:r>
          <w:r w:rsidRPr="00187C7A">
            <w:rPr>
              <w:rFonts w:ascii="Calibri" w:eastAsia="Times New Roman" w:hAnsi="Calibri" w:cs="Calibri"/>
              <w:b/>
              <w:bCs/>
              <w:sz w:val="18"/>
              <w:lang w:val="es-ES"/>
            </w:rPr>
            <w:t>5</w:t>
          </w:r>
          <w:r w:rsidRPr="00187C7A">
            <w:rPr>
              <w:rFonts w:ascii="Calibri" w:eastAsia="Times New Roman" w:hAnsi="Calibri" w:cs="Calibri"/>
              <w:sz w:val="18"/>
              <w:lang w:val="es-ES"/>
            </w:rPr>
            <w:t>, 36.</w:t>
          </w:r>
        </w:p>
        <w:p w14:paraId="28DC7DE3" w14:textId="77777777" w:rsidR="00DE5CF5" w:rsidRPr="00187C7A" w:rsidRDefault="00DE5CF5" w:rsidP="00BA3FF7">
          <w:pPr>
            <w:autoSpaceDE w:val="0"/>
            <w:autoSpaceDN w:val="0"/>
            <w:spacing w:after="0" w:line="200" w:lineRule="exact"/>
            <w:ind w:hanging="284"/>
            <w:divId w:val="2012178496"/>
            <w:rPr>
              <w:rFonts w:ascii="Calibri" w:eastAsia="Times New Roman" w:hAnsi="Calibri" w:cs="Calibri"/>
              <w:sz w:val="18"/>
            </w:rPr>
          </w:pPr>
          <w:r w:rsidRPr="00187C7A">
            <w:rPr>
              <w:rFonts w:ascii="Calibri" w:eastAsia="Times New Roman" w:hAnsi="Calibri" w:cs="Calibri"/>
              <w:sz w:val="18"/>
              <w:lang w:val="es-ES"/>
            </w:rPr>
            <w:t>24</w:t>
          </w:r>
          <w:r w:rsidRPr="00187C7A">
            <w:rPr>
              <w:rFonts w:ascii="Calibri" w:eastAsia="Times New Roman" w:hAnsi="Calibri" w:cs="Calibri"/>
              <w:sz w:val="18"/>
              <w:lang w:val="es-ES"/>
            </w:rPr>
            <w:tab/>
            <w:t xml:space="preserve">G. Finos, S. Collins, G. Blanco, E. Del Rio, J. M. Cíes, S. Bernal and A. Bonivardi, </w:t>
          </w:r>
          <w:r w:rsidRPr="00187C7A">
            <w:rPr>
              <w:rFonts w:ascii="Calibri" w:eastAsia="Times New Roman" w:hAnsi="Calibri" w:cs="Calibri"/>
              <w:i/>
              <w:iCs/>
              <w:sz w:val="18"/>
              <w:lang w:val="es-ES"/>
            </w:rPr>
            <w:t xml:space="preserve">Catal. </w:t>
          </w:r>
          <w:r w:rsidRPr="00187C7A">
            <w:rPr>
              <w:rFonts w:ascii="Calibri" w:eastAsia="Times New Roman" w:hAnsi="Calibri" w:cs="Calibri"/>
              <w:i/>
              <w:iCs/>
              <w:sz w:val="18"/>
            </w:rPr>
            <w:t>Today</w:t>
          </w:r>
          <w:r w:rsidRPr="00187C7A">
            <w:rPr>
              <w:rFonts w:ascii="Calibri" w:eastAsia="Times New Roman" w:hAnsi="Calibri" w:cs="Calibri"/>
              <w:sz w:val="18"/>
            </w:rPr>
            <w:t xml:space="preserve">, 2012, </w:t>
          </w:r>
          <w:r w:rsidRPr="00187C7A">
            <w:rPr>
              <w:rFonts w:ascii="Calibri" w:eastAsia="Times New Roman" w:hAnsi="Calibri" w:cs="Calibri"/>
              <w:b/>
              <w:bCs/>
              <w:sz w:val="18"/>
            </w:rPr>
            <w:t>180</w:t>
          </w:r>
          <w:r w:rsidRPr="00187C7A">
            <w:rPr>
              <w:rFonts w:ascii="Calibri" w:eastAsia="Times New Roman" w:hAnsi="Calibri" w:cs="Calibri"/>
              <w:sz w:val="18"/>
            </w:rPr>
            <w:t>, 9–18.</w:t>
          </w:r>
        </w:p>
        <w:p w14:paraId="2DD63F23" w14:textId="77777777" w:rsidR="00DE5CF5" w:rsidRPr="00187C7A" w:rsidRDefault="00DE5CF5" w:rsidP="00BA3FF7">
          <w:pPr>
            <w:autoSpaceDE w:val="0"/>
            <w:autoSpaceDN w:val="0"/>
            <w:spacing w:after="0" w:line="200" w:lineRule="exact"/>
            <w:ind w:hanging="284"/>
            <w:divId w:val="350881559"/>
            <w:rPr>
              <w:rFonts w:ascii="Calibri" w:eastAsia="Times New Roman" w:hAnsi="Calibri" w:cs="Calibri"/>
              <w:sz w:val="18"/>
            </w:rPr>
          </w:pPr>
          <w:r w:rsidRPr="00187C7A">
            <w:rPr>
              <w:rFonts w:ascii="Calibri" w:eastAsia="Times New Roman" w:hAnsi="Calibri" w:cs="Calibri"/>
              <w:sz w:val="18"/>
            </w:rPr>
            <w:t>25</w:t>
          </w:r>
          <w:r w:rsidRPr="00187C7A">
            <w:rPr>
              <w:rFonts w:ascii="Calibri" w:eastAsia="Times New Roman" w:hAnsi="Calibri" w:cs="Calibri"/>
              <w:sz w:val="18"/>
            </w:rPr>
            <w:tab/>
            <w:t xml:space="preserve">S. Bernal, G. Blanco, J. J. Calvino, J. A. Pérez Omil and J. M. Pintado, </w:t>
          </w:r>
          <w:r w:rsidRPr="00187C7A">
            <w:rPr>
              <w:rFonts w:ascii="Calibri" w:eastAsia="Times New Roman" w:hAnsi="Calibri" w:cs="Calibri"/>
              <w:i/>
              <w:iCs/>
              <w:sz w:val="18"/>
            </w:rPr>
            <w:t>J. Alloys Compd.</w:t>
          </w:r>
          <w:r w:rsidRPr="00187C7A">
            <w:rPr>
              <w:rFonts w:ascii="Calibri" w:eastAsia="Times New Roman" w:hAnsi="Calibri" w:cs="Calibri"/>
              <w:sz w:val="18"/>
            </w:rPr>
            <w:t xml:space="preserve">, 2006, </w:t>
          </w:r>
          <w:r w:rsidRPr="00187C7A">
            <w:rPr>
              <w:rFonts w:ascii="Calibri" w:eastAsia="Times New Roman" w:hAnsi="Calibri" w:cs="Calibri"/>
              <w:b/>
              <w:bCs/>
              <w:sz w:val="18"/>
            </w:rPr>
            <w:t>408–412</w:t>
          </w:r>
          <w:r w:rsidRPr="00187C7A">
            <w:rPr>
              <w:rFonts w:ascii="Calibri" w:eastAsia="Times New Roman" w:hAnsi="Calibri" w:cs="Calibri"/>
              <w:sz w:val="18"/>
            </w:rPr>
            <w:t>, 496–502.</w:t>
          </w:r>
        </w:p>
        <w:p w14:paraId="0F40FB1C" w14:textId="77777777" w:rsidR="00DE5CF5" w:rsidRPr="00187C7A" w:rsidRDefault="00DE5CF5" w:rsidP="00BA3FF7">
          <w:pPr>
            <w:autoSpaceDE w:val="0"/>
            <w:autoSpaceDN w:val="0"/>
            <w:spacing w:after="0" w:line="200" w:lineRule="exact"/>
            <w:ind w:hanging="284"/>
            <w:divId w:val="1618289823"/>
            <w:rPr>
              <w:rFonts w:ascii="Calibri" w:eastAsia="Times New Roman" w:hAnsi="Calibri" w:cs="Calibri"/>
              <w:sz w:val="18"/>
            </w:rPr>
          </w:pPr>
          <w:r w:rsidRPr="00187C7A">
            <w:rPr>
              <w:rFonts w:ascii="Calibri" w:eastAsia="Times New Roman" w:hAnsi="Calibri" w:cs="Calibri"/>
              <w:sz w:val="18"/>
            </w:rPr>
            <w:t>26</w:t>
          </w:r>
          <w:r w:rsidRPr="00187C7A">
            <w:rPr>
              <w:rFonts w:ascii="Calibri" w:eastAsia="Times New Roman" w:hAnsi="Calibri" w:cs="Calibri"/>
              <w:sz w:val="18"/>
            </w:rPr>
            <w:tab/>
            <w:t xml:space="preserve">S. Sato, R. Takahashi, M. Kobune and H. Gotoh, </w:t>
          </w:r>
          <w:r w:rsidRPr="00187C7A">
            <w:rPr>
              <w:rFonts w:ascii="Calibri" w:eastAsia="Times New Roman" w:hAnsi="Calibri" w:cs="Calibri"/>
              <w:i/>
              <w:iCs/>
              <w:sz w:val="18"/>
            </w:rPr>
            <w:t>Appl. Catal. A Gen.</w:t>
          </w:r>
          <w:r w:rsidRPr="00187C7A">
            <w:rPr>
              <w:rFonts w:ascii="Calibri" w:eastAsia="Times New Roman" w:hAnsi="Calibri" w:cs="Calibri"/>
              <w:sz w:val="18"/>
            </w:rPr>
            <w:t xml:space="preserve">, 2009, </w:t>
          </w:r>
          <w:r w:rsidRPr="00187C7A">
            <w:rPr>
              <w:rFonts w:ascii="Calibri" w:eastAsia="Times New Roman" w:hAnsi="Calibri" w:cs="Calibri"/>
              <w:b/>
              <w:bCs/>
              <w:sz w:val="18"/>
            </w:rPr>
            <w:t>356</w:t>
          </w:r>
          <w:r w:rsidRPr="00187C7A">
            <w:rPr>
              <w:rFonts w:ascii="Calibri" w:eastAsia="Times New Roman" w:hAnsi="Calibri" w:cs="Calibri"/>
              <w:sz w:val="18"/>
            </w:rPr>
            <w:t>, 57–63.</w:t>
          </w:r>
        </w:p>
        <w:p w14:paraId="4AEE0909" w14:textId="77777777" w:rsidR="00DE5CF5" w:rsidRPr="00187C7A" w:rsidRDefault="00DE5CF5" w:rsidP="00BA3FF7">
          <w:pPr>
            <w:autoSpaceDE w:val="0"/>
            <w:autoSpaceDN w:val="0"/>
            <w:spacing w:after="0" w:line="200" w:lineRule="exact"/>
            <w:ind w:hanging="284"/>
            <w:divId w:val="940257755"/>
            <w:rPr>
              <w:rFonts w:ascii="Calibri" w:eastAsia="Times New Roman" w:hAnsi="Calibri" w:cs="Calibri"/>
              <w:sz w:val="18"/>
            </w:rPr>
          </w:pPr>
          <w:r w:rsidRPr="00187C7A">
            <w:rPr>
              <w:rFonts w:ascii="Calibri" w:eastAsia="Times New Roman" w:hAnsi="Calibri" w:cs="Calibri"/>
              <w:sz w:val="18"/>
            </w:rPr>
            <w:t>27</w:t>
          </w:r>
          <w:r w:rsidRPr="00187C7A">
            <w:rPr>
              <w:rFonts w:ascii="Calibri" w:eastAsia="Times New Roman" w:hAnsi="Calibri" w:cs="Calibri"/>
              <w:sz w:val="18"/>
            </w:rPr>
            <w:tab/>
            <w:t xml:space="preserve">A. A. Schilt and R. C. Taylor, </w:t>
          </w:r>
          <w:r w:rsidRPr="00187C7A">
            <w:rPr>
              <w:rFonts w:ascii="Calibri" w:eastAsia="Times New Roman" w:hAnsi="Calibri" w:cs="Calibri"/>
              <w:i/>
              <w:iCs/>
              <w:sz w:val="18"/>
            </w:rPr>
            <w:t>Journal of Inorganic and Nuclear Chemistry</w:t>
          </w:r>
          <w:r w:rsidRPr="00187C7A">
            <w:rPr>
              <w:rFonts w:ascii="Calibri" w:eastAsia="Times New Roman" w:hAnsi="Calibri" w:cs="Calibri"/>
              <w:sz w:val="18"/>
            </w:rPr>
            <w:t xml:space="preserve">, 1959, </w:t>
          </w:r>
          <w:r w:rsidRPr="00187C7A">
            <w:rPr>
              <w:rFonts w:ascii="Calibri" w:eastAsia="Times New Roman" w:hAnsi="Calibri" w:cs="Calibri"/>
              <w:b/>
              <w:bCs/>
              <w:sz w:val="18"/>
            </w:rPr>
            <w:t>9</w:t>
          </w:r>
          <w:r w:rsidRPr="00187C7A">
            <w:rPr>
              <w:rFonts w:ascii="Calibri" w:eastAsia="Times New Roman" w:hAnsi="Calibri" w:cs="Calibri"/>
              <w:sz w:val="18"/>
            </w:rPr>
            <w:t>, 211–221.</w:t>
          </w:r>
        </w:p>
        <w:p w14:paraId="28DD6A06" w14:textId="77777777" w:rsidR="00DE5CF5" w:rsidRPr="00187C7A" w:rsidRDefault="00DE5CF5" w:rsidP="00BA3FF7">
          <w:pPr>
            <w:autoSpaceDE w:val="0"/>
            <w:autoSpaceDN w:val="0"/>
            <w:spacing w:after="0" w:line="200" w:lineRule="exact"/>
            <w:ind w:hanging="284"/>
            <w:divId w:val="1493136627"/>
            <w:rPr>
              <w:rFonts w:ascii="Calibri" w:eastAsia="Times New Roman" w:hAnsi="Calibri" w:cs="Calibri"/>
              <w:sz w:val="18"/>
            </w:rPr>
          </w:pPr>
          <w:r w:rsidRPr="00187C7A">
            <w:rPr>
              <w:rFonts w:ascii="Calibri" w:eastAsia="Times New Roman" w:hAnsi="Calibri" w:cs="Calibri"/>
              <w:sz w:val="18"/>
            </w:rPr>
            <w:t>28</w:t>
          </w:r>
          <w:r w:rsidRPr="00187C7A">
            <w:rPr>
              <w:rFonts w:ascii="Calibri" w:eastAsia="Times New Roman" w:hAnsi="Calibri" w:cs="Calibri"/>
              <w:sz w:val="18"/>
            </w:rPr>
            <w:tab/>
            <w:t xml:space="preserve">S. S. Singh, </w:t>
          </w:r>
          <w:r w:rsidRPr="00187C7A">
            <w:rPr>
              <w:rFonts w:ascii="Calibri" w:eastAsia="Times New Roman" w:hAnsi="Calibri" w:cs="Calibri"/>
              <w:i/>
              <w:iCs/>
              <w:sz w:val="18"/>
            </w:rPr>
            <w:t>Zeitschrift fur Naturforschung - Section A Journal of Physical Sciences</w:t>
          </w:r>
          <w:r w:rsidRPr="00187C7A">
            <w:rPr>
              <w:rFonts w:ascii="Calibri" w:eastAsia="Times New Roman" w:hAnsi="Calibri" w:cs="Calibri"/>
              <w:sz w:val="18"/>
            </w:rPr>
            <w:t xml:space="preserve">, 1969, </w:t>
          </w:r>
          <w:r w:rsidRPr="00187C7A">
            <w:rPr>
              <w:rFonts w:ascii="Calibri" w:eastAsia="Times New Roman" w:hAnsi="Calibri" w:cs="Calibri"/>
              <w:b/>
              <w:bCs/>
              <w:sz w:val="18"/>
            </w:rPr>
            <w:t>24</w:t>
          </w:r>
          <w:r w:rsidRPr="00187C7A">
            <w:rPr>
              <w:rFonts w:ascii="Calibri" w:eastAsia="Times New Roman" w:hAnsi="Calibri" w:cs="Calibri"/>
              <w:sz w:val="18"/>
            </w:rPr>
            <w:t>, 2015–2016.</w:t>
          </w:r>
        </w:p>
        <w:p w14:paraId="51393428" w14:textId="77777777" w:rsidR="00DE5CF5" w:rsidRPr="00187C7A" w:rsidRDefault="00DE5CF5" w:rsidP="00BA3FF7">
          <w:pPr>
            <w:autoSpaceDE w:val="0"/>
            <w:autoSpaceDN w:val="0"/>
            <w:spacing w:after="0" w:line="200" w:lineRule="exact"/>
            <w:ind w:hanging="284"/>
            <w:divId w:val="1320033560"/>
            <w:rPr>
              <w:rFonts w:ascii="Calibri" w:eastAsia="Times New Roman" w:hAnsi="Calibri" w:cs="Calibri"/>
              <w:sz w:val="18"/>
              <w:lang w:val="es-ES"/>
            </w:rPr>
          </w:pPr>
          <w:r w:rsidRPr="00187C7A">
            <w:rPr>
              <w:rFonts w:ascii="Calibri" w:eastAsia="Times New Roman" w:hAnsi="Calibri" w:cs="Calibri"/>
              <w:sz w:val="18"/>
              <w:lang w:val="es-ES"/>
            </w:rPr>
            <w:t>29</w:t>
          </w:r>
          <w:r w:rsidRPr="00187C7A">
            <w:rPr>
              <w:rFonts w:ascii="Calibri" w:eastAsia="Times New Roman" w:hAnsi="Calibri" w:cs="Calibri"/>
              <w:sz w:val="18"/>
              <w:lang w:val="es-ES"/>
            </w:rPr>
            <w:tab/>
          </w:r>
          <w:proofErr w:type="gramStart"/>
          <w:r w:rsidRPr="00187C7A">
            <w:rPr>
              <w:rFonts w:ascii="Calibri" w:eastAsia="Times New Roman" w:hAnsi="Calibri" w:cs="Calibri"/>
              <w:sz w:val="18"/>
              <w:lang w:val="es-ES"/>
            </w:rPr>
            <w:t>T.</w:t>
          </w:r>
          <w:proofErr w:type="gramEnd"/>
          <w:r w:rsidRPr="00187C7A">
            <w:rPr>
              <w:rFonts w:ascii="Calibri" w:eastAsia="Times New Roman" w:hAnsi="Calibri" w:cs="Calibri"/>
              <w:sz w:val="18"/>
              <w:lang w:val="es-ES"/>
            </w:rPr>
            <w:t xml:space="preserve"> P. Gerasimova and S. A. Katsyuba, </w:t>
          </w:r>
          <w:r w:rsidRPr="00187C7A">
            <w:rPr>
              <w:rFonts w:ascii="Calibri" w:eastAsia="Times New Roman" w:hAnsi="Calibri" w:cs="Calibri"/>
              <w:i/>
              <w:iCs/>
              <w:sz w:val="18"/>
              <w:lang w:val="es-ES"/>
            </w:rPr>
            <w:t>Dalton Transactions</w:t>
          </w:r>
          <w:r w:rsidRPr="00187C7A">
            <w:rPr>
              <w:rFonts w:ascii="Calibri" w:eastAsia="Times New Roman" w:hAnsi="Calibri" w:cs="Calibri"/>
              <w:sz w:val="18"/>
              <w:lang w:val="es-ES"/>
            </w:rPr>
            <w:t xml:space="preserve">, 2013, </w:t>
          </w:r>
          <w:r w:rsidRPr="00187C7A">
            <w:rPr>
              <w:rFonts w:ascii="Calibri" w:eastAsia="Times New Roman" w:hAnsi="Calibri" w:cs="Calibri"/>
              <w:b/>
              <w:bCs/>
              <w:sz w:val="18"/>
              <w:lang w:val="es-ES"/>
            </w:rPr>
            <w:t>42</w:t>
          </w:r>
          <w:r w:rsidRPr="00187C7A">
            <w:rPr>
              <w:rFonts w:ascii="Calibri" w:eastAsia="Times New Roman" w:hAnsi="Calibri" w:cs="Calibri"/>
              <w:sz w:val="18"/>
              <w:lang w:val="es-ES"/>
            </w:rPr>
            <w:t>, 1787–1797.</w:t>
          </w:r>
        </w:p>
        <w:p w14:paraId="1A92C36B" w14:textId="77777777" w:rsidR="00DE5CF5" w:rsidRPr="00187C7A" w:rsidRDefault="00DE5CF5" w:rsidP="00BA3FF7">
          <w:pPr>
            <w:autoSpaceDE w:val="0"/>
            <w:autoSpaceDN w:val="0"/>
            <w:spacing w:after="0" w:line="200" w:lineRule="exact"/>
            <w:ind w:hanging="284"/>
            <w:divId w:val="1749232878"/>
            <w:rPr>
              <w:rFonts w:ascii="Calibri" w:eastAsia="Times New Roman" w:hAnsi="Calibri" w:cs="Calibri"/>
              <w:sz w:val="18"/>
              <w:lang w:val="es-ES"/>
            </w:rPr>
          </w:pPr>
          <w:r w:rsidRPr="00187C7A">
            <w:rPr>
              <w:rFonts w:ascii="Calibri" w:eastAsia="Times New Roman" w:hAnsi="Calibri" w:cs="Calibri"/>
              <w:sz w:val="18"/>
              <w:lang w:val="es-ES"/>
            </w:rPr>
            <w:t>30</w:t>
          </w:r>
          <w:r w:rsidRPr="00187C7A">
            <w:rPr>
              <w:rFonts w:ascii="Calibri" w:eastAsia="Times New Roman" w:hAnsi="Calibri" w:cs="Calibri"/>
              <w:sz w:val="18"/>
              <w:lang w:val="es-ES"/>
            </w:rPr>
            <w:tab/>
            <w:t xml:space="preserve">G. Sarigul, I. Gómez-Palos, N. Linares, J. García-Martínez, R. D. Costa and E. Serrano, </w:t>
          </w:r>
          <w:r w:rsidRPr="00187C7A">
            <w:rPr>
              <w:rFonts w:ascii="Calibri" w:eastAsia="Times New Roman" w:hAnsi="Calibri" w:cs="Calibri"/>
              <w:i/>
              <w:iCs/>
              <w:sz w:val="18"/>
              <w:lang w:val="es-ES"/>
            </w:rPr>
            <w:t>J. Mater. Chem. C Mater.</w:t>
          </w:r>
          <w:r w:rsidRPr="00187C7A">
            <w:rPr>
              <w:rFonts w:ascii="Calibri" w:eastAsia="Times New Roman" w:hAnsi="Calibri" w:cs="Calibri"/>
              <w:sz w:val="18"/>
              <w:lang w:val="es-ES"/>
            </w:rPr>
            <w:t xml:space="preserve">, 2020, </w:t>
          </w:r>
          <w:r w:rsidRPr="00187C7A">
            <w:rPr>
              <w:rFonts w:ascii="Calibri" w:eastAsia="Times New Roman" w:hAnsi="Calibri" w:cs="Calibri"/>
              <w:b/>
              <w:bCs/>
              <w:sz w:val="18"/>
              <w:lang w:val="es-ES"/>
            </w:rPr>
            <w:t>8</w:t>
          </w:r>
          <w:r w:rsidRPr="00187C7A">
            <w:rPr>
              <w:rFonts w:ascii="Calibri" w:eastAsia="Times New Roman" w:hAnsi="Calibri" w:cs="Calibri"/>
              <w:sz w:val="18"/>
              <w:lang w:val="es-ES"/>
            </w:rPr>
            <w:t>, 12495–12508.</w:t>
          </w:r>
        </w:p>
        <w:p w14:paraId="0B5F8E08" w14:textId="77777777" w:rsidR="00DE5CF5" w:rsidRPr="00187C7A" w:rsidRDefault="00DE5CF5" w:rsidP="00BA3FF7">
          <w:pPr>
            <w:autoSpaceDE w:val="0"/>
            <w:autoSpaceDN w:val="0"/>
            <w:spacing w:after="0" w:line="200" w:lineRule="exact"/>
            <w:ind w:hanging="284"/>
            <w:divId w:val="2133597202"/>
            <w:rPr>
              <w:rFonts w:ascii="Calibri" w:eastAsia="Times New Roman" w:hAnsi="Calibri" w:cs="Calibri"/>
              <w:sz w:val="18"/>
            </w:rPr>
          </w:pPr>
          <w:r w:rsidRPr="00187C7A">
            <w:rPr>
              <w:rFonts w:ascii="Calibri" w:eastAsia="Times New Roman" w:hAnsi="Calibri" w:cs="Calibri"/>
              <w:sz w:val="18"/>
              <w:lang w:val="es-ES"/>
            </w:rPr>
            <w:t>31</w:t>
          </w:r>
          <w:r w:rsidRPr="00187C7A">
            <w:rPr>
              <w:rFonts w:ascii="Calibri" w:eastAsia="Times New Roman" w:hAnsi="Calibri" w:cs="Calibri"/>
              <w:sz w:val="18"/>
              <w:lang w:val="es-ES"/>
            </w:rPr>
            <w:tab/>
            <w:t xml:space="preserve">M. M. Campos-Vallette, R. E. Clavijo, F. Mendizabal, W. Zamudio, R. Baraona and G. Diaz, </w:t>
          </w:r>
          <w:r w:rsidRPr="00187C7A">
            <w:rPr>
              <w:rFonts w:ascii="Calibri" w:eastAsia="Times New Roman" w:hAnsi="Calibri" w:cs="Calibri"/>
              <w:i/>
              <w:iCs/>
              <w:sz w:val="18"/>
              <w:lang w:val="es-ES"/>
            </w:rPr>
            <w:t xml:space="preserve">Vib. </w:t>
          </w:r>
          <w:r w:rsidRPr="00187C7A">
            <w:rPr>
              <w:rFonts w:ascii="Calibri" w:eastAsia="Times New Roman" w:hAnsi="Calibri" w:cs="Calibri"/>
              <w:i/>
              <w:iCs/>
              <w:sz w:val="18"/>
            </w:rPr>
            <w:t>Spectrosc.</w:t>
          </w:r>
          <w:r w:rsidRPr="00187C7A">
            <w:rPr>
              <w:rFonts w:ascii="Calibri" w:eastAsia="Times New Roman" w:hAnsi="Calibri" w:cs="Calibri"/>
              <w:sz w:val="18"/>
            </w:rPr>
            <w:t xml:space="preserve">, 1996, </w:t>
          </w:r>
          <w:r w:rsidRPr="00187C7A">
            <w:rPr>
              <w:rFonts w:ascii="Calibri" w:eastAsia="Times New Roman" w:hAnsi="Calibri" w:cs="Calibri"/>
              <w:b/>
              <w:bCs/>
              <w:sz w:val="18"/>
            </w:rPr>
            <w:t>12</w:t>
          </w:r>
          <w:r w:rsidRPr="00187C7A">
            <w:rPr>
              <w:rFonts w:ascii="Calibri" w:eastAsia="Times New Roman" w:hAnsi="Calibri" w:cs="Calibri"/>
              <w:sz w:val="18"/>
            </w:rPr>
            <w:t>, 37–44.</w:t>
          </w:r>
        </w:p>
        <w:p w14:paraId="6BD8782F" w14:textId="77777777" w:rsidR="00DE5CF5" w:rsidRPr="00187C7A" w:rsidRDefault="00DE5CF5" w:rsidP="00BA3FF7">
          <w:pPr>
            <w:autoSpaceDE w:val="0"/>
            <w:autoSpaceDN w:val="0"/>
            <w:spacing w:after="0" w:line="200" w:lineRule="exact"/>
            <w:ind w:hanging="284"/>
            <w:divId w:val="16666625"/>
            <w:rPr>
              <w:rFonts w:ascii="Calibri" w:eastAsia="Times New Roman" w:hAnsi="Calibri" w:cs="Calibri"/>
              <w:sz w:val="18"/>
            </w:rPr>
          </w:pPr>
          <w:r w:rsidRPr="00187C7A">
            <w:rPr>
              <w:rFonts w:ascii="Calibri" w:eastAsia="Times New Roman" w:hAnsi="Calibri" w:cs="Calibri"/>
              <w:sz w:val="18"/>
            </w:rPr>
            <w:t>32</w:t>
          </w:r>
          <w:r w:rsidRPr="00187C7A">
            <w:rPr>
              <w:rFonts w:ascii="Calibri" w:eastAsia="Times New Roman" w:hAnsi="Calibri" w:cs="Calibri"/>
              <w:sz w:val="18"/>
            </w:rPr>
            <w:tab/>
            <w:t xml:space="preserve">V. Amani, N. Safari, H. R. Khavasi and P. Mirzaei, </w:t>
          </w:r>
          <w:r w:rsidRPr="00187C7A">
            <w:rPr>
              <w:rFonts w:ascii="Calibri" w:eastAsia="Times New Roman" w:hAnsi="Calibri" w:cs="Calibri"/>
              <w:i/>
              <w:iCs/>
              <w:sz w:val="18"/>
            </w:rPr>
            <w:t>Polyhedron</w:t>
          </w:r>
          <w:r w:rsidRPr="00187C7A">
            <w:rPr>
              <w:rFonts w:ascii="Calibri" w:eastAsia="Times New Roman" w:hAnsi="Calibri" w:cs="Calibri"/>
              <w:sz w:val="18"/>
            </w:rPr>
            <w:t xml:space="preserve">, 2007, </w:t>
          </w:r>
          <w:r w:rsidRPr="00187C7A">
            <w:rPr>
              <w:rFonts w:ascii="Calibri" w:eastAsia="Times New Roman" w:hAnsi="Calibri" w:cs="Calibri"/>
              <w:b/>
              <w:bCs/>
              <w:sz w:val="18"/>
            </w:rPr>
            <w:t>26</w:t>
          </w:r>
          <w:r w:rsidRPr="00187C7A">
            <w:rPr>
              <w:rFonts w:ascii="Calibri" w:eastAsia="Times New Roman" w:hAnsi="Calibri" w:cs="Calibri"/>
              <w:sz w:val="18"/>
            </w:rPr>
            <w:t>, 4908–4914.</w:t>
          </w:r>
        </w:p>
        <w:p w14:paraId="6A879483" w14:textId="77777777" w:rsidR="00DE5CF5" w:rsidRPr="00187C7A" w:rsidRDefault="00DE5CF5" w:rsidP="00BA3FF7">
          <w:pPr>
            <w:autoSpaceDE w:val="0"/>
            <w:autoSpaceDN w:val="0"/>
            <w:spacing w:after="0" w:line="200" w:lineRule="exact"/>
            <w:ind w:hanging="284"/>
            <w:divId w:val="343869707"/>
            <w:rPr>
              <w:rFonts w:ascii="Calibri" w:eastAsia="Times New Roman" w:hAnsi="Calibri" w:cs="Calibri"/>
              <w:sz w:val="18"/>
            </w:rPr>
          </w:pPr>
          <w:r w:rsidRPr="00187C7A">
            <w:rPr>
              <w:rFonts w:ascii="Calibri" w:eastAsia="Times New Roman" w:hAnsi="Calibri" w:cs="Calibri"/>
              <w:sz w:val="18"/>
            </w:rPr>
            <w:t>33</w:t>
          </w:r>
          <w:r w:rsidRPr="00187C7A">
            <w:rPr>
              <w:rFonts w:ascii="Calibri" w:eastAsia="Times New Roman" w:hAnsi="Calibri" w:cs="Calibri"/>
              <w:sz w:val="18"/>
            </w:rPr>
            <w:tab/>
            <w:t xml:space="preserve">D. J. Awad, F. Conrad, A. Koch, U. Schilde, A. Pöppl and P. Strauch, </w:t>
          </w:r>
          <w:r w:rsidRPr="00187C7A">
            <w:rPr>
              <w:rFonts w:ascii="Calibri" w:eastAsia="Times New Roman" w:hAnsi="Calibri" w:cs="Calibri"/>
              <w:i/>
              <w:iCs/>
              <w:sz w:val="18"/>
            </w:rPr>
            <w:t>Inorganica Chim. Acta</w:t>
          </w:r>
          <w:r w:rsidRPr="00187C7A">
            <w:rPr>
              <w:rFonts w:ascii="Calibri" w:eastAsia="Times New Roman" w:hAnsi="Calibri" w:cs="Calibri"/>
              <w:sz w:val="18"/>
            </w:rPr>
            <w:t xml:space="preserve">, 2010, </w:t>
          </w:r>
          <w:r w:rsidRPr="00187C7A">
            <w:rPr>
              <w:rFonts w:ascii="Calibri" w:eastAsia="Times New Roman" w:hAnsi="Calibri" w:cs="Calibri"/>
              <w:b/>
              <w:bCs/>
              <w:sz w:val="18"/>
            </w:rPr>
            <w:t>363</w:t>
          </w:r>
          <w:r w:rsidRPr="00187C7A">
            <w:rPr>
              <w:rFonts w:ascii="Calibri" w:eastAsia="Times New Roman" w:hAnsi="Calibri" w:cs="Calibri"/>
              <w:sz w:val="18"/>
            </w:rPr>
            <w:t>, 1488–1494.</w:t>
          </w:r>
        </w:p>
        <w:p w14:paraId="6E596617" w14:textId="77777777" w:rsidR="00DE5CF5" w:rsidRPr="00187C7A" w:rsidRDefault="00DE5CF5" w:rsidP="00BA3FF7">
          <w:pPr>
            <w:autoSpaceDE w:val="0"/>
            <w:autoSpaceDN w:val="0"/>
            <w:spacing w:after="0" w:line="200" w:lineRule="exact"/>
            <w:ind w:hanging="284"/>
            <w:divId w:val="289170653"/>
            <w:rPr>
              <w:rFonts w:ascii="Calibri" w:eastAsia="Times New Roman" w:hAnsi="Calibri" w:cs="Calibri"/>
              <w:sz w:val="18"/>
            </w:rPr>
          </w:pPr>
          <w:r w:rsidRPr="00187C7A">
            <w:rPr>
              <w:rFonts w:ascii="Calibri" w:eastAsia="Times New Roman" w:hAnsi="Calibri" w:cs="Calibri"/>
              <w:sz w:val="18"/>
            </w:rPr>
            <w:t>34</w:t>
          </w:r>
          <w:r w:rsidRPr="00187C7A">
            <w:rPr>
              <w:rFonts w:ascii="Calibri" w:eastAsia="Times New Roman" w:hAnsi="Calibri" w:cs="Calibri"/>
              <w:sz w:val="18"/>
            </w:rPr>
            <w:tab/>
            <w:t xml:space="preserve">L. Cardenas, C. Molinet-Chinaglia and S. Loridant, </w:t>
          </w:r>
          <w:r w:rsidRPr="00187C7A">
            <w:rPr>
              <w:rFonts w:ascii="Calibri" w:eastAsia="Times New Roman" w:hAnsi="Calibri" w:cs="Calibri"/>
              <w:i/>
              <w:iCs/>
              <w:sz w:val="18"/>
            </w:rPr>
            <w:t>Physical Chemistry Chemical Physics</w:t>
          </w:r>
          <w:r w:rsidRPr="00187C7A">
            <w:rPr>
              <w:rFonts w:ascii="Calibri" w:eastAsia="Times New Roman" w:hAnsi="Calibri" w:cs="Calibri"/>
              <w:sz w:val="18"/>
            </w:rPr>
            <w:t xml:space="preserve">, 2022, </w:t>
          </w:r>
          <w:r w:rsidRPr="00187C7A">
            <w:rPr>
              <w:rFonts w:ascii="Calibri" w:eastAsia="Times New Roman" w:hAnsi="Calibri" w:cs="Calibri"/>
              <w:b/>
              <w:bCs/>
              <w:sz w:val="18"/>
            </w:rPr>
            <w:t>24</w:t>
          </w:r>
          <w:r w:rsidRPr="00187C7A">
            <w:rPr>
              <w:rFonts w:ascii="Calibri" w:eastAsia="Times New Roman" w:hAnsi="Calibri" w:cs="Calibri"/>
              <w:sz w:val="18"/>
            </w:rPr>
            <w:t>, 22815–22822.</w:t>
          </w:r>
        </w:p>
        <w:p w14:paraId="76AE6DE6" w14:textId="77777777" w:rsidR="00DE5CF5" w:rsidRPr="00187C7A" w:rsidRDefault="00DE5CF5" w:rsidP="00BA3FF7">
          <w:pPr>
            <w:autoSpaceDE w:val="0"/>
            <w:autoSpaceDN w:val="0"/>
            <w:spacing w:after="0" w:line="200" w:lineRule="exact"/>
            <w:ind w:hanging="284"/>
            <w:divId w:val="223101307"/>
            <w:rPr>
              <w:rFonts w:ascii="Calibri" w:eastAsia="Times New Roman" w:hAnsi="Calibri" w:cs="Calibri"/>
              <w:sz w:val="18"/>
            </w:rPr>
          </w:pPr>
          <w:r w:rsidRPr="00187C7A">
            <w:rPr>
              <w:rFonts w:ascii="Calibri" w:eastAsia="Times New Roman" w:hAnsi="Calibri" w:cs="Calibri"/>
              <w:sz w:val="18"/>
            </w:rPr>
            <w:t>35</w:t>
          </w:r>
          <w:r w:rsidRPr="00187C7A">
            <w:rPr>
              <w:rFonts w:ascii="Calibri" w:eastAsia="Times New Roman" w:hAnsi="Calibri" w:cs="Calibri"/>
              <w:sz w:val="18"/>
            </w:rPr>
            <w:tab/>
            <w:t xml:space="preserve">P. Burroughs, A. Hamnett, A. F. Orchard and G. Thornton, </w:t>
          </w:r>
          <w:r w:rsidRPr="00187C7A">
            <w:rPr>
              <w:rFonts w:ascii="Calibri" w:eastAsia="Times New Roman" w:hAnsi="Calibri" w:cs="Calibri"/>
              <w:i/>
              <w:iCs/>
              <w:sz w:val="18"/>
            </w:rPr>
            <w:t>Journal of the Chemical Society, Dalton Transactions</w:t>
          </w:r>
          <w:r w:rsidRPr="00187C7A">
            <w:rPr>
              <w:rFonts w:ascii="Calibri" w:eastAsia="Times New Roman" w:hAnsi="Calibri" w:cs="Calibri"/>
              <w:sz w:val="18"/>
            </w:rPr>
            <w:t xml:space="preserve">, 1976, </w:t>
          </w:r>
          <w:r w:rsidRPr="00187C7A">
            <w:rPr>
              <w:rFonts w:ascii="Calibri" w:eastAsia="Times New Roman" w:hAnsi="Calibri" w:cs="Calibri"/>
              <w:b/>
              <w:bCs/>
              <w:sz w:val="18"/>
            </w:rPr>
            <w:t>33</w:t>
          </w:r>
          <w:r w:rsidRPr="00187C7A">
            <w:rPr>
              <w:rFonts w:ascii="Calibri" w:eastAsia="Times New Roman" w:hAnsi="Calibri" w:cs="Calibri"/>
              <w:sz w:val="18"/>
            </w:rPr>
            <w:t>, 1686–1698.</w:t>
          </w:r>
        </w:p>
        <w:p w14:paraId="1CBAFFFA" w14:textId="77777777" w:rsidR="00DE5CF5" w:rsidRPr="00187C7A" w:rsidRDefault="00DE5CF5" w:rsidP="00BA3FF7">
          <w:pPr>
            <w:autoSpaceDE w:val="0"/>
            <w:autoSpaceDN w:val="0"/>
            <w:spacing w:after="0" w:line="200" w:lineRule="exact"/>
            <w:ind w:hanging="284"/>
            <w:divId w:val="1469590375"/>
            <w:rPr>
              <w:rFonts w:ascii="Calibri" w:eastAsia="Times New Roman" w:hAnsi="Calibri" w:cs="Calibri"/>
              <w:sz w:val="18"/>
            </w:rPr>
          </w:pPr>
          <w:r w:rsidRPr="00187C7A">
            <w:rPr>
              <w:rFonts w:ascii="Calibri" w:eastAsia="Times New Roman" w:hAnsi="Calibri" w:cs="Calibri"/>
              <w:sz w:val="18"/>
            </w:rPr>
            <w:t>36</w:t>
          </w:r>
          <w:r w:rsidRPr="00187C7A">
            <w:rPr>
              <w:rFonts w:ascii="Calibri" w:eastAsia="Times New Roman" w:hAnsi="Calibri" w:cs="Calibri"/>
              <w:sz w:val="18"/>
            </w:rPr>
            <w:tab/>
            <w:t xml:space="preserve">M. Romeo, K. Bak, J. El Fallah, F. Le Normand and L. Hilaire, </w:t>
          </w:r>
          <w:r w:rsidRPr="00187C7A">
            <w:rPr>
              <w:rFonts w:ascii="Calibri" w:eastAsia="Times New Roman" w:hAnsi="Calibri" w:cs="Calibri"/>
              <w:i/>
              <w:iCs/>
              <w:sz w:val="18"/>
            </w:rPr>
            <w:t>Surface and Interface Analysis</w:t>
          </w:r>
          <w:r w:rsidRPr="00187C7A">
            <w:rPr>
              <w:rFonts w:ascii="Calibri" w:eastAsia="Times New Roman" w:hAnsi="Calibri" w:cs="Calibri"/>
              <w:sz w:val="18"/>
            </w:rPr>
            <w:t xml:space="preserve">, 1993, </w:t>
          </w:r>
          <w:r w:rsidRPr="00187C7A">
            <w:rPr>
              <w:rFonts w:ascii="Calibri" w:eastAsia="Times New Roman" w:hAnsi="Calibri" w:cs="Calibri"/>
              <w:b/>
              <w:bCs/>
              <w:sz w:val="18"/>
            </w:rPr>
            <w:t>20</w:t>
          </w:r>
          <w:r w:rsidRPr="00187C7A">
            <w:rPr>
              <w:rFonts w:ascii="Calibri" w:eastAsia="Times New Roman" w:hAnsi="Calibri" w:cs="Calibri"/>
              <w:sz w:val="18"/>
            </w:rPr>
            <w:t>, 508–512.</w:t>
          </w:r>
        </w:p>
        <w:p w14:paraId="4CFAD131" w14:textId="77777777" w:rsidR="00DE5CF5" w:rsidRPr="00187C7A" w:rsidRDefault="00DE5CF5" w:rsidP="00BA3FF7">
          <w:pPr>
            <w:autoSpaceDE w:val="0"/>
            <w:autoSpaceDN w:val="0"/>
            <w:spacing w:after="0" w:line="200" w:lineRule="exact"/>
            <w:ind w:hanging="284"/>
            <w:divId w:val="137695650"/>
            <w:rPr>
              <w:rFonts w:ascii="Calibri" w:eastAsia="Times New Roman" w:hAnsi="Calibri" w:cs="Calibri"/>
              <w:sz w:val="18"/>
            </w:rPr>
          </w:pPr>
          <w:r w:rsidRPr="00187C7A">
            <w:rPr>
              <w:rFonts w:ascii="Calibri" w:eastAsia="Times New Roman" w:hAnsi="Calibri" w:cs="Calibri"/>
              <w:sz w:val="18"/>
            </w:rPr>
            <w:t>37</w:t>
          </w:r>
          <w:r w:rsidRPr="00187C7A">
            <w:rPr>
              <w:rFonts w:ascii="Calibri" w:eastAsia="Times New Roman" w:hAnsi="Calibri" w:cs="Calibri"/>
              <w:sz w:val="18"/>
            </w:rPr>
            <w:tab/>
            <w:t xml:space="preserve">E. Paparazzo, G. M. Ingo and N. Zacchetti, </w:t>
          </w:r>
          <w:r w:rsidRPr="00187C7A">
            <w:rPr>
              <w:rFonts w:ascii="Calibri" w:eastAsia="Times New Roman" w:hAnsi="Calibri" w:cs="Calibri"/>
              <w:i/>
              <w:iCs/>
              <w:sz w:val="18"/>
            </w:rPr>
            <w:t>Journal of Vacuum Science &amp; Technology A</w:t>
          </w:r>
          <w:r w:rsidRPr="00187C7A">
            <w:rPr>
              <w:rFonts w:ascii="Calibri" w:eastAsia="Times New Roman" w:hAnsi="Calibri" w:cs="Calibri"/>
              <w:sz w:val="18"/>
            </w:rPr>
            <w:t xml:space="preserve">, 1991, </w:t>
          </w:r>
          <w:r w:rsidRPr="00187C7A">
            <w:rPr>
              <w:rFonts w:ascii="Calibri" w:eastAsia="Times New Roman" w:hAnsi="Calibri" w:cs="Calibri"/>
              <w:b/>
              <w:bCs/>
              <w:sz w:val="18"/>
            </w:rPr>
            <w:t>9</w:t>
          </w:r>
          <w:r w:rsidRPr="00187C7A">
            <w:rPr>
              <w:rFonts w:ascii="Calibri" w:eastAsia="Times New Roman" w:hAnsi="Calibri" w:cs="Calibri"/>
              <w:sz w:val="18"/>
            </w:rPr>
            <w:t>, 1416–1420.</w:t>
          </w:r>
        </w:p>
        <w:p w14:paraId="4D38278E" w14:textId="77777777" w:rsidR="00DE5CF5" w:rsidRPr="00187C7A" w:rsidRDefault="00DE5CF5" w:rsidP="00BA3FF7">
          <w:pPr>
            <w:autoSpaceDE w:val="0"/>
            <w:autoSpaceDN w:val="0"/>
            <w:spacing w:after="0" w:line="200" w:lineRule="exact"/>
            <w:ind w:hanging="284"/>
            <w:divId w:val="526718935"/>
            <w:rPr>
              <w:rFonts w:ascii="Calibri" w:eastAsia="Times New Roman" w:hAnsi="Calibri" w:cs="Calibri"/>
              <w:sz w:val="18"/>
            </w:rPr>
          </w:pPr>
          <w:r w:rsidRPr="00187C7A">
            <w:rPr>
              <w:rFonts w:ascii="Calibri" w:eastAsia="Times New Roman" w:hAnsi="Calibri" w:cs="Calibri"/>
              <w:sz w:val="18"/>
            </w:rPr>
            <w:t>38</w:t>
          </w:r>
          <w:r w:rsidRPr="00187C7A">
            <w:rPr>
              <w:rFonts w:ascii="Calibri" w:eastAsia="Times New Roman" w:hAnsi="Calibri" w:cs="Calibri"/>
              <w:sz w:val="18"/>
            </w:rPr>
            <w:tab/>
            <w:t xml:space="preserve">A. Kotani and H. Ogasawara, </w:t>
          </w:r>
          <w:r w:rsidRPr="00187C7A">
            <w:rPr>
              <w:rFonts w:ascii="Calibri" w:eastAsia="Times New Roman" w:hAnsi="Calibri" w:cs="Calibri"/>
              <w:i/>
              <w:iCs/>
              <w:sz w:val="18"/>
            </w:rPr>
            <w:t>J. Electron Spectros. Relat. Phenomena</w:t>
          </w:r>
          <w:r w:rsidRPr="00187C7A">
            <w:rPr>
              <w:rFonts w:ascii="Calibri" w:eastAsia="Times New Roman" w:hAnsi="Calibri" w:cs="Calibri"/>
              <w:sz w:val="18"/>
            </w:rPr>
            <w:t xml:space="preserve">, 1997, </w:t>
          </w:r>
          <w:r w:rsidRPr="00187C7A">
            <w:rPr>
              <w:rFonts w:ascii="Calibri" w:eastAsia="Times New Roman" w:hAnsi="Calibri" w:cs="Calibri"/>
              <w:b/>
              <w:bCs/>
              <w:sz w:val="18"/>
            </w:rPr>
            <w:t>86</w:t>
          </w:r>
          <w:r w:rsidRPr="00187C7A">
            <w:rPr>
              <w:rFonts w:ascii="Calibri" w:eastAsia="Times New Roman" w:hAnsi="Calibri" w:cs="Calibri"/>
              <w:sz w:val="18"/>
            </w:rPr>
            <w:t>, 65–72.</w:t>
          </w:r>
        </w:p>
        <w:p w14:paraId="7E525BDB" w14:textId="77777777" w:rsidR="00DE5CF5" w:rsidRPr="00187C7A" w:rsidRDefault="00DE5CF5" w:rsidP="00BA3FF7">
          <w:pPr>
            <w:autoSpaceDE w:val="0"/>
            <w:autoSpaceDN w:val="0"/>
            <w:spacing w:after="0" w:line="200" w:lineRule="exact"/>
            <w:ind w:hanging="284"/>
            <w:divId w:val="438523480"/>
            <w:rPr>
              <w:rFonts w:ascii="Calibri" w:eastAsia="Times New Roman" w:hAnsi="Calibri" w:cs="Calibri"/>
              <w:sz w:val="18"/>
            </w:rPr>
          </w:pPr>
          <w:r w:rsidRPr="00187C7A">
            <w:rPr>
              <w:rFonts w:ascii="Calibri" w:eastAsia="Times New Roman" w:hAnsi="Calibri" w:cs="Calibri"/>
              <w:sz w:val="18"/>
            </w:rPr>
            <w:t>39</w:t>
          </w:r>
          <w:r w:rsidRPr="00187C7A">
            <w:rPr>
              <w:rFonts w:ascii="Calibri" w:eastAsia="Times New Roman" w:hAnsi="Calibri" w:cs="Calibri"/>
              <w:sz w:val="18"/>
            </w:rPr>
            <w:tab/>
            <w:t xml:space="preserve">S. Fernandez-Garcia, L. Jiang, M. Tinoco, A. B. Hungria, J. Han, G. Blanco, J. J. Calvino and X. Chen, </w:t>
          </w:r>
          <w:r w:rsidRPr="00187C7A">
            <w:rPr>
              <w:rFonts w:ascii="Calibri" w:eastAsia="Times New Roman" w:hAnsi="Calibri" w:cs="Calibri"/>
              <w:i/>
              <w:iCs/>
              <w:sz w:val="18"/>
            </w:rPr>
            <w:t>Journal of Physical Chemistry C</w:t>
          </w:r>
          <w:r w:rsidRPr="00187C7A">
            <w:rPr>
              <w:rFonts w:ascii="Calibri" w:eastAsia="Times New Roman" w:hAnsi="Calibri" w:cs="Calibri"/>
              <w:sz w:val="18"/>
            </w:rPr>
            <w:t xml:space="preserve">, 2016, </w:t>
          </w:r>
          <w:r w:rsidRPr="00187C7A">
            <w:rPr>
              <w:rFonts w:ascii="Calibri" w:eastAsia="Times New Roman" w:hAnsi="Calibri" w:cs="Calibri"/>
              <w:b/>
              <w:bCs/>
              <w:sz w:val="18"/>
            </w:rPr>
            <w:t>120</w:t>
          </w:r>
          <w:r w:rsidRPr="00187C7A">
            <w:rPr>
              <w:rFonts w:ascii="Calibri" w:eastAsia="Times New Roman" w:hAnsi="Calibri" w:cs="Calibri"/>
              <w:sz w:val="18"/>
            </w:rPr>
            <w:t>, 1891–1901.</w:t>
          </w:r>
        </w:p>
        <w:p w14:paraId="389AE8A1" w14:textId="77777777" w:rsidR="00DE5CF5" w:rsidRPr="00187C7A" w:rsidRDefault="00DE5CF5" w:rsidP="00BA3FF7">
          <w:pPr>
            <w:autoSpaceDE w:val="0"/>
            <w:autoSpaceDN w:val="0"/>
            <w:spacing w:after="0" w:line="200" w:lineRule="exact"/>
            <w:ind w:hanging="284"/>
            <w:divId w:val="1894266448"/>
            <w:rPr>
              <w:rFonts w:ascii="Calibri" w:eastAsia="Times New Roman" w:hAnsi="Calibri" w:cs="Calibri"/>
              <w:sz w:val="18"/>
            </w:rPr>
          </w:pPr>
          <w:r w:rsidRPr="00187C7A">
            <w:rPr>
              <w:rFonts w:ascii="Calibri" w:eastAsia="Times New Roman" w:hAnsi="Calibri" w:cs="Calibri"/>
              <w:sz w:val="18"/>
            </w:rPr>
            <w:t>40</w:t>
          </w:r>
          <w:r w:rsidRPr="00187C7A">
            <w:rPr>
              <w:rFonts w:ascii="Calibri" w:eastAsia="Times New Roman" w:hAnsi="Calibri" w:cs="Calibri"/>
              <w:sz w:val="18"/>
            </w:rPr>
            <w:tab/>
            <w:t xml:space="preserve">N. V. Somov, F. F. Chausov, I. S. Kazantseva, V. L. Vorob’yov, M. Anatol’evna Shumilova and A. N. Maratkanova, </w:t>
          </w:r>
          <w:r w:rsidRPr="00187C7A">
            <w:rPr>
              <w:rFonts w:ascii="Calibri" w:eastAsia="Times New Roman" w:hAnsi="Calibri" w:cs="Calibri"/>
              <w:i/>
              <w:iCs/>
              <w:sz w:val="18"/>
            </w:rPr>
            <w:t>J. Mol. Struct.</w:t>
          </w:r>
          <w:r w:rsidRPr="00187C7A">
            <w:rPr>
              <w:rFonts w:ascii="Calibri" w:eastAsia="Times New Roman" w:hAnsi="Calibri" w:cs="Calibri"/>
              <w:sz w:val="18"/>
            </w:rPr>
            <w:t xml:space="preserve">, 2022, </w:t>
          </w:r>
          <w:r w:rsidRPr="00187C7A">
            <w:rPr>
              <w:rFonts w:ascii="Calibri" w:eastAsia="Times New Roman" w:hAnsi="Calibri" w:cs="Calibri"/>
              <w:b/>
              <w:bCs/>
              <w:sz w:val="18"/>
            </w:rPr>
            <w:t>1270</w:t>
          </w:r>
          <w:r w:rsidRPr="00187C7A">
            <w:rPr>
              <w:rFonts w:ascii="Calibri" w:eastAsia="Times New Roman" w:hAnsi="Calibri" w:cs="Calibri"/>
              <w:sz w:val="18"/>
            </w:rPr>
            <w:t>, 133935.</w:t>
          </w:r>
        </w:p>
        <w:p w14:paraId="29DB3CEF" w14:textId="77777777" w:rsidR="00DE5CF5" w:rsidRPr="00187C7A" w:rsidRDefault="00DE5CF5" w:rsidP="00BA3FF7">
          <w:pPr>
            <w:autoSpaceDE w:val="0"/>
            <w:autoSpaceDN w:val="0"/>
            <w:spacing w:after="0" w:line="200" w:lineRule="exact"/>
            <w:ind w:hanging="284"/>
            <w:divId w:val="127817661"/>
            <w:rPr>
              <w:rFonts w:ascii="Calibri" w:eastAsia="Times New Roman" w:hAnsi="Calibri" w:cs="Calibri"/>
              <w:sz w:val="18"/>
            </w:rPr>
          </w:pPr>
          <w:r w:rsidRPr="00187C7A">
            <w:rPr>
              <w:rFonts w:ascii="Calibri" w:eastAsia="Times New Roman" w:hAnsi="Calibri" w:cs="Calibri"/>
              <w:sz w:val="18"/>
            </w:rPr>
            <w:t>41</w:t>
          </w:r>
          <w:r w:rsidRPr="00187C7A">
            <w:rPr>
              <w:rFonts w:ascii="Calibri" w:eastAsia="Times New Roman" w:hAnsi="Calibri" w:cs="Calibri"/>
              <w:sz w:val="18"/>
            </w:rPr>
            <w:tab/>
            <w:t xml:space="preserve">C. Ferragina, M. A. Massucci and G. Mattogno, </w:t>
          </w:r>
          <w:r w:rsidRPr="00187C7A">
            <w:rPr>
              <w:rFonts w:ascii="Calibri" w:eastAsia="Times New Roman" w:hAnsi="Calibri" w:cs="Calibri"/>
              <w:i/>
              <w:iCs/>
              <w:sz w:val="18"/>
            </w:rPr>
            <w:t>Journal of Inclusion Phenomena and Molecular Recognition in Chemistry</w:t>
          </w:r>
          <w:r w:rsidRPr="00187C7A">
            <w:rPr>
              <w:rFonts w:ascii="Calibri" w:eastAsia="Times New Roman" w:hAnsi="Calibri" w:cs="Calibri"/>
              <w:sz w:val="18"/>
            </w:rPr>
            <w:t xml:space="preserve">, 1989, </w:t>
          </w:r>
          <w:r w:rsidRPr="00187C7A">
            <w:rPr>
              <w:rFonts w:ascii="Calibri" w:eastAsia="Times New Roman" w:hAnsi="Calibri" w:cs="Calibri"/>
              <w:b/>
              <w:bCs/>
              <w:sz w:val="18"/>
            </w:rPr>
            <w:t>7</w:t>
          </w:r>
          <w:r w:rsidRPr="00187C7A">
            <w:rPr>
              <w:rFonts w:ascii="Calibri" w:eastAsia="Times New Roman" w:hAnsi="Calibri" w:cs="Calibri"/>
              <w:sz w:val="18"/>
            </w:rPr>
            <w:t>, 529–536.</w:t>
          </w:r>
        </w:p>
        <w:p w14:paraId="5ABD6B7F" w14:textId="77777777" w:rsidR="00DE5CF5" w:rsidRPr="00187C7A" w:rsidRDefault="00DE5CF5" w:rsidP="00BA3FF7">
          <w:pPr>
            <w:autoSpaceDE w:val="0"/>
            <w:autoSpaceDN w:val="0"/>
            <w:spacing w:after="0" w:line="200" w:lineRule="exact"/>
            <w:ind w:hanging="284"/>
            <w:divId w:val="369380350"/>
            <w:rPr>
              <w:rFonts w:ascii="Calibri" w:eastAsia="Times New Roman" w:hAnsi="Calibri" w:cs="Calibri"/>
              <w:sz w:val="18"/>
              <w:lang w:val="es-ES"/>
            </w:rPr>
          </w:pPr>
          <w:r w:rsidRPr="00187C7A">
            <w:rPr>
              <w:rFonts w:ascii="Calibri" w:eastAsia="Times New Roman" w:hAnsi="Calibri" w:cs="Calibri"/>
              <w:sz w:val="18"/>
              <w:lang w:val="es-ES"/>
            </w:rPr>
            <w:t>42</w:t>
          </w:r>
          <w:r w:rsidRPr="00187C7A">
            <w:rPr>
              <w:rFonts w:ascii="Calibri" w:eastAsia="Times New Roman" w:hAnsi="Calibri" w:cs="Calibri"/>
              <w:sz w:val="18"/>
              <w:lang w:val="es-ES"/>
            </w:rPr>
            <w:tab/>
            <w:t xml:space="preserve">J. Casanovas, J. M. Ricart, J. Rubio, F. Illas and J. M. Jiménez-Mateos, 1996, </w:t>
          </w:r>
          <w:r w:rsidRPr="00187C7A">
            <w:rPr>
              <w:rFonts w:ascii="Calibri" w:eastAsia="Times New Roman" w:hAnsi="Calibri" w:cs="Calibri"/>
              <w:b/>
              <w:bCs/>
              <w:sz w:val="18"/>
              <w:lang w:val="es-ES"/>
            </w:rPr>
            <w:t>118</w:t>
          </w:r>
          <w:r w:rsidRPr="00187C7A">
            <w:rPr>
              <w:rFonts w:ascii="Calibri" w:eastAsia="Times New Roman" w:hAnsi="Calibri" w:cs="Calibri"/>
              <w:sz w:val="18"/>
              <w:lang w:val="es-ES"/>
            </w:rPr>
            <w:t>, 8071–8076.</w:t>
          </w:r>
        </w:p>
        <w:p w14:paraId="2FD1DCB3" w14:textId="77777777" w:rsidR="00DE5CF5" w:rsidRPr="00187C7A" w:rsidRDefault="00DE5CF5" w:rsidP="00BA3FF7">
          <w:pPr>
            <w:autoSpaceDE w:val="0"/>
            <w:autoSpaceDN w:val="0"/>
            <w:spacing w:after="0" w:line="200" w:lineRule="exact"/>
            <w:ind w:hanging="284"/>
            <w:divId w:val="555358516"/>
            <w:rPr>
              <w:rFonts w:ascii="Calibri" w:eastAsia="Times New Roman" w:hAnsi="Calibri" w:cs="Calibri"/>
              <w:sz w:val="18"/>
            </w:rPr>
          </w:pPr>
          <w:r w:rsidRPr="00187C7A">
            <w:rPr>
              <w:rFonts w:ascii="Calibri" w:eastAsia="Times New Roman" w:hAnsi="Calibri" w:cs="Calibri"/>
              <w:sz w:val="18"/>
            </w:rPr>
            <w:t>43</w:t>
          </w:r>
          <w:r w:rsidRPr="00187C7A">
            <w:rPr>
              <w:rFonts w:ascii="Calibri" w:eastAsia="Times New Roman" w:hAnsi="Calibri" w:cs="Calibri"/>
              <w:sz w:val="18"/>
            </w:rPr>
            <w:tab/>
            <w:t xml:space="preserve">B. M. Biwer and S. L. Bernasek, </w:t>
          </w:r>
          <w:r w:rsidRPr="00187C7A">
            <w:rPr>
              <w:rFonts w:ascii="Calibri" w:eastAsia="Times New Roman" w:hAnsi="Calibri" w:cs="Calibri"/>
              <w:i/>
              <w:iCs/>
              <w:sz w:val="18"/>
            </w:rPr>
            <w:t>J. Electron Spectros. Relat. Phenomena</w:t>
          </w:r>
          <w:r w:rsidRPr="00187C7A">
            <w:rPr>
              <w:rFonts w:ascii="Calibri" w:eastAsia="Times New Roman" w:hAnsi="Calibri" w:cs="Calibri"/>
              <w:sz w:val="18"/>
            </w:rPr>
            <w:t xml:space="preserve">, 1986, </w:t>
          </w:r>
          <w:r w:rsidRPr="00187C7A">
            <w:rPr>
              <w:rFonts w:ascii="Calibri" w:eastAsia="Times New Roman" w:hAnsi="Calibri" w:cs="Calibri"/>
              <w:b/>
              <w:bCs/>
              <w:sz w:val="18"/>
            </w:rPr>
            <w:t>40</w:t>
          </w:r>
          <w:r w:rsidRPr="00187C7A">
            <w:rPr>
              <w:rFonts w:ascii="Calibri" w:eastAsia="Times New Roman" w:hAnsi="Calibri" w:cs="Calibri"/>
              <w:sz w:val="18"/>
            </w:rPr>
            <w:t>, 339–351.</w:t>
          </w:r>
        </w:p>
        <w:p w14:paraId="210C98A5" w14:textId="77777777" w:rsidR="00DE5CF5" w:rsidRPr="00187C7A" w:rsidRDefault="00DE5CF5" w:rsidP="00BA3FF7">
          <w:pPr>
            <w:autoSpaceDE w:val="0"/>
            <w:autoSpaceDN w:val="0"/>
            <w:spacing w:after="0" w:line="200" w:lineRule="exact"/>
            <w:ind w:hanging="284"/>
            <w:divId w:val="1092779070"/>
            <w:rPr>
              <w:rFonts w:ascii="Calibri" w:eastAsia="Times New Roman" w:hAnsi="Calibri" w:cs="Calibri"/>
              <w:sz w:val="18"/>
            </w:rPr>
          </w:pPr>
          <w:r w:rsidRPr="00187C7A">
            <w:rPr>
              <w:rFonts w:ascii="Calibri" w:eastAsia="Times New Roman" w:hAnsi="Calibri" w:cs="Calibri"/>
              <w:sz w:val="18"/>
            </w:rPr>
            <w:t>44</w:t>
          </w:r>
          <w:r w:rsidRPr="00187C7A">
            <w:rPr>
              <w:rFonts w:ascii="Calibri" w:eastAsia="Times New Roman" w:hAnsi="Calibri" w:cs="Calibri"/>
              <w:sz w:val="18"/>
            </w:rPr>
            <w:tab/>
            <w:t xml:space="preserve">T. B. Thiede, M. Krasnopolski, A. P. Milanov, T. de los Arcos, A. Ney, H.-W. Becker, D. Rogalla, J. Winter, A. Devi and R. A. Fischer, </w:t>
          </w:r>
          <w:r w:rsidRPr="00187C7A">
            <w:rPr>
              <w:rFonts w:ascii="Calibri" w:eastAsia="Times New Roman" w:hAnsi="Calibri" w:cs="Calibri"/>
              <w:i/>
              <w:iCs/>
              <w:sz w:val="18"/>
            </w:rPr>
            <w:t>Chemistry of Materials</w:t>
          </w:r>
          <w:r w:rsidRPr="00187C7A">
            <w:rPr>
              <w:rFonts w:ascii="Calibri" w:eastAsia="Times New Roman" w:hAnsi="Calibri" w:cs="Calibri"/>
              <w:sz w:val="18"/>
            </w:rPr>
            <w:t xml:space="preserve">, 2011, </w:t>
          </w:r>
          <w:r w:rsidRPr="00187C7A">
            <w:rPr>
              <w:rFonts w:ascii="Calibri" w:eastAsia="Times New Roman" w:hAnsi="Calibri" w:cs="Calibri"/>
              <w:b/>
              <w:bCs/>
              <w:sz w:val="18"/>
            </w:rPr>
            <w:t>23</w:t>
          </w:r>
          <w:r w:rsidRPr="00187C7A">
            <w:rPr>
              <w:rFonts w:ascii="Calibri" w:eastAsia="Times New Roman" w:hAnsi="Calibri" w:cs="Calibri"/>
              <w:sz w:val="18"/>
            </w:rPr>
            <w:t>, 1430–1440.</w:t>
          </w:r>
        </w:p>
        <w:p w14:paraId="7B48AEB4" w14:textId="77777777" w:rsidR="00DE5CF5" w:rsidRPr="00187C7A" w:rsidRDefault="00DE5CF5" w:rsidP="00BA3FF7">
          <w:pPr>
            <w:autoSpaceDE w:val="0"/>
            <w:autoSpaceDN w:val="0"/>
            <w:spacing w:after="0" w:line="200" w:lineRule="exact"/>
            <w:ind w:hanging="284"/>
            <w:divId w:val="147483531"/>
            <w:rPr>
              <w:rFonts w:ascii="Calibri" w:eastAsia="Times New Roman" w:hAnsi="Calibri" w:cs="Calibri"/>
              <w:sz w:val="18"/>
            </w:rPr>
          </w:pPr>
          <w:r w:rsidRPr="00187C7A">
            <w:rPr>
              <w:rFonts w:ascii="Calibri" w:eastAsia="Times New Roman" w:hAnsi="Calibri" w:cs="Calibri"/>
              <w:sz w:val="18"/>
            </w:rPr>
            <w:t>45</w:t>
          </w:r>
          <w:r w:rsidRPr="00187C7A">
            <w:rPr>
              <w:rFonts w:ascii="Calibri" w:eastAsia="Times New Roman" w:hAnsi="Calibri" w:cs="Calibri"/>
              <w:sz w:val="18"/>
            </w:rPr>
            <w:tab/>
            <w:t xml:space="preserve">A. B. Jorge, J. Fraxedas, A. Cantarero, A. J. Williams, J. Rodgers, J. P. Attfield and A. Fuertes, </w:t>
          </w:r>
          <w:r w:rsidRPr="00187C7A">
            <w:rPr>
              <w:rFonts w:ascii="Calibri" w:eastAsia="Times New Roman" w:hAnsi="Calibri" w:cs="Calibri"/>
              <w:i/>
              <w:iCs/>
              <w:sz w:val="18"/>
            </w:rPr>
            <w:t>Chemistry of Materials</w:t>
          </w:r>
          <w:r w:rsidRPr="00187C7A">
            <w:rPr>
              <w:rFonts w:ascii="Calibri" w:eastAsia="Times New Roman" w:hAnsi="Calibri" w:cs="Calibri"/>
              <w:sz w:val="18"/>
            </w:rPr>
            <w:t xml:space="preserve">, 2008, </w:t>
          </w:r>
          <w:r w:rsidRPr="00187C7A">
            <w:rPr>
              <w:rFonts w:ascii="Calibri" w:eastAsia="Times New Roman" w:hAnsi="Calibri" w:cs="Calibri"/>
              <w:b/>
              <w:bCs/>
              <w:sz w:val="18"/>
            </w:rPr>
            <w:t>20</w:t>
          </w:r>
          <w:r w:rsidRPr="00187C7A">
            <w:rPr>
              <w:rFonts w:ascii="Calibri" w:eastAsia="Times New Roman" w:hAnsi="Calibri" w:cs="Calibri"/>
              <w:sz w:val="18"/>
            </w:rPr>
            <w:t>, 1682–1684.</w:t>
          </w:r>
        </w:p>
        <w:p w14:paraId="2E633B82" w14:textId="77777777" w:rsidR="00DE5CF5" w:rsidRPr="00187C7A" w:rsidRDefault="00DE5CF5" w:rsidP="00BA3FF7">
          <w:pPr>
            <w:autoSpaceDE w:val="0"/>
            <w:autoSpaceDN w:val="0"/>
            <w:spacing w:after="0" w:line="200" w:lineRule="exact"/>
            <w:ind w:hanging="284"/>
            <w:divId w:val="1822427884"/>
            <w:rPr>
              <w:rFonts w:ascii="Calibri" w:eastAsia="Times New Roman" w:hAnsi="Calibri" w:cs="Calibri"/>
              <w:sz w:val="18"/>
            </w:rPr>
          </w:pPr>
          <w:r w:rsidRPr="00187C7A">
            <w:rPr>
              <w:rFonts w:ascii="Calibri" w:eastAsia="Times New Roman" w:hAnsi="Calibri" w:cs="Calibri"/>
              <w:sz w:val="18"/>
            </w:rPr>
            <w:t>46</w:t>
          </w:r>
          <w:r w:rsidRPr="00187C7A">
            <w:rPr>
              <w:rFonts w:ascii="Calibri" w:eastAsia="Times New Roman" w:hAnsi="Calibri" w:cs="Calibri"/>
              <w:sz w:val="18"/>
            </w:rPr>
            <w:tab/>
            <w:t xml:space="preserve">C. Mao, Y. Zhao, X. Qiu, J. Zhu and C. Burda, </w:t>
          </w:r>
          <w:r w:rsidRPr="00187C7A">
            <w:rPr>
              <w:rFonts w:ascii="Calibri" w:eastAsia="Times New Roman" w:hAnsi="Calibri" w:cs="Calibri"/>
              <w:i/>
              <w:iCs/>
              <w:sz w:val="18"/>
            </w:rPr>
            <w:t>Physical Chemistry Chemical Physics</w:t>
          </w:r>
          <w:r w:rsidRPr="00187C7A">
            <w:rPr>
              <w:rFonts w:ascii="Calibri" w:eastAsia="Times New Roman" w:hAnsi="Calibri" w:cs="Calibri"/>
              <w:sz w:val="18"/>
            </w:rPr>
            <w:t xml:space="preserve">, 2008, </w:t>
          </w:r>
          <w:r w:rsidRPr="00187C7A">
            <w:rPr>
              <w:rFonts w:ascii="Calibri" w:eastAsia="Times New Roman" w:hAnsi="Calibri" w:cs="Calibri"/>
              <w:b/>
              <w:bCs/>
              <w:sz w:val="18"/>
            </w:rPr>
            <w:t>10</w:t>
          </w:r>
          <w:r w:rsidRPr="00187C7A">
            <w:rPr>
              <w:rFonts w:ascii="Calibri" w:eastAsia="Times New Roman" w:hAnsi="Calibri" w:cs="Calibri"/>
              <w:sz w:val="18"/>
            </w:rPr>
            <w:t>, 5633–5638.</w:t>
          </w:r>
        </w:p>
        <w:p w14:paraId="2FEEB77B" w14:textId="77777777" w:rsidR="00DE5CF5" w:rsidRPr="00187C7A" w:rsidRDefault="00DE5CF5" w:rsidP="00BA3FF7">
          <w:pPr>
            <w:autoSpaceDE w:val="0"/>
            <w:autoSpaceDN w:val="0"/>
            <w:spacing w:after="0" w:line="200" w:lineRule="exact"/>
            <w:ind w:hanging="284"/>
            <w:divId w:val="655230418"/>
            <w:rPr>
              <w:rFonts w:ascii="Calibri" w:eastAsia="Times New Roman" w:hAnsi="Calibri" w:cs="Calibri"/>
              <w:sz w:val="18"/>
            </w:rPr>
          </w:pPr>
          <w:r w:rsidRPr="00187C7A">
            <w:rPr>
              <w:rFonts w:ascii="Calibri" w:eastAsia="Times New Roman" w:hAnsi="Calibri" w:cs="Calibri"/>
              <w:sz w:val="18"/>
              <w:lang w:val="es-ES"/>
            </w:rPr>
            <w:t>47</w:t>
          </w:r>
          <w:r w:rsidRPr="00187C7A">
            <w:rPr>
              <w:rFonts w:ascii="Calibri" w:eastAsia="Times New Roman" w:hAnsi="Calibri" w:cs="Calibri"/>
              <w:sz w:val="18"/>
              <w:lang w:val="es-ES"/>
            </w:rPr>
            <w:tab/>
            <w:t xml:space="preserve">Z. A. Taha, A. M. Ajlouni, T. S. Ababneh, W. Al-Momani, A. K. Hijazi, M. Al Masri and H. Hammad, </w:t>
          </w:r>
          <w:r w:rsidRPr="00187C7A">
            <w:rPr>
              <w:rFonts w:ascii="Calibri" w:eastAsia="Times New Roman" w:hAnsi="Calibri" w:cs="Calibri"/>
              <w:i/>
              <w:iCs/>
              <w:sz w:val="18"/>
              <w:lang w:val="es-ES"/>
            </w:rPr>
            <w:t xml:space="preserve">Struct. </w:t>
          </w:r>
          <w:r w:rsidRPr="00187C7A">
            <w:rPr>
              <w:rFonts w:ascii="Calibri" w:eastAsia="Times New Roman" w:hAnsi="Calibri" w:cs="Calibri"/>
              <w:i/>
              <w:iCs/>
              <w:sz w:val="18"/>
            </w:rPr>
            <w:t>Chem.</w:t>
          </w:r>
          <w:r w:rsidRPr="00187C7A">
            <w:rPr>
              <w:rFonts w:ascii="Calibri" w:eastAsia="Times New Roman" w:hAnsi="Calibri" w:cs="Calibri"/>
              <w:sz w:val="18"/>
            </w:rPr>
            <w:t xml:space="preserve">, 2017, </w:t>
          </w:r>
          <w:r w:rsidRPr="00187C7A">
            <w:rPr>
              <w:rFonts w:ascii="Calibri" w:eastAsia="Times New Roman" w:hAnsi="Calibri" w:cs="Calibri"/>
              <w:b/>
              <w:bCs/>
              <w:sz w:val="18"/>
            </w:rPr>
            <w:t>28</w:t>
          </w:r>
          <w:r w:rsidRPr="00187C7A">
            <w:rPr>
              <w:rFonts w:ascii="Calibri" w:eastAsia="Times New Roman" w:hAnsi="Calibri" w:cs="Calibri"/>
              <w:sz w:val="18"/>
            </w:rPr>
            <w:t>, 1907–1918.</w:t>
          </w:r>
        </w:p>
        <w:p w14:paraId="7401A792" w14:textId="77777777" w:rsidR="00DE5CF5" w:rsidRPr="00187C7A" w:rsidRDefault="00DE5CF5" w:rsidP="00BA3FF7">
          <w:pPr>
            <w:autoSpaceDE w:val="0"/>
            <w:autoSpaceDN w:val="0"/>
            <w:spacing w:after="0" w:line="200" w:lineRule="exact"/>
            <w:ind w:hanging="284"/>
            <w:divId w:val="437718102"/>
            <w:rPr>
              <w:rFonts w:ascii="Calibri" w:eastAsia="Times New Roman" w:hAnsi="Calibri" w:cs="Calibri"/>
              <w:sz w:val="18"/>
            </w:rPr>
          </w:pPr>
          <w:r w:rsidRPr="00187C7A">
            <w:rPr>
              <w:rFonts w:ascii="Calibri" w:eastAsia="Times New Roman" w:hAnsi="Calibri" w:cs="Calibri"/>
              <w:sz w:val="18"/>
            </w:rPr>
            <w:t>48</w:t>
          </w:r>
          <w:r w:rsidRPr="00187C7A">
            <w:rPr>
              <w:rFonts w:ascii="Calibri" w:eastAsia="Times New Roman" w:hAnsi="Calibri" w:cs="Calibri"/>
              <w:sz w:val="18"/>
            </w:rPr>
            <w:tab/>
            <w:t xml:space="preserve">P. Makuła, M. Pacia and W. Macyk, </w:t>
          </w:r>
          <w:r w:rsidRPr="00187C7A">
            <w:rPr>
              <w:rFonts w:ascii="Calibri" w:eastAsia="Times New Roman" w:hAnsi="Calibri" w:cs="Calibri"/>
              <w:i/>
              <w:iCs/>
              <w:sz w:val="18"/>
            </w:rPr>
            <w:t>Journal of Physical Chemistry Letters</w:t>
          </w:r>
          <w:r w:rsidRPr="00187C7A">
            <w:rPr>
              <w:rFonts w:ascii="Calibri" w:eastAsia="Times New Roman" w:hAnsi="Calibri" w:cs="Calibri"/>
              <w:sz w:val="18"/>
            </w:rPr>
            <w:t xml:space="preserve">, 2018, </w:t>
          </w:r>
          <w:r w:rsidRPr="00187C7A">
            <w:rPr>
              <w:rFonts w:ascii="Calibri" w:eastAsia="Times New Roman" w:hAnsi="Calibri" w:cs="Calibri"/>
              <w:b/>
              <w:bCs/>
              <w:sz w:val="18"/>
            </w:rPr>
            <w:t>9</w:t>
          </w:r>
          <w:r w:rsidRPr="00187C7A">
            <w:rPr>
              <w:rFonts w:ascii="Calibri" w:eastAsia="Times New Roman" w:hAnsi="Calibri" w:cs="Calibri"/>
              <w:sz w:val="18"/>
            </w:rPr>
            <w:t>, 6814–6817.</w:t>
          </w:r>
        </w:p>
        <w:p w14:paraId="7E868D96" w14:textId="77777777" w:rsidR="00DE5CF5" w:rsidRPr="00187C7A" w:rsidRDefault="00DE5CF5" w:rsidP="00BA3FF7">
          <w:pPr>
            <w:autoSpaceDE w:val="0"/>
            <w:autoSpaceDN w:val="0"/>
            <w:spacing w:after="0" w:line="200" w:lineRule="exact"/>
            <w:ind w:hanging="284"/>
            <w:divId w:val="210314660"/>
            <w:rPr>
              <w:rFonts w:ascii="Calibri" w:eastAsia="Times New Roman" w:hAnsi="Calibri" w:cs="Calibri"/>
              <w:sz w:val="18"/>
            </w:rPr>
          </w:pPr>
          <w:r w:rsidRPr="00187C7A">
            <w:rPr>
              <w:rFonts w:ascii="Calibri" w:eastAsia="Times New Roman" w:hAnsi="Calibri" w:cs="Calibri"/>
              <w:sz w:val="18"/>
              <w:lang w:val="es-ES"/>
            </w:rPr>
            <w:t>49</w:t>
          </w:r>
          <w:r w:rsidRPr="00187C7A">
            <w:rPr>
              <w:rFonts w:ascii="Calibri" w:eastAsia="Times New Roman" w:hAnsi="Calibri" w:cs="Calibri"/>
              <w:sz w:val="18"/>
              <w:lang w:val="es-ES"/>
            </w:rPr>
            <w:tab/>
            <w:t xml:space="preserve">G. Sarigul, I. Chamorro-Mena, N. Linares, J. García-Martínez and E. Serrano, </w:t>
          </w:r>
          <w:r w:rsidRPr="00187C7A">
            <w:rPr>
              <w:rFonts w:ascii="Calibri" w:eastAsia="Times New Roman" w:hAnsi="Calibri" w:cs="Calibri"/>
              <w:i/>
              <w:iCs/>
              <w:sz w:val="18"/>
              <w:lang w:val="es-ES"/>
            </w:rPr>
            <w:t xml:space="preserve">Adv. </w:t>
          </w:r>
          <w:r w:rsidRPr="00187C7A">
            <w:rPr>
              <w:rFonts w:ascii="Calibri" w:eastAsia="Times New Roman" w:hAnsi="Calibri" w:cs="Calibri"/>
              <w:i/>
              <w:iCs/>
              <w:sz w:val="18"/>
            </w:rPr>
            <w:t>Sustain. Syst.</w:t>
          </w:r>
          <w:r w:rsidRPr="00187C7A">
            <w:rPr>
              <w:rFonts w:ascii="Calibri" w:eastAsia="Times New Roman" w:hAnsi="Calibri" w:cs="Calibri"/>
              <w:sz w:val="18"/>
            </w:rPr>
            <w:t xml:space="preserve">, 2021, </w:t>
          </w:r>
          <w:r w:rsidRPr="00187C7A">
            <w:rPr>
              <w:rFonts w:ascii="Calibri" w:eastAsia="Times New Roman" w:hAnsi="Calibri" w:cs="Calibri"/>
              <w:b/>
              <w:bCs/>
              <w:sz w:val="18"/>
            </w:rPr>
            <w:t>5</w:t>
          </w:r>
          <w:r w:rsidRPr="00187C7A">
            <w:rPr>
              <w:rFonts w:ascii="Calibri" w:eastAsia="Times New Roman" w:hAnsi="Calibri" w:cs="Calibri"/>
              <w:sz w:val="18"/>
            </w:rPr>
            <w:t>, 2100076.</w:t>
          </w:r>
        </w:p>
        <w:p w14:paraId="0AF2B5F2" w14:textId="77777777" w:rsidR="00DE5CF5" w:rsidRPr="00187C7A" w:rsidRDefault="00DE5CF5" w:rsidP="00BA3FF7">
          <w:pPr>
            <w:autoSpaceDE w:val="0"/>
            <w:autoSpaceDN w:val="0"/>
            <w:spacing w:after="0" w:line="200" w:lineRule="exact"/>
            <w:ind w:hanging="284"/>
            <w:divId w:val="1442845102"/>
            <w:rPr>
              <w:rFonts w:ascii="Calibri" w:eastAsia="Times New Roman" w:hAnsi="Calibri" w:cs="Calibri"/>
              <w:sz w:val="18"/>
            </w:rPr>
          </w:pPr>
          <w:r w:rsidRPr="00187C7A">
            <w:rPr>
              <w:rFonts w:ascii="Calibri" w:eastAsia="Times New Roman" w:hAnsi="Calibri" w:cs="Calibri"/>
              <w:sz w:val="18"/>
            </w:rPr>
            <w:t>50</w:t>
          </w:r>
          <w:r w:rsidRPr="00187C7A">
            <w:rPr>
              <w:rFonts w:ascii="Calibri" w:eastAsia="Times New Roman" w:hAnsi="Calibri" w:cs="Calibri"/>
              <w:sz w:val="18"/>
            </w:rPr>
            <w:tab/>
            <w:t xml:space="preserve">S. Kalathil, M. M. Khan, S. A. Ansari, J. Lee and M. H. Cho, </w:t>
          </w:r>
          <w:r w:rsidRPr="00187C7A">
            <w:rPr>
              <w:rFonts w:ascii="Calibri" w:eastAsia="Times New Roman" w:hAnsi="Calibri" w:cs="Calibri"/>
              <w:i/>
              <w:iCs/>
              <w:sz w:val="18"/>
            </w:rPr>
            <w:t>Nanoscale</w:t>
          </w:r>
          <w:r w:rsidRPr="00187C7A">
            <w:rPr>
              <w:rFonts w:ascii="Calibri" w:eastAsia="Times New Roman" w:hAnsi="Calibri" w:cs="Calibri"/>
              <w:sz w:val="18"/>
            </w:rPr>
            <w:t xml:space="preserve">, 2013, </w:t>
          </w:r>
          <w:r w:rsidRPr="00187C7A">
            <w:rPr>
              <w:rFonts w:ascii="Calibri" w:eastAsia="Times New Roman" w:hAnsi="Calibri" w:cs="Calibri"/>
              <w:b/>
              <w:bCs/>
              <w:sz w:val="18"/>
            </w:rPr>
            <w:t>5</w:t>
          </w:r>
          <w:r w:rsidRPr="00187C7A">
            <w:rPr>
              <w:rFonts w:ascii="Calibri" w:eastAsia="Times New Roman" w:hAnsi="Calibri" w:cs="Calibri"/>
              <w:sz w:val="18"/>
            </w:rPr>
            <w:t>, 6323–6326.</w:t>
          </w:r>
        </w:p>
        <w:p w14:paraId="1C3AC189" w14:textId="77777777" w:rsidR="00DE5CF5" w:rsidRPr="00187C7A" w:rsidRDefault="00DE5CF5" w:rsidP="00BA3FF7">
          <w:pPr>
            <w:autoSpaceDE w:val="0"/>
            <w:autoSpaceDN w:val="0"/>
            <w:spacing w:after="0" w:line="200" w:lineRule="exact"/>
            <w:ind w:hanging="284"/>
            <w:divId w:val="1025983352"/>
            <w:rPr>
              <w:rFonts w:ascii="Calibri" w:eastAsia="Times New Roman" w:hAnsi="Calibri" w:cs="Calibri"/>
              <w:sz w:val="18"/>
            </w:rPr>
          </w:pPr>
          <w:r w:rsidRPr="00187C7A">
            <w:rPr>
              <w:rFonts w:ascii="Calibri" w:eastAsia="Times New Roman" w:hAnsi="Calibri" w:cs="Calibri"/>
              <w:sz w:val="18"/>
            </w:rPr>
            <w:t>51</w:t>
          </w:r>
          <w:r w:rsidRPr="00187C7A">
            <w:rPr>
              <w:rFonts w:ascii="Calibri" w:eastAsia="Times New Roman" w:hAnsi="Calibri" w:cs="Calibri"/>
              <w:sz w:val="18"/>
            </w:rPr>
            <w:tab/>
            <w:t xml:space="preserve">B. Hahn-Hägerdal, M. Galbe, M. F. Gorwa-Grauslund, G. Lidén and G. Zacchi, </w:t>
          </w:r>
          <w:r w:rsidRPr="00187C7A">
            <w:rPr>
              <w:rFonts w:ascii="Calibri" w:eastAsia="Times New Roman" w:hAnsi="Calibri" w:cs="Calibri"/>
              <w:i/>
              <w:iCs/>
              <w:sz w:val="18"/>
            </w:rPr>
            <w:t>Trends Biotechnol.</w:t>
          </w:r>
          <w:r w:rsidRPr="00187C7A">
            <w:rPr>
              <w:rFonts w:ascii="Calibri" w:eastAsia="Times New Roman" w:hAnsi="Calibri" w:cs="Calibri"/>
              <w:sz w:val="18"/>
            </w:rPr>
            <w:t xml:space="preserve">, 2006, </w:t>
          </w:r>
          <w:r w:rsidRPr="00187C7A">
            <w:rPr>
              <w:rFonts w:ascii="Calibri" w:eastAsia="Times New Roman" w:hAnsi="Calibri" w:cs="Calibri"/>
              <w:b/>
              <w:bCs/>
              <w:sz w:val="18"/>
            </w:rPr>
            <w:t>24</w:t>
          </w:r>
          <w:r w:rsidRPr="00187C7A">
            <w:rPr>
              <w:rFonts w:ascii="Calibri" w:eastAsia="Times New Roman" w:hAnsi="Calibri" w:cs="Calibri"/>
              <w:sz w:val="18"/>
            </w:rPr>
            <w:t>, 549–556.</w:t>
          </w:r>
        </w:p>
        <w:p w14:paraId="151F563A" w14:textId="77777777" w:rsidR="00DE5CF5" w:rsidRPr="00187C7A" w:rsidRDefault="00DE5CF5" w:rsidP="00BA3FF7">
          <w:pPr>
            <w:autoSpaceDE w:val="0"/>
            <w:autoSpaceDN w:val="0"/>
            <w:spacing w:after="0" w:line="200" w:lineRule="exact"/>
            <w:ind w:hanging="284"/>
            <w:divId w:val="665592312"/>
            <w:rPr>
              <w:rFonts w:ascii="Calibri" w:eastAsia="Times New Roman" w:hAnsi="Calibri" w:cs="Calibri"/>
              <w:sz w:val="18"/>
            </w:rPr>
          </w:pPr>
          <w:r w:rsidRPr="00187C7A">
            <w:rPr>
              <w:rFonts w:ascii="Calibri" w:eastAsia="Times New Roman" w:hAnsi="Calibri" w:cs="Calibri"/>
              <w:sz w:val="18"/>
              <w:lang w:val="es-ES"/>
            </w:rPr>
            <w:t>52</w:t>
          </w:r>
          <w:r w:rsidRPr="00187C7A">
            <w:rPr>
              <w:rFonts w:ascii="Calibri" w:eastAsia="Times New Roman" w:hAnsi="Calibri" w:cs="Calibri"/>
              <w:sz w:val="18"/>
              <w:lang w:val="es-ES"/>
            </w:rPr>
            <w:tab/>
            <w:t xml:space="preserve">Z. Gao, H. Zhao, Z. Li, X. Tan and X. Lu, </w:t>
          </w:r>
          <w:r w:rsidRPr="00187C7A">
            <w:rPr>
              <w:rFonts w:ascii="Calibri" w:eastAsia="Times New Roman" w:hAnsi="Calibri" w:cs="Calibri"/>
              <w:i/>
              <w:iCs/>
              <w:sz w:val="18"/>
              <w:lang w:val="es-ES"/>
            </w:rPr>
            <w:t xml:space="preserve">Energy Environ. </w:t>
          </w:r>
          <w:r w:rsidRPr="00187C7A">
            <w:rPr>
              <w:rFonts w:ascii="Calibri" w:eastAsia="Times New Roman" w:hAnsi="Calibri" w:cs="Calibri"/>
              <w:i/>
              <w:iCs/>
              <w:sz w:val="18"/>
            </w:rPr>
            <w:t>Sci.</w:t>
          </w:r>
          <w:r w:rsidRPr="00187C7A">
            <w:rPr>
              <w:rFonts w:ascii="Calibri" w:eastAsia="Times New Roman" w:hAnsi="Calibri" w:cs="Calibri"/>
              <w:sz w:val="18"/>
            </w:rPr>
            <w:t xml:space="preserve">, 2012, </w:t>
          </w:r>
          <w:r w:rsidRPr="00187C7A">
            <w:rPr>
              <w:rFonts w:ascii="Calibri" w:eastAsia="Times New Roman" w:hAnsi="Calibri" w:cs="Calibri"/>
              <w:b/>
              <w:bCs/>
              <w:sz w:val="18"/>
            </w:rPr>
            <w:t>5</w:t>
          </w:r>
          <w:r w:rsidRPr="00187C7A">
            <w:rPr>
              <w:rFonts w:ascii="Calibri" w:eastAsia="Times New Roman" w:hAnsi="Calibri" w:cs="Calibri"/>
              <w:sz w:val="18"/>
            </w:rPr>
            <w:t>, 9857–9865.</w:t>
          </w:r>
        </w:p>
        <w:p w14:paraId="6E3B9E0C" w14:textId="77777777" w:rsidR="00DE5CF5" w:rsidRPr="00187C7A" w:rsidRDefault="00DE5CF5" w:rsidP="00BA3FF7">
          <w:pPr>
            <w:autoSpaceDE w:val="0"/>
            <w:autoSpaceDN w:val="0"/>
            <w:spacing w:after="0" w:line="200" w:lineRule="exact"/>
            <w:ind w:hanging="284"/>
            <w:divId w:val="1367675514"/>
            <w:rPr>
              <w:rFonts w:ascii="Calibri" w:eastAsia="Times New Roman" w:hAnsi="Calibri" w:cs="Calibri"/>
              <w:sz w:val="18"/>
            </w:rPr>
          </w:pPr>
          <w:r w:rsidRPr="00187C7A">
            <w:rPr>
              <w:rFonts w:ascii="Calibri" w:eastAsia="Times New Roman" w:hAnsi="Calibri" w:cs="Calibri"/>
              <w:sz w:val="18"/>
            </w:rPr>
            <w:t>53</w:t>
          </w:r>
          <w:r w:rsidRPr="00187C7A">
            <w:rPr>
              <w:rFonts w:ascii="Calibri" w:eastAsia="Times New Roman" w:hAnsi="Calibri" w:cs="Calibri"/>
              <w:sz w:val="18"/>
            </w:rPr>
            <w:tab/>
            <w:t xml:space="preserve">A. S. Thill, F. O. Lobato, M. O. Vaz, W. P. Fernandes, V. E. Carvalho, E. A. Soares, F. Poletto, S. R. Teixeira and F. Bernardi, </w:t>
          </w:r>
          <w:r w:rsidRPr="00187C7A">
            <w:rPr>
              <w:rFonts w:ascii="Calibri" w:eastAsia="Times New Roman" w:hAnsi="Calibri" w:cs="Calibri"/>
              <w:i/>
              <w:iCs/>
              <w:sz w:val="18"/>
            </w:rPr>
            <w:t>Appl. Surf. Sci.</w:t>
          </w:r>
          <w:r w:rsidRPr="00187C7A">
            <w:rPr>
              <w:rFonts w:ascii="Calibri" w:eastAsia="Times New Roman" w:hAnsi="Calibri" w:cs="Calibri"/>
              <w:sz w:val="18"/>
            </w:rPr>
            <w:t xml:space="preserve">, 2020, </w:t>
          </w:r>
          <w:r w:rsidRPr="00187C7A">
            <w:rPr>
              <w:rFonts w:ascii="Calibri" w:eastAsia="Times New Roman" w:hAnsi="Calibri" w:cs="Calibri"/>
              <w:b/>
              <w:bCs/>
              <w:sz w:val="18"/>
            </w:rPr>
            <w:t>528</w:t>
          </w:r>
          <w:r w:rsidRPr="00187C7A">
            <w:rPr>
              <w:rFonts w:ascii="Calibri" w:eastAsia="Times New Roman" w:hAnsi="Calibri" w:cs="Calibri"/>
              <w:sz w:val="18"/>
            </w:rPr>
            <w:t>, 146860.</w:t>
          </w:r>
        </w:p>
        <w:p w14:paraId="50885EA7" w14:textId="002B2E4C" w:rsidR="008625E6" w:rsidRPr="00187C7A" w:rsidRDefault="00DE5CF5" w:rsidP="00552434">
          <w:pPr>
            <w:pStyle w:val="RSCF02FootnotestoTitleAuthors"/>
            <w:spacing w:line="200" w:lineRule="exact"/>
            <w:ind w:hanging="284"/>
            <w:rPr>
              <w:sz w:val="18"/>
              <w:szCs w:val="18"/>
            </w:rPr>
          </w:pPr>
          <w:r w:rsidRPr="00187C7A">
            <w:rPr>
              <w:rFonts w:ascii="Calibri" w:eastAsia="Times New Roman" w:hAnsi="Calibri" w:cs="Calibri"/>
              <w:sz w:val="18"/>
            </w:rPr>
            <w:t> </w:t>
          </w:r>
        </w:p>
      </w:sdtContent>
    </w:sdt>
    <w:p w14:paraId="339E4F4B" w14:textId="5CE049B8" w:rsidR="00F157DD" w:rsidRPr="00187C7A" w:rsidRDefault="00F157DD" w:rsidP="002B62B5">
      <w:pPr>
        <w:pStyle w:val="RSCR02References"/>
        <w:numPr>
          <w:ilvl w:val="0"/>
          <w:numId w:val="0"/>
        </w:numPr>
      </w:pPr>
    </w:p>
    <w:sectPr w:rsidR="00F157DD" w:rsidRPr="00187C7A"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93F1E3" w14:textId="77777777" w:rsidR="00F403E5" w:rsidRPr="00D04B92" w:rsidRDefault="00F403E5" w:rsidP="00E547DB">
      <w:pPr>
        <w:spacing w:after="0" w:line="240" w:lineRule="auto"/>
      </w:pPr>
      <w:r w:rsidRPr="00D04B92">
        <w:separator/>
      </w:r>
    </w:p>
    <w:p w14:paraId="5AB34743" w14:textId="77777777" w:rsidR="00F403E5" w:rsidRPr="00D04B92" w:rsidRDefault="00F403E5"/>
    <w:p w14:paraId="2AC1BF37" w14:textId="77777777" w:rsidR="00F403E5" w:rsidRPr="00D04B92" w:rsidRDefault="00F403E5"/>
    <w:p w14:paraId="65D16DB4" w14:textId="77777777" w:rsidR="00F403E5" w:rsidRPr="00D04B92" w:rsidRDefault="00F403E5"/>
    <w:p w14:paraId="2E6A9298" w14:textId="77777777" w:rsidR="00F403E5" w:rsidRPr="00D04B92" w:rsidRDefault="00F403E5"/>
    <w:p w14:paraId="4986A2E4" w14:textId="77777777" w:rsidR="00F403E5" w:rsidRPr="00D04B92" w:rsidRDefault="00F403E5"/>
  </w:endnote>
  <w:endnote w:type="continuationSeparator" w:id="0">
    <w:p w14:paraId="7410D891" w14:textId="77777777" w:rsidR="00F403E5" w:rsidRPr="00D04B92" w:rsidRDefault="00F403E5" w:rsidP="00E547DB">
      <w:pPr>
        <w:spacing w:after="0" w:line="240" w:lineRule="auto"/>
      </w:pPr>
      <w:r w:rsidRPr="00D04B92">
        <w:continuationSeparator/>
      </w:r>
    </w:p>
    <w:p w14:paraId="455124CB" w14:textId="77777777" w:rsidR="00F403E5" w:rsidRPr="00D04B92" w:rsidRDefault="00F403E5"/>
    <w:p w14:paraId="54FD4BCC" w14:textId="77777777" w:rsidR="00F403E5" w:rsidRPr="00D04B92" w:rsidRDefault="00F403E5"/>
    <w:p w14:paraId="1451B8F7" w14:textId="77777777" w:rsidR="00F403E5" w:rsidRPr="00D04B92" w:rsidRDefault="00F403E5"/>
    <w:p w14:paraId="1E3185C5" w14:textId="77777777" w:rsidR="00F403E5" w:rsidRPr="00D04B92" w:rsidRDefault="00F403E5"/>
    <w:p w14:paraId="6CE58638" w14:textId="77777777" w:rsidR="00F403E5" w:rsidRPr="00D04B92" w:rsidRDefault="00F403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A585BD1-9678-4863-9DDA-7700C47CE52C}"/>
    <w:embedBold r:id="rId2" w:fontKey="{9272FF8F-05DB-4970-B0DE-455B34421B5F}"/>
    <w:embedItalic r:id="rId3" w:fontKey="{45128A09-6708-4FC5-A091-990E684E9FB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4" w:fontKey="{D5955229-E8B6-4591-ADC2-B818DF6E078E}"/>
  </w:font>
  <w:font w:name="Cambria Math">
    <w:panose1 w:val="02040503050406030204"/>
    <w:charset w:val="00"/>
    <w:family w:val="roman"/>
    <w:pitch w:val="variable"/>
    <w:sig w:usb0="E00006FF" w:usb1="420024FF" w:usb2="02000000" w:usb3="00000000" w:csb0="0000019F" w:csb1="00000000"/>
    <w:embedRegular r:id="rId5" w:fontKey="{119A9D48-9EA5-47F2-B277-76B83DBA87FD}"/>
    <w:embedItalic r:id="rId6" w:fontKey="{602A85C4-F2F7-4438-BB44-488F51E5FA4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395164D-E237-4FCB-B16F-8143EC1E8B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53E734BB" w:rsidR="00E70DCE" w:rsidRPr="00D04B92" w:rsidRDefault="00E70DCE" w:rsidP="00D45ADF">
    <w:pPr>
      <w:pStyle w:val="Piedepgina"/>
      <w:tabs>
        <w:tab w:val="clear" w:pos="4513"/>
        <w:tab w:val="clear" w:pos="9026"/>
        <w:tab w:val="right" w:pos="10206"/>
      </w:tabs>
      <w:spacing w:before="480"/>
      <w:rPr>
        <w:spacing w:val="10"/>
        <w:sz w:val="16"/>
        <w:szCs w:val="16"/>
      </w:rPr>
    </w:pPr>
    <w:r w:rsidRPr="00D04B92">
      <w:rPr>
        <w:b/>
        <w:spacing w:val="10"/>
        <w:sz w:val="16"/>
        <w:szCs w:val="16"/>
      </w:rPr>
      <w:fldChar w:fldCharType="begin"/>
    </w:r>
    <w:r w:rsidRPr="00D04B92">
      <w:rPr>
        <w:b/>
        <w:spacing w:val="10"/>
        <w:sz w:val="16"/>
        <w:szCs w:val="16"/>
      </w:rPr>
      <w:instrText xml:space="preserve"> PAGE   \* MERGEFORMAT </w:instrText>
    </w:r>
    <w:r w:rsidRPr="00D04B92">
      <w:rPr>
        <w:b/>
        <w:spacing w:val="10"/>
        <w:sz w:val="16"/>
        <w:szCs w:val="16"/>
      </w:rPr>
      <w:fldChar w:fldCharType="separate"/>
    </w:r>
    <w:r w:rsidR="00832766" w:rsidRPr="00D04B92">
      <w:rPr>
        <w:b/>
        <w:spacing w:val="10"/>
        <w:sz w:val="16"/>
        <w:szCs w:val="16"/>
      </w:rPr>
      <w:t>2</w:t>
    </w:r>
    <w:r w:rsidRPr="00D04B92">
      <w:rPr>
        <w:b/>
        <w:spacing w:val="10"/>
        <w:sz w:val="16"/>
        <w:szCs w:val="16"/>
      </w:rPr>
      <w:fldChar w:fldCharType="end"/>
    </w:r>
    <w:r w:rsidRPr="00D04B92">
      <w:rPr>
        <w:spacing w:val="10"/>
        <w:sz w:val="16"/>
        <w:szCs w:val="16"/>
      </w:rPr>
      <w:t xml:space="preserve"> | </w:t>
    </w:r>
    <w:r w:rsidR="00672928" w:rsidRPr="00D04B92">
      <w:rPr>
        <w:i/>
        <w:spacing w:val="10"/>
        <w:sz w:val="16"/>
        <w:szCs w:val="16"/>
      </w:rPr>
      <w:t>J</w:t>
    </w:r>
    <w:r w:rsidRPr="00D04B92">
      <w:rPr>
        <w:i/>
        <w:spacing w:val="10"/>
        <w:sz w:val="16"/>
        <w:szCs w:val="16"/>
      </w:rPr>
      <w:t xml:space="preserve">. </w:t>
    </w:r>
    <w:r w:rsidR="00672928" w:rsidRPr="00D04B92">
      <w:rPr>
        <w:i/>
        <w:spacing w:val="10"/>
        <w:sz w:val="16"/>
        <w:szCs w:val="16"/>
      </w:rPr>
      <w:t>Name</w:t>
    </w:r>
    <w:r w:rsidRPr="00D04B92">
      <w:rPr>
        <w:spacing w:val="10"/>
        <w:sz w:val="16"/>
        <w:szCs w:val="16"/>
      </w:rPr>
      <w:t xml:space="preserve">., 2012, </w:t>
    </w:r>
    <w:r w:rsidRPr="00D04B92">
      <w:rPr>
        <w:b/>
        <w:spacing w:val="10"/>
        <w:sz w:val="16"/>
        <w:szCs w:val="16"/>
      </w:rPr>
      <w:t>00</w:t>
    </w:r>
    <w:r w:rsidRPr="00D04B92">
      <w:rPr>
        <w:spacing w:val="10"/>
        <w:sz w:val="16"/>
        <w:szCs w:val="16"/>
      </w:rPr>
      <w:t>, 1-3</w:t>
    </w:r>
    <w:r w:rsidR="004877C8" w:rsidRPr="00D04B92">
      <w:rPr>
        <w:spacing w:val="10"/>
        <w:sz w:val="16"/>
        <w:szCs w:val="16"/>
      </w:rPr>
      <w:tab/>
    </w:r>
    <w:r w:rsidR="004877C8" w:rsidRPr="00D04B92">
      <w:rPr>
        <w:spacing w:val="2"/>
        <w:sz w:val="16"/>
        <w:szCs w:val="16"/>
      </w:rPr>
      <w:t xml:space="preserve">This journal is </w:t>
    </w:r>
    <w:r w:rsidR="004877C8" w:rsidRPr="00D04B92">
      <w:rPr>
        <w:rFonts w:cstheme="minorHAnsi"/>
        <w:spacing w:val="2"/>
        <w:sz w:val="16"/>
        <w:szCs w:val="16"/>
      </w:rPr>
      <w:t>©</w:t>
    </w:r>
    <w:r w:rsidR="004877C8" w:rsidRPr="00D04B92">
      <w:rPr>
        <w:spacing w:val="2"/>
        <w:sz w:val="16"/>
        <w:szCs w:val="16"/>
      </w:rPr>
      <w:t xml:space="preserve"> The Royal Society of Chemistry 20</w:t>
    </w:r>
    <w:r w:rsidR="00180ABE" w:rsidRPr="00D04B92">
      <w:rPr>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D04B92" w:rsidRDefault="00180ABE" w:rsidP="00D45ADF">
    <w:pPr>
      <w:pStyle w:val="Piedepgina"/>
      <w:tabs>
        <w:tab w:val="clear" w:pos="4513"/>
        <w:tab w:val="clear" w:pos="9026"/>
        <w:tab w:val="right" w:pos="10205"/>
      </w:tabs>
      <w:spacing w:before="480"/>
      <w:rPr>
        <w:sz w:val="16"/>
        <w:szCs w:val="16"/>
      </w:rPr>
    </w:pPr>
    <w:r w:rsidRPr="00D04B92">
      <w:rPr>
        <w:spacing w:val="2"/>
        <w:sz w:val="16"/>
        <w:szCs w:val="16"/>
      </w:rPr>
      <w:t xml:space="preserve">This journal is </w:t>
    </w:r>
    <w:r w:rsidRPr="00D04B92">
      <w:rPr>
        <w:rFonts w:cstheme="minorHAnsi"/>
        <w:spacing w:val="2"/>
        <w:sz w:val="16"/>
        <w:szCs w:val="16"/>
      </w:rPr>
      <w:t>©</w:t>
    </w:r>
    <w:r w:rsidRPr="00D04B92">
      <w:rPr>
        <w:spacing w:val="2"/>
        <w:sz w:val="16"/>
        <w:szCs w:val="16"/>
      </w:rPr>
      <w:t xml:space="preserve"> The Royal Society of Chemistry 20xx</w:t>
    </w:r>
    <w:r w:rsidRPr="00D04B92">
      <w:rPr>
        <w:i/>
        <w:spacing w:val="10"/>
        <w:sz w:val="16"/>
        <w:szCs w:val="16"/>
      </w:rPr>
      <w:tab/>
      <w:t>J. Name</w:t>
    </w:r>
    <w:r w:rsidRPr="00D04B92">
      <w:rPr>
        <w:spacing w:val="10"/>
        <w:sz w:val="16"/>
        <w:szCs w:val="16"/>
      </w:rPr>
      <w:t xml:space="preserve">., 2013, </w:t>
    </w:r>
    <w:r w:rsidRPr="00D04B92">
      <w:rPr>
        <w:b/>
        <w:spacing w:val="10"/>
        <w:sz w:val="16"/>
        <w:szCs w:val="16"/>
      </w:rPr>
      <w:t>00</w:t>
    </w:r>
    <w:r w:rsidRPr="00D04B92">
      <w:rPr>
        <w:spacing w:val="10"/>
        <w:sz w:val="16"/>
        <w:szCs w:val="16"/>
      </w:rPr>
      <w:t xml:space="preserve">, 1-3 | </w:t>
    </w:r>
    <w:r w:rsidRPr="00D04B92">
      <w:rPr>
        <w:b/>
        <w:spacing w:val="10"/>
        <w:sz w:val="16"/>
        <w:szCs w:val="16"/>
      </w:rPr>
      <w:fldChar w:fldCharType="begin"/>
    </w:r>
    <w:r w:rsidRPr="00D04B92">
      <w:rPr>
        <w:b/>
        <w:spacing w:val="10"/>
        <w:sz w:val="16"/>
        <w:szCs w:val="16"/>
      </w:rPr>
      <w:instrText xml:space="preserve"> PAGE   \* MERGEFORMAT </w:instrText>
    </w:r>
    <w:r w:rsidRPr="00D04B92">
      <w:rPr>
        <w:b/>
        <w:spacing w:val="10"/>
        <w:sz w:val="16"/>
        <w:szCs w:val="16"/>
      </w:rPr>
      <w:fldChar w:fldCharType="separate"/>
    </w:r>
    <w:r w:rsidR="00F157DD" w:rsidRPr="00D04B92">
      <w:rPr>
        <w:b/>
        <w:spacing w:val="10"/>
        <w:sz w:val="16"/>
        <w:szCs w:val="16"/>
      </w:rPr>
      <w:t>3</w:t>
    </w:r>
    <w:r w:rsidRPr="00D04B92">
      <w:rPr>
        <w:b/>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D04B92" w:rsidRDefault="00514CBA" w:rsidP="00D45ADF">
    <w:pPr>
      <w:pStyle w:val="Piedepgina"/>
      <w:tabs>
        <w:tab w:val="clear" w:pos="4513"/>
        <w:tab w:val="clear" w:pos="9026"/>
        <w:tab w:val="right" w:pos="10206"/>
      </w:tabs>
      <w:spacing w:before="480"/>
      <w:rPr>
        <w:sz w:val="16"/>
        <w:szCs w:val="16"/>
      </w:rPr>
    </w:pPr>
    <w:r w:rsidRPr="00D04B92">
      <w:rPr>
        <w:noProof/>
        <w:lang w:eastAsia="en-GB"/>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v:textbox>
              <w10:wrap anchory="page"/>
            </v:shape>
          </w:pict>
        </mc:Fallback>
      </mc:AlternateContent>
    </w:r>
    <w:r w:rsidR="00E70DCE" w:rsidRPr="00D04B92">
      <w:rPr>
        <w:i/>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79EC2" w14:textId="77777777" w:rsidR="00F403E5" w:rsidRPr="00D04B92" w:rsidRDefault="00F403E5" w:rsidP="00E547DB">
      <w:pPr>
        <w:spacing w:after="0" w:line="240" w:lineRule="auto"/>
      </w:pPr>
      <w:r w:rsidRPr="00D04B92">
        <w:separator/>
      </w:r>
    </w:p>
    <w:p w14:paraId="58C238C4" w14:textId="77777777" w:rsidR="00F403E5" w:rsidRPr="00D04B92" w:rsidRDefault="00F403E5"/>
    <w:p w14:paraId="2E088B33" w14:textId="77777777" w:rsidR="00F403E5" w:rsidRPr="00D04B92" w:rsidRDefault="00F403E5"/>
    <w:p w14:paraId="18D0EEC2" w14:textId="77777777" w:rsidR="00F403E5" w:rsidRPr="00D04B92" w:rsidRDefault="00F403E5"/>
    <w:p w14:paraId="22644A0A" w14:textId="77777777" w:rsidR="00F403E5" w:rsidRPr="00D04B92" w:rsidRDefault="00F403E5"/>
    <w:p w14:paraId="7C7938FF" w14:textId="77777777" w:rsidR="00F403E5" w:rsidRPr="00D04B92" w:rsidRDefault="00F403E5"/>
  </w:footnote>
  <w:footnote w:type="continuationSeparator" w:id="0">
    <w:p w14:paraId="171FED90" w14:textId="77777777" w:rsidR="00F403E5" w:rsidRPr="00D04B92" w:rsidRDefault="00F403E5" w:rsidP="00E547DB">
      <w:pPr>
        <w:spacing w:after="0" w:line="240" w:lineRule="auto"/>
      </w:pPr>
      <w:r w:rsidRPr="00D04B92">
        <w:continuationSeparator/>
      </w:r>
    </w:p>
    <w:p w14:paraId="3EE97625" w14:textId="77777777" w:rsidR="00F403E5" w:rsidRPr="00D04B92" w:rsidRDefault="00F403E5"/>
    <w:p w14:paraId="1D663233" w14:textId="77777777" w:rsidR="00F403E5" w:rsidRPr="00D04B92" w:rsidRDefault="00F403E5"/>
    <w:p w14:paraId="74A09050" w14:textId="77777777" w:rsidR="00F403E5" w:rsidRPr="00D04B92" w:rsidRDefault="00F403E5"/>
    <w:p w14:paraId="4ECD3955" w14:textId="77777777" w:rsidR="00F403E5" w:rsidRPr="00D04B92" w:rsidRDefault="00F403E5"/>
    <w:p w14:paraId="321D5DDA" w14:textId="77777777" w:rsidR="00F403E5" w:rsidRPr="00D04B92" w:rsidRDefault="00F403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77777777" w:rsidR="009316A6" w:rsidRPr="00D04B92" w:rsidRDefault="00514CBA" w:rsidP="00D45ADF">
    <w:pPr>
      <w:pStyle w:val="Encabezado"/>
      <w:tabs>
        <w:tab w:val="clear" w:pos="4513"/>
        <w:tab w:val="clear" w:pos="9026"/>
        <w:tab w:val="right" w:pos="10206"/>
      </w:tabs>
      <w:spacing w:after="240"/>
      <w:rPr>
        <w:rFonts w:cstheme="minorHAnsi"/>
        <w:color w:val="999999"/>
        <w:sz w:val="20"/>
        <w:szCs w:val="20"/>
      </w:rPr>
    </w:pPr>
    <w:r w:rsidRPr="00D04B92">
      <w:rPr>
        <w:noProof/>
        <w:lang w:eastAsia="en-GB"/>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v:textbox>
              <w10:wrap anchory="page"/>
            </v:shape>
          </w:pict>
        </mc:Fallback>
      </mc:AlternateContent>
    </w:r>
    <w:r w:rsidRPr="00D04B92">
      <w:rPr>
        <w:noProof/>
        <w:lang w:eastAsia="en-GB"/>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v:textbox>
              <w10:wrap anchory="page"/>
            </v:shape>
          </w:pict>
        </mc:Fallback>
      </mc:AlternateContent>
    </w:r>
    <w:r w:rsidR="00F157DD" w:rsidRPr="00D04B92">
      <w:rPr>
        <w:rFonts w:cstheme="minorHAnsi"/>
        <w:b/>
        <w:color w:val="999999"/>
        <w:sz w:val="20"/>
        <w:szCs w:val="20"/>
      </w:rPr>
      <w:t>ARTICLE</w:t>
    </w:r>
    <w:r w:rsidR="0052630A" w:rsidRPr="00D04B92">
      <w:rPr>
        <w:rFonts w:cstheme="minorHAnsi"/>
        <w:color w:val="999999"/>
        <w:sz w:val="20"/>
        <w:szCs w:val="20"/>
      </w:rPr>
      <w:tab/>
    </w:r>
    <w:r w:rsidR="00672928" w:rsidRPr="00D04B92">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D04B92" w:rsidRDefault="00514CBA" w:rsidP="00D45ADF">
    <w:pPr>
      <w:pStyle w:val="Encabezado"/>
      <w:tabs>
        <w:tab w:val="clear" w:pos="4513"/>
        <w:tab w:val="clear" w:pos="9026"/>
        <w:tab w:val="right" w:pos="10206"/>
      </w:tabs>
      <w:spacing w:after="240"/>
      <w:rPr>
        <w:rFonts w:cstheme="minorHAnsi"/>
        <w:b/>
        <w:color w:val="999999"/>
        <w:sz w:val="20"/>
        <w:szCs w:val="20"/>
      </w:rPr>
    </w:pPr>
    <w:r w:rsidRPr="00D04B92">
      <w:rPr>
        <w:noProof/>
        <w:lang w:eastAsia="en-GB"/>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v:textbox>
              <w10:wrap anchory="page"/>
            </v:shape>
          </w:pict>
        </mc:Fallback>
      </mc:AlternateContent>
    </w:r>
    <w:r w:rsidR="00E46BDF" w:rsidRPr="00D04B92">
      <w:rPr>
        <w:rFonts w:cstheme="minorHAnsi"/>
        <w:b/>
        <w:color w:val="999999"/>
        <w:sz w:val="20"/>
        <w:szCs w:val="20"/>
      </w:rPr>
      <w:t>Journal Name</w:t>
    </w:r>
    <w:r w:rsidRPr="00D04B92">
      <w:rPr>
        <w:noProof/>
        <w:lang w:eastAsia="en-GB"/>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v:textbox>
              <w10:wrap anchory="page"/>
            </v:shape>
          </w:pict>
        </mc:Fallback>
      </mc:AlternateContent>
    </w:r>
    <w:r w:rsidR="00E46BDF" w:rsidRPr="00D04B92">
      <w:rPr>
        <w:rFonts w:cstheme="minorHAnsi"/>
        <w:b/>
        <w:color w:val="999999"/>
        <w:sz w:val="20"/>
        <w:szCs w:val="20"/>
      </w:rPr>
      <w:ptab w:relativeTo="margin" w:alignment="right" w:leader="none"/>
    </w:r>
    <w:r w:rsidR="00E46BDF" w:rsidRPr="00D04B92">
      <w:rPr>
        <w:rFonts w:cstheme="minorHAnsi"/>
        <w:b/>
        <w:color w:val="999999"/>
        <w:sz w:val="20"/>
        <w:szCs w:val="20"/>
      </w:rPr>
      <w:t xml:space="preserve"> </w:t>
    </w:r>
    <w:r w:rsidR="00F157DD" w:rsidRPr="00D04B92">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Pr="00D04B92" w:rsidRDefault="00514CBA" w:rsidP="00180ABE">
    <w:pPr>
      <w:pStyle w:val="Encabezado"/>
      <w:shd w:val="clear" w:color="auto" w:fill="FFFFFF" w:themeFill="background1"/>
      <w:tabs>
        <w:tab w:val="clear" w:pos="4513"/>
        <w:tab w:val="clear" w:pos="9026"/>
        <w:tab w:val="right" w:pos="10205"/>
      </w:tabs>
      <w:spacing w:after="240"/>
      <w:rPr>
        <w:b/>
        <w:sz w:val="32"/>
        <w:szCs w:val="32"/>
        <w:lang w:eastAsia="en-GB"/>
      </w:rPr>
    </w:pPr>
    <w:r w:rsidRPr="00D04B92">
      <w:rPr>
        <w:noProof/>
        <w:lang w:eastAsia="en-GB"/>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D04B92" w:rsidRDefault="00514CBA" w:rsidP="00514CBA">
                    <w:pPr>
                      <w:spacing w:after="0"/>
                      <w:jc w:val="center"/>
                      <w:rPr>
                        <w:color w:val="FFFFFF" w:themeColor="background1"/>
                      </w:rPr>
                    </w:pPr>
                    <w:r w:rsidRPr="00D04B92">
                      <w:rPr>
                        <w:color w:val="FFFFFF" w:themeColor="background1"/>
                      </w:rPr>
                      <w:t>Please do not adjust margins</w:t>
                    </w:r>
                  </w:p>
                </w:txbxContent>
              </v:textbox>
              <w10:wrap anchory="page"/>
            </v:shape>
          </w:pict>
        </mc:Fallback>
      </mc:AlternateContent>
    </w:r>
    <w:r w:rsidR="00180ABE" w:rsidRPr="00D04B92">
      <w:rPr>
        <w:b/>
        <w:sz w:val="32"/>
        <w:szCs w:val="32"/>
      </w:rPr>
      <w:tab/>
    </w:r>
  </w:p>
  <w:p w14:paraId="25301B85" w14:textId="77777777" w:rsidR="00BA42DD" w:rsidRPr="00D04B92" w:rsidRDefault="00BA42DD" w:rsidP="00180ABE">
    <w:pPr>
      <w:pStyle w:val="Encabezado"/>
      <w:shd w:val="clear" w:color="auto" w:fill="FFFFFF" w:themeFill="background1"/>
      <w:tabs>
        <w:tab w:val="clear" w:pos="4513"/>
        <w:tab w:val="clear" w:pos="9026"/>
        <w:tab w:val="right" w:pos="10205"/>
      </w:tabs>
      <w:spacing w:after="240"/>
      <w:rPr>
        <w:b/>
        <w:sz w:val="32"/>
        <w:szCs w:val="32"/>
      </w:rPr>
    </w:pPr>
  </w:p>
  <w:p w14:paraId="419C7B5B" w14:textId="77777777" w:rsidR="00180ABE" w:rsidRPr="00D04B92" w:rsidRDefault="00B70B18" w:rsidP="00180ABE">
    <w:pPr>
      <w:pStyle w:val="Encabezad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D04B92">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83346C"/>
    <w:multiLevelType w:val="multilevel"/>
    <w:tmpl w:val="C0A4D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1"/>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 w:numId="12" w16cid:durableId="4809716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79"/>
  <w:embedTrueTypeFonts/>
  <w:proofState w:grammar="clean"/>
  <w:stylePaneSortMethod w:val="0000"/>
  <w:defaultTabStop w:val="284"/>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1F8F"/>
    <w:rsid w:val="00005534"/>
    <w:rsid w:val="00005B8A"/>
    <w:rsid w:val="000061BE"/>
    <w:rsid w:val="00007002"/>
    <w:rsid w:val="000127CF"/>
    <w:rsid w:val="00013939"/>
    <w:rsid w:val="0001587B"/>
    <w:rsid w:val="00016C3A"/>
    <w:rsid w:val="00021D0A"/>
    <w:rsid w:val="00022D8A"/>
    <w:rsid w:val="000362F0"/>
    <w:rsid w:val="00036675"/>
    <w:rsid w:val="0003744F"/>
    <w:rsid w:val="00040465"/>
    <w:rsid w:val="00041771"/>
    <w:rsid w:val="00044E09"/>
    <w:rsid w:val="00050665"/>
    <w:rsid w:val="00050674"/>
    <w:rsid w:val="0005116D"/>
    <w:rsid w:val="000539D2"/>
    <w:rsid w:val="000622D1"/>
    <w:rsid w:val="000640E5"/>
    <w:rsid w:val="0006417F"/>
    <w:rsid w:val="000707B0"/>
    <w:rsid w:val="00071E41"/>
    <w:rsid w:val="00073639"/>
    <w:rsid w:val="00080206"/>
    <w:rsid w:val="000817ED"/>
    <w:rsid w:val="00086322"/>
    <w:rsid w:val="00086425"/>
    <w:rsid w:val="00087EE2"/>
    <w:rsid w:val="00090B26"/>
    <w:rsid w:val="0009141E"/>
    <w:rsid w:val="0009260B"/>
    <w:rsid w:val="00092A52"/>
    <w:rsid w:val="0009557F"/>
    <w:rsid w:val="000A2670"/>
    <w:rsid w:val="000A5B19"/>
    <w:rsid w:val="000B0A00"/>
    <w:rsid w:val="000B2EAA"/>
    <w:rsid w:val="000B72FB"/>
    <w:rsid w:val="000C0A9D"/>
    <w:rsid w:val="000C3045"/>
    <w:rsid w:val="000C3F5E"/>
    <w:rsid w:val="000D29E9"/>
    <w:rsid w:val="000D2FAC"/>
    <w:rsid w:val="000D5891"/>
    <w:rsid w:val="000D5F48"/>
    <w:rsid w:val="000D6963"/>
    <w:rsid w:val="000D6DA5"/>
    <w:rsid w:val="000E12DD"/>
    <w:rsid w:val="000E7A32"/>
    <w:rsid w:val="000E7AB2"/>
    <w:rsid w:val="000F08A3"/>
    <w:rsid w:val="000F0959"/>
    <w:rsid w:val="000F0D19"/>
    <w:rsid w:val="000F3A41"/>
    <w:rsid w:val="000F5B7F"/>
    <w:rsid w:val="00100506"/>
    <w:rsid w:val="00100E5A"/>
    <w:rsid w:val="001019EF"/>
    <w:rsid w:val="001049C6"/>
    <w:rsid w:val="00106F22"/>
    <w:rsid w:val="00107C16"/>
    <w:rsid w:val="001135D7"/>
    <w:rsid w:val="00114BD8"/>
    <w:rsid w:val="0011797F"/>
    <w:rsid w:val="00120227"/>
    <w:rsid w:val="001211B4"/>
    <w:rsid w:val="00122240"/>
    <w:rsid w:val="0012462C"/>
    <w:rsid w:val="001254E6"/>
    <w:rsid w:val="00126027"/>
    <w:rsid w:val="001261FD"/>
    <w:rsid w:val="00130D1B"/>
    <w:rsid w:val="00136DD5"/>
    <w:rsid w:val="00146C4A"/>
    <w:rsid w:val="001508E9"/>
    <w:rsid w:val="001633D9"/>
    <w:rsid w:val="00180ABE"/>
    <w:rsid w:val="00183C12"/>
    <w:rsid w:val="00187C7A"/>
    <w:rsid w:val="001923AB"/>
    <w:rsid w:val="001925B0"/>
    <w:rsid w:val="00192FBD"/>
    <w:rsid w:val="00194402"/>
    <w:rsid w:val="0019476C"/>
    <w:rsid w:val="00194F8B"/>
    <w:rsid w:val="00195239"/>
    <w:rsid w:val="001A046A"/>
    <w:rsid w:val="001A3D04"/>
    <w:rsid w:val="001A6D57"/>
    <w:rsid w:val="001B08E3"/>
    <w:rsid w:val="001B0F66"/>
    <w:rsid w:val="001B1CDB"/>
    <w:rsid w:val="001B3D2D"/>
    <w:rsid w:val="001B7C44"/>
    <w:rsid w:val="001C1179"/>
    <w:rsid w:val="001C1EB8"/>
    <w:rsid w:val="001C2583"/>
    <w:rsid w:val="001C4D44"/>
    <w:rsid w:val="001C50C6"/>
    <w:rsid w:val="001D373B"/>
    <w:rsid w:val="001D60D3"/>
    <w:rsid w:val="001E1705"/>
    <w:rsid w:val="001F5892"/>
    <w:rsid w:val="00201C0F"/>
    <w:rsid w:val="00206766"/>
    <w:rsid w:val="00206A82"/>
    <w:rsid w:val="00211484"/>
    <w:rsid w:val="002138EC"/>
    <w:rsid w:val="002142D7"/>
    <w:rsid w:val="00214BEC"/>
    <w:rsid w:val="002151D7"/>
    <w:rsid w:val="00215DFA"/>
    <w:rsid w:val="002169E5"/>
    <w:rsid w:val="002207FF"/>
    <w:rsid w:val="002216E7"/>
    <w:rsid w:val="0022477E"/>
    <w:rsid w:val="00231683"/>
    <w:rsid w:val="00233913"/>
    <w:rsid w:val="00236A38"/>
    <w:rsid w:val="00237C8A"/>
    <w:rsid w:val="0024022C"/>
    <w:rsid w:val="00240353"/>
    <w:rsid w:val="00241ACD"/>
    <w:rsid w:val="0024466E"/>
    <w:rsid w:val="00251C8A"/>
    <w:rsid w:val="00253551"/>
    <w:rsid w:val="00254362"/>
    <w:rsid w:val="00255284"/>
    <w:rsid w:val="002636F5"/>
    <w:rsid w:val="00263FD7"/>
    <w:rsid w:val="00270DD5"/>
    <w:rsid w:val="0027104E"/>
    <w:rsid w:val="00271235"/>
    <w:rsid w:val="00271453"/>
    <w:rsid w:val="00272D6F"/>
    <w:rsid w:val="00275A7D"/>
    <w:rsid w:val="00281040"/>
    <w:rsid w:val="00286ECD"/>
    <w:rsid w:val="002915F5"/>
    <w:rsid w:val="00291A40"/>
    <w:rsid w:val="00296EC8"/>
    <w:rsid w:val="002A0245"/>
    <w:rsid w:val="002A19B3"/>
    <w:rsid w:val="002A1D4D"/>
    <w:rsid w:val="002A3C31"/>
    <w:rsid w:val="002A4510"/>
    <w:rsid w:val="002A48AE"/>
    <w:rsid w:val="002A5421"/>
    <w:rsid w:val="002B1787"/>
    <w:rsid w:val="002B2AF2"/>
    <w:rsid w:val="002B5EF2"/>
    <w:rsid w:val="002B62B5"/>
    <w:rsid w:val="002B659D"/>
    <w:rsid w:val="002C0803"/>
    <w:rsid w:val="002C251C"/>
    <w:rsid w:val="002C3D7C"/>
    <w:rsid w:val="002D46F1"/>
    <w:rsid w:val="002E0F41"/>
    <w:rsid w:val="002E1371"/>
    <w:rsid w:val="002E1CF4"/>
    <w:rsid w:val="002E25E7"/>
    <w:rsid w:val="002E5B1D"/>
    <w:rsid w:val="002E653F"/>
    <w:rsid w:val="002E6C11"/>
    <w:rsid w:val="002E7CE9"/>
    <w:rsid w:val="002F30BF"/>
    <w:rsid w:val="002F52C3"/>
    <w:rsid w:val="002F7AE1"/>
    <w:rsid w:val="00304A9D"/>
    <w:rsid w:val="00317E7C"/>
    <w:rsid w:val="00321993"/>
    <w:rsid w:val="0032647F"/>
    <w:rsid w:val="00326B44"/>
    <w:rsid w:val="00335005"/>
    <w:rsid w:val="00340E12"/>
    <w:rsid w:val="00341E60"/>
    <w:rsid w:val="00347A02"/>
    <w:rsid w:val="003516CE"/>
    <w:rsid w:val="00352029"/>
    <w:rsid w:val="00352AA4"/>
    <w:rsid w:val="00353781"/>
    <w:rsid w:val="00353AA6"/>
    <w:rsid w:val="00354579"/>
    <w:rsid w:val="003547DE"/>
    <w:rsid w:val="00356302"/>
    <w:rsid w:val="00356F00"/>
    <w:rsid w:val="00365319"/>
    <w:rsid w:val="00367F36"/>
    <w:rsid w:val="0037099A"/>
    <w:rsid w:val="00372944"/>
    <w:rsid w:val="00373889"/>
    <w:rsid w:val="003765E0"/>
    <w:rsid w:val="00376D2D"/>
    <w:rsid w:val="00377481"/>
    <w:rsid w:val="003810E7"/>
    <w:rsid w:val="00385038"/>
    <w:rsid w:val="00385965"/>
    <w:rsid w:val="00386E73"/>
    <w:rsid w:val="003901D7"/>
    <w:rsid w:val="003917CB"/>
    <w:rsid w:val="00395CE3"/>
    <w:rsid w:val="00396703"/>
    <w:rsid w:val="003A28A9"/>
    <w:rsid w:val="003A737B"/>
    <w:rsid w:val="003A7E95"/>
    <w:rsid w:val="003B0FE2"/>
    <w:rsid w:val="003B19A2"/>
    <w:rsid w:val="003B2C20"/>
    <w:rsid w:val="003B3129"/>
    <w:rsid w:val="003B5F69"/>
    <w:rsid w:val="003B739C"/>
    <w:rsid w:val="003C6313"/>
    <w:rsid w:val="003C6E47"/>
    <w:rsid w:val="003D2574"/>
    <w:rsid w:val="003D3B91"/>
    <w:rsid w:val="003D4ECA"/>
    <w:rsid w:val="003D6715"/>
    <w:rsid w:val="003D6E8C"/>
    <w:rsid w:val="003E55B2"/>
    <w:rsid w:val="003F402A"/>
    <w:rsid w:val="003F4FBD"/>
    <w:rsid w:val="003F7595"/>
    <w:rsid w:val="00400E0F"/>
    <w:rsid w:val="00401C3C"/>
    <w:rsid w:val="00403E1D"/>
    <w:rsid w:val="004112EB"/>
    <w:rsid w:val="004166DD"/>
    <w:rsid w:val="004242E2"/>
    <w:rsid w:val="0042596B"/>
    <w:rsid w:val="00427DE2"/>
    <w:rsid w:val="00430FE6"/>
    <w:rsid w:val="0043180D"/>
    <w:rsid w:val="0043339A"/>
    <w:rsid w:val="004370E3"/>
    <w:rsid w:val="004414A5"/>
    <w:rsid w:val="00442B26"/>
    <w:rsid w:val="00443803"/>
    <w:rsid w:val="00443868"/>
    <w:rsid w:val="00445105"/>
    <w:rsid w:val="0044700B"/>
    <w:rsid w:val="0045066B"/>
    <w:rsid w:val="0045154C"/>
    <w:rsid w:val="00455210"/>
    <w:rsid w:val="00467171"/>
    <w:rsid w:val="00467C80"/>
    <w:rsid w:val="00474052"/>
    <w:rsid w:val="00475F2A"/>
    <w:rsid w:val="0047645B"/>
    <w:rsid w:val="00483736"/>
    <w:rsid w:val="00487387"/>
    <w:rsid w:val="004877C8"/>
    <w:rsid w:val="004901D3"/>
    <w:rsid w:val="0049499A"/>
    <w:rsid w:val="00495B19"/>
    <w:rsid w:val="00495D8B"/>
    <w:rsid w:val="004A42CF"/>
    <w:rsid w:val="004B5EA4"/>
    <w:rsid w:val="004B6466"/>
    <w:rsid w:val="004C14E2"/>
    <w:rsid w:val="004C398F"/>
    <w:rsid w:val="004C531E"/>
    <w:rsid w:val="004C6C90"/>
    <w:rsid w:val="004C7F5F"/>
    <w:rsid w:val="004D017E"/>
    <w:rsid w:val="004D0F5E"/>
    <w:rsid w:val="004D59ED"/>
    <w:rsid w:val="004D5FD7"/>
    <w:rsid w:val="004E48B5"/>
    <w:rsid w:val="004F5571"/>
    <w:rsid w:val="005023F4"/>
    <w:rsid w:val="005037CD"/>
    <w:rsid w:val="00504795"/>
    <w:rsid w:val="00505038"/>
    <w:rsid w:val="00506DAE"/>
    <w:rsid w:val="00507CC9"/>
    <w:rsid w:val="00514CBA"/>
    <w:rsid w:val="005216B4"/>
    <w:rsid w:val="0052398E"/>
    <w:rsid w:val="005249DB"/>
    <w:rsid w:val="0052630A"/>
    <w:rsid w:val="0053177A"/>
    <w:rsid w:val="00531FCA"/>
    <w:rsid w:val="00533EA1"/>
    <w:rsid w:val="0053605F"/>
    <w:rsid w:val="00537110"/>
    <w:rsid w:val="00541B46"/>
    <w:rsid w:val="00551A91"/>
    <w:rsid w:val="00552434"/>
    <w:rsid w:val="0055534C"/>
    <w:rsid w:val="005576AF"/>
    <w:rsid w:val="005652BD"/>
    <w:rsid w:val="00566C75"/>
    <w:rsid w:val="005706A1"/>
    <w:rsid w:val="00571507"/>
    <w:rsid w:val="00572814"/>
    <w:rsid w:val="00574C7B"/>
    <w:rsid w:val="00575239"/>
    <w:rsid w:val="005771C3"/>
    <w:rsid w:val="00577B54"/>
    <w:rsid w:val="00580421"/>
    <w:rsid w:val="00580748"/>
    <w:rsid w:val="00581185"/>
    <w:rsid w:val="00584619"/>
    <w:rsid w:val="00584A2F"/>
    <w:rsid w:val="00585ECA"/>
    <w:rsid w:val="00590CA4"/>
    <w:rsid w:val="00590F6D"/>
    <w:rsid w:val="005976BE"/>
    <w:rsid w:val="00597DF6"/>
    <w:rsid w:val="005A06BC"/>
    <w:rsid w:val="005A3BF3"/>
    <w:rsid w:val="005A5A6D"/>
    <w:rsid w:val="005A5E29"/>
    <w:rsid w:val="005A5ED7"/>
    <w:rsid w:val="005C1641"/>
    <w:rsid w:val="005C1A41"/>
    <w:rsid w:val="005C2D0B"/>
    <w:rsid w:val="005C4565"/>
    <w:rsid w:val="005C4738"/>
    <w:rsid w:val="005C6968"/>
    <w:rsid w:val="005D0F44"/>
    <w:rsid w:val="005E05CD"/>
    <w:rsid w:val="005E0D4F"/>
    <w:rsid w:val="005E2814"/>
    <w:rsid w:val="005E2E43"/>
    <w:rsid w:val="005E3178"/>
    <w:rsid w:val="005E42E9"/>
    <w:rsid w:val="00602767"/>
    <w:rsid w:val="0060627E"/>
    <w:rsid w:val="00606AB0"/>
    <w:rsid w:val="00613986"/>
    <w:rsid w:val="00613E30"/>
    <w:rsid w:val="0061572F"/>
    <w:rsid w:val="00616D34"/>
    <w:rsid w:val="00620679"/>
    <w:rsid w:val="00620D18"/>
    <w:rsid w:val="00621DD8"/>
    <w:rsid w:val="00624CC1"/>
    <w:rsid w:val="0063046B"/>
    <w:rsid w:val="00631441"/>
    <w:rsid w:val="00636598"/>
    <w:rsid w:val="00641030"/>
    <w:rsid w:val="00643815"/>
    <w:rsid w:val="00645D52"/>
    <w:rsid w:val="006466F4"/>
    <w:rsid w:val="0065133B"/>
    <w:rsid w:val="00651F90"/>
    <w:rsid w:val="006556AC"/>
    <w:rsid w:val="00657975"/>
    <w:rsid w:val="00657D0B"/>
    <w:rsid w:val="00657F1A"/>
    <w:rsid w:val="006602F1"/>
    <w:rsid w:val="00660E6B"/>
    <w:rsid w:val="00667291"/>
    <w:rsid w:val="00670ED4"/>
    <w:rsid w:val="00671B72"/>
    <w:rsid w:val="00672928"/>
    <w:rsid w:val="00674A86"/>
    <w:rsid w:val="006767FD"/>
    <w:rsid w:val="00690FAB"/>
    <w:rsid w:val="0069107D"/>
    <w:rsid w:val="00695228"/>
    <w:rsid w:val="00695CB9"/>
    <w:rsid w:val="00696677"/>
    <w:rsid w:val="006A2554"/>
    <w:rsid w:val="006A69C8"/>
    <w:rsid w:val="006B218D"/>
    <w:rsid w:val="006B36FA"/>
    <w:rsid w:val="006C4293"/>
    <w:rsid w:val="006D0072"/>
    <w:rsid w:val="006D3863"/>
    <w:rsid w:val="006D5E9A"/>
    <w:rsid w:val="006D6152"/>
    <w:rsid w:val="006D6163"/>
    <w:rsid w:val="006D6629"/>
    <w:rsid w:val="006D758A"/>
    <w:rsid w:val="006E1CA8"/>
    <w:rsid w:val="006E4C6C"/>
    <w:rsid w:val="006E58B1"/>
    <w:rsid w:val="006E7E0C"/>
    <w:rsid w:val="006F01C4"/>
    <w:rsid w:val="006F184B"/>
    <w:rsid w:val="006F281B"/>
    <w:rsid w:val="006F487B"/>
    <w:rsid w:val="006F48C3"/>
    <w:rsid w:val="006F6641"/>
    <w:rsid w:val="006F740B"/>
    <w:rsid w:val="00700DB3"/>
    <w:rsid w:val="007023AF"/>
    <w:rsid w:val="007163B4"/>
    <w:rsid w:val="007170E3"/>
    <w:rsid w:val="007267EC"/>
    <w:rsid w:val="007301D1"/>
    <w:rsid w:val="007337A6"/>
    <w:rsid w:val="00744A41"/>
    <w:rsid w:val="007461E1"/>
    <w:rsid w:val="007474C7"/>
    <w:rsid w:val="00750804"/>
    <w:rsid w:val="0075206C"/>
    <w:rsid w:val="007528C5"/>
    <w:rsid w:val="00752D01"/>
    <w:rsid w:val="0075632A"/>
    <w:rsid w:val="00756C0A"/>
    <w:rsid w:val="00756C4B"/>
    <w:rsid w:val="00756D02"/>
    <w:rsid w:val="00762060"/>
    <w:rsid w:val="007629A7"/>
    <w:rsid w:val="007653FF"/>
    <w:rsid w:val="00766D10"/>
    <w:rsid w:val="007679AA"/>
    <w:rsid w:val="0077536B"/>
    <w:rsid w:val="0077564F"/>
    <w:rsid w:val="007763BF"/>
    <w:rsid w:val="00780A41"/>
    <w:rsid w:val="00782025"/>
    <w:rsid w:val="00782E42"/>
    <w:rsid w:val="00785B72"/>
    <w:rsid w:val="00787278"/>
    <w:rsid w:val="00792C73"/>
    <w:rsid w:val="00794787"/>
    <w:rsid w:val="007971DC"/>
    <w:rsid w:val="007A1C1F"/>
    <w:rsid w:val="007A37D8"/>
    <w:rsid w:val="007A51E6"/>
    <w:rsid w:val="007A6963"/>
    <w:rsid w:val="007B0089"/>
    <w:rsid w:val="007B1397"/>
    <w:rsid w:val="007C3D03"/>
    <w:rsid w:val="007C428B"/>
    <w:rsid w:val="007D1EFA"/>
    <w:rsid w:val="007D2841"/>
    <w:rsid w:val="007D4BB2"/>
    <w:rsid w:val="007D5FE4"/>
    <w:rsid w:val="007F0224"/>
    <w:rsid w:val="007F03DA"/>
    <w:rsid w:val="007F297A"/>
    <w:rsid w:val="007F2D0F"/>
    <w:rsid w:val="00801C7A"/>
    <w:rsid w:val="00804031"/>
    <w:rsid w:val="008125A0"/>
    <w:rsid w:val="00813C7B"/>
    <w:rsid w:val="00814E98"/>
    <w:rsid w:val="0082048C"/>
    <w:rsid w:val="008225BE"/>
    <w:rsid w:val="00822ED3"/>
    <w:rsid w:val="00823D67"/>
    <w:rsid w:val="00824C00"/>
    <w:rsid w:val="00824CF5"/>
    <w:rsid w:val="00825FC4"/>
    <w:rsid w:val="00832766"/>
    <w:rsid w:val="00832F44"/>
    <w:rsid w:val="00835BA0"/>
    <w:rsid w:val="008560DE"/>
    <w:rsid w:val="008563A6"/>
    <w:rsid w:val="00856F47"/>
    <w:rsid w:val="008625E6"/>
    <w:rsid w:val="008627EB"/>
    <w:rsid w:val="008651C4"/>
    <w:rsid w:val="00865CE5"/>
    <w:rsid w:val="008744AF"/>
    <w:rsid w:val="008825B3"/>
    <w:rsid w:val="00884140"/>
    <w:rsid w:val="008842D5"/>
    <w:rsid w:val="0088525A"/>
    <w:rsid w:val="00885495"/>
    <w:rsid w:val="00885497"/>
    <w:rsid w:val="0089045C"/>
    <w:rsid w:val="008924C8"/>
    <w:rsid w:val="00894525"/>
    <w:rsid w:val="008A0D60"/>
    <w:rsid w:val="008A2E7C"/>
    <w:rsid w:val="008A7CA0"/>
    <w:rsid w:val="008B1885"/>
    <w:rsid w:val="008B1F6E"/>
    <w:rsid w:val="008B243C"/>
    <w:rsid w:val="008B4AA7"/>
    <w:rsid w:val="008B6B50"/>
    <w:rsid w:val="008C0782"/>
    <w:rsid w:val="008C1387"/>
    <w:rsid w:val="008C2D9C"/>
    <w:rsid w:val="008C434F"/>
    <w:rsid w:val="008C5D1C"/>
    <w:rsid w:val="008C682F"/>
    <w:rsid w:val="008D25B5"/>
    <w:rsid w:val="008D2E4C"/>
    <w:rsid w:val="008D2EDD"/>
    <w:rsid w:val="008D701C"/>
    <w:rsid w:val="008D70D3"/>
    <w:rsid w:val="008E0398"/>
    <w:rsid w:val="008E14B8"/>
    <w:rsid w:val="008E3D58"/>
    <w:rsid w:val="008E509B"/>
    <w:rsid w:val="008E5D0F"/>
    <w:rsid w:val="008F12F0"/>
    <w:rsid w:val="008F21C7"/>
    <w:rsid w:val="008F4811"/>
    <w:rsid w:val="008F525A"/>
    <w:rsid w:val="009003C9"/>
    <w:rsid w:val="00900EA8"/>
    <w:rsid w:val="009026D4"/>
    <w:rsid w:val="00906D8C"/>
    <w:rsid w:val="009076F5"/>
    <w:rsid w:val="00910A4D"/>
    <w:rsid w:val="009110DB"/>
    <w:rsid w:val="00913B74"/>
    <w:rsid w:val="009162D7"/>
    <w:rsid w:val="00923EC3"/>
    <w:rsid w:val="009250AC"/>
    <w:rsid w:val="009272B8"/>
    <w:rsid w:val="0092763E"/>
    <w:rsid w:val="00927A83"/>
    <w:rsid w:val="009316A6"/>
    <w:rsid w:val="009347C5"/>
    <w:rsid w:val="00936114"/>
    <w:rsid w:val="00937C03"/>
    <w:rsid w:val="009400E9"/>
    <w:rsid w:val="009427BC"/>
    <w:rsid w:val="00946830"/>
    <w:rsid w:val="009476DB"/>
    <w:rsid w:val="0095440C"/>
    <w:rsid w:val="00962779"/>
    <w:rsid w:val="009654EC"/>
    <w:rsid w:val="009671FE"/>
    <w:rsid w:val="009722E1"/>
    <w:rsid w:val="00973EB7"/>
    <w:rsid w:val="00974AE3"/>
    <w:rsid w:val="00982331"/>
    <w:rsid w:val="00982409"/>
    <w:rsid w:val="009918D9"/>
    <w:rsid w:val="00993D0F"/>
    <w:rsid w:val="00994809"/>
    <w:rsid w:val="00996D20"/>
    <w:rsid w:val="00996D9C"/>
    <w:rsid w:val="009A1121"/>
    <w:rsid w:val="009A1362"/>
    <w:rsid w:val="009A1DE5"/>
    <w:rsid w:val="009A392D"/>
    <w:rsid w:val="009A3E8C"/>
    <w:rsid w:val="009B289B"/>
    <w:rsid w:val="009B6A74"/>
    <w:rsid w:val="009B7D7D"/>
    <w:rsid w:val="009C0102"/>
    <w:rsid w:val="009C3D92"/>
    <w:rsid w:val="009D1029"/>
    <w:rsid w:val="009D17C3"/>
    <w:rsid w:val="009D2FFB"/>
    <w:rsid w:val="009D30C5"/>
    <w:rsid w:val="009D47C2"/>
    <w:rsid w:val="009D6201"/>
    <w:rsid w:val="009D70ED"/>
    <w:rsid w:val="009D77B1"/>
    <w:rsid w:val="009D7986"/>
    <w:rsid w:val="009E030C"/>
    <w:rsid w:val="009E3E42"/>
    <w:rsid w:val="009E4FCC"/>
    <w:rsid w:val="009E51F8"/>
    <w:rsid w:val="009E698B"/>
    <w:rsid w:val="009F0439"/>
    <w:rsid w:val="009F0B2B"/>
    <w:rsid w:val="009F0FE4"/>
    <w:rsid w:val="009F1967"/>
    <w:rsid w:val="009F2551"/>
    <w:rsid w:val="009F2649"/>
    <w:rsid w:val="009F54F6"/>
    <w:rsid w:val="00A007C6"/>
    <w:rsid w:val="00A05364"/>
    <w:rsid w:val="00A074D7"/>
    <w:rsid w:val="00A136B2"/>
    <w:rsid w:val="00A1719A"/>
    <w:rsid w:val="00A17D23"/>
    <w:rsid w:val="00A208E1"/>
    <w:rsid w:val="00A20960"/>
    <w:rsid w:val="00A21159"/>
    <w:rsid w:val="00A21F6E"/>
    <w:rsid w:val="00A27F07"/>
    <w:rsid w:val="00A3150F"/>
    <w:rsid w:val="00A3493A"/>
    <w:rsid w:val="00A366A2"/>
    <w:rsid w:val="00A37F2F"/>
    <w:rsid w:val="00A41109"/>
    <w:rsid w:val="00A43B9D"/>
    <w:rsid w:val="00A45AC8"/>
    <w:rsid w:val="00A521AB"/>
    <w:rsid w:val="00A5338D"/>
    <w:rsid w:val="00A561E7"/>
    <w:rsid w:val="00A56CD0"/>
    <w:rsid w:val="00A57006"/>
    <w:rsid w:val="00A608A8"/>
    <w:rsid w:val="00A61B6B"/>
    <w:rsid w:val="00A61D3E"/>
    <w:rsid w:val="00A67C08"/>
    <w:rsid w:val="00A72436"/>
    <w:rsid w:val="00A760CC"/>
    <w:rsid w:val="00A7643E"/>
    <w:rsid w:val="00A82870"/>
    <w:rsid w:val="00A85D23"/>
    <w:rsid w:val="00A85E7C"/>
    <w:rsid w:val="00A91834"/>
    <w:rsid w:val="00A947DB"/>
    <w:rsid w:val="00A9649E"/>
    <w:rsid w:val="00A971E5"/>
    <w:rsid w:val="00AA11B7"/>
    <w:rsid w:val="00AA1341"/>
    <w:rsid w:val="00AA23D8"/>
    <w:rsid w:val="00AA6370"/>
    <w:rsid w:val="00AB16D0"/>
    <w:rsid w:val="00AB2C1B"/>
    <w:rsid w:val="00AB34E3"/>
    <w:rsid w:val="00AC0F8B"/>
    <w:rsid w:val="00AC19B1"/>
    <w:rsid w:val="00AC3BF2"/>
    <w:rsid w:val="00AC585C"/>
    <w:rsid w:val="00AC6731"/>
    <w:rsid w:val="00AC7A57"/>
    <w:rsid w:val="00AD33E4"/>
    <w:rsid w:val="00AD5483"/>
    <w:rsid w:val="00AE4B0F"/>
    <w:rsid w:val="00AE5DAF"/>
    <w:rsid w:val="00AF0249"/>
    <w:rsid w:val="00AF150F"/>
    <w:rsid w:val="00AF3A27"/>
    <w:rsid w:val="00AF4737"/>
    <w:rsid w:val="00B03FA0"/>
    <w:rsid w:val="00B0470A"/>
    <w:rsid w:val="00B16C84"/>
    <w:rsid w:val="00B17D47"/>
    <w:rsid w:val="00B205C0"/>
    <w:rsid w:val="00B2157A"/>
    <w:rsid w:val="00B21670"/>
    <w:rsid w:val="00B2364D"/>
    <w:rsid w:val="00B2464C"/>
    <w:rsid w:val="00B2496D"/>
    <w:rsid w:val="00B249CE"/>
    <w:rsid w:val="00B25832"/>
    <w:rsid w:val="00B27716"/>
    <w:rsid w:val="00B33BAB"/>
    <w:rsid w:val="00B344D9"/>
    <w:rsid w:val="00B35327"/>
    <w:rsid w:val="00B353D7"/>
    <w:rsid w:val="00B371D5"/>
    <w:rsid w:val="00B47DEA"/>
    <w:rsid w:val="00B519C8"/>
    <w:rsid w:val="00B53582"/>
    <w:rsid w:val="00B554C2"/>
    <w:rsid w:val="00B6239D"/>
    <w:rsid w:val="00B63D1E"/>
    <w:rsid w:val="00B63F43"/>
    <w:rsid w:val="00B67630"/>
    <w:rsid w:val="00B70B18"/>
    <w:rsid w:val="00B722DE"/>
    <w:rsid w:val="00B77A17"/>
    <w:rsid w:val="00B80DDB"/>
    <w:rsid w:val="00B81EE1"/>
    <w:rsid w:val="00B82381"/>
    <w:rsid w:val="00B86017"/>
    <w:rsid w:val="00B9359D"/>
    <w:rsid w:val="00B9392D"/>
    <w:rsid w:val="00BA3FF7"/>
    <w:rsid w:val="00BA42DD"/>
    <w:rsid w:val="00BA761E"/>
    <w:rsid w:val="00BB03A3"/>
    <w:rsid w:val="00BB17A9"/>
    <w:rsid w:val="00BB191D"/>
    <w:rsid w:val="00BB3FBE"/>
    <w:rsid w:val="00BB53F5"/>
    <w:rsid w:val="00BB7C26"/>
    <w:rsid w:val="00BC21D3"/>
    <w:rsid w:val="00BC603D"/>
    <w:rsid w:val="00BD1346"/>
    <w:rsid w:val="00BD3012"/>
    <w:rsid w:val="00BD76C2"/>
    <w:rsid w:val="00BF0344"/>
    <w:rsid w:val="00BF36CC"/>
    <w:rsid w:val="00BF3803"/>
    <w:rsid w:val="00C00682"/>
    <w:rsid w:val="00C01CC5"/>
    <w:rsid w:val="00C03CE1"/>
    <w:rsid w:val="00C046F0"/>
    <w:rsid w:val="00C055C7"/>
    <w:rsid w:val="00C074C9"/>
    <w:rsid w:val="00C11400"/>
    <w:rsid w:val="00C17200"/>
    <w:rsid w:val="00C20650"/>
    <w:rsid w:val="00C21B15"/>
    <w:rsid w:val="00C23B03"/>
    <w:rsid w:val="00C249C3"/>
    <w:rsid w:val="00C3016F"/>
    <w:rsid w:val="00C31922"/>
    <w:rsid w:val="00C32EDF"/>
    <w:rsid w:val="00C3613C"/>
    <w:rsid w:val="00C36A90"/>
    <w:rsid w:val="00C405FD"/>
    <w:rsid w:val="00C4226A"/>
    <w:rsid w:val="00C42573"/>
    <w:rsid w:val="00C442CA"/>
    <w:rsid w:val="00C45078"/>
    <w:rsid w:val="00C5024A"/>
    <w:rsid w:val="00C5089D"/>
    <w:rsid w:val="00C50EFE"/>
    <w:rsid w:val="00C520EB"/>
    <w:rsid w:val="00C54700"/>
    <w:rsid w:val="00C54BB5"/>
    <w:rsid w:val="00C54E9A"/>
    <w:rsid w:val="00C567AD"/>
    <w:rsid w:val="00C57107"/>
    <w:rsid w:val="00C5764B"/>
    <w:rsid w:val="00C62C2D"/>
    <w:rsid w:val="00C63F87"/>
    <w:rsid w:val="00C65004"/>
    <w:rsid w:val="00C663DE"/>
    <w:rsid w:val="00C66CFF"/>
    <w:rsid w:val="00C67D61"/>
    <w:rsid w:val="00C75BF2"/>
    <w:rsid w:val="00C75E26"/>
    <w:rsid w:val="00C75F16"/>
    <w:rsid w:val="00C76B00"/>
    <w:rsid w:val="00C76E88"/>
    <w:rsid w:val="00C80011"/>
    <w:rsid w:val="00C830FF"/>
    <w:rsid w:val="00C91FDB"/>
    <w:rsid w:val="00C9227C"/>
    <w:rsid w:val="00C941FF"/>
    <w:rsid w:val="00C9557D"/>
    <w:rsid w:val="00C95A0E"/>
    <w:rsid w:val="00CA08F5"/>
    <w:rsid w:val="00CA17A3"/>
    <w:rsid w:val="00CA2740"/>
    <w:rsid w:val="00CA320B"/>
    <w:rsid w:val="00CA6DCD"/>
    <w:rsid w:val="00CB4478"/>
    <w:rsid w:val="00CC12E6"/>
    <w:rsid w:val="00CC2267"/>
    <w:rsid w:val="00CC256F"/>
    <w:rsid w:val="00CC2E25"/>
    <w:rsid w:val="00CC43C7"/>
    <w:rsid w:val="00CC5F90"/>
    <w:rsid w:val="00CC7C64"/>
    <w:rsid w:val="00CD087E"/>
    <w:rsid w:val="00CD0B47"/>
    <w:rsid w:val="00CD6D8B"/>
    <w:rsid w:val="00CD7A02"/>
    <w:rsid w:val="00CE2086"/>
    <w:rsid w:val="00CE2660"/>
    <w:rsid w:val="00CE6CE3"/>
    <w:rsid w:val="00CF5CC1"/>
    <w:rsid w:val="00CF5F1A"/>
    <w:rsid w:val="00CF7606"/>
    <w:rsid w:val="00D010E8"/>
    <w:rsid w:val="00D02C04"/>
    <w:rsid w:val="00D04B92"/>
    <w:rsid w:val="00D138E8"/>
    <w:rsid w:val="00D13CBB"/>
    <w:rsid w:val="00D14F67"/>
    <w:rsid w:val="00D16ACF"/>
    <w:rsid w:val="00D17D0F"/>
    <w:rsid w:val="00D20259"/>
    <w:rsid w:val="00D208BA"/>
    <w:rsid w:val="00D21668"/>
    <w:rsid w:val="00D216BC"/>
    <w:rsid w:val="00D25A36"/>
    <w:rsid w:val="00D25F9D"/>
    <w:rsid w:val="00D334F0"/>
    <w:rsid w:val="00D35C80"/>
    <w:rsid w:val="00D42677"/>
    <w:rsid w:val="00D42F8F"/>
    <w:rsid w:val="00D456A2"/>
    <w:rsid w:val="00D45ADF"/>
    <w:rsid w:val="00D52211"/>
    <w:rsid w:val="00D533E0"/>
    <w:rsid w:val="00D56162"/>
    <w:rsid w:val="00D6056B"/>
    <w:rsid w:val="00D63DFE"/>
    <w:rsid w:val="00D66FA0"/>
    <w:rsid w:val="00D716A2"/>
    <w:rsid w:val="00D75E70"/>
    <w:rsid w:val="00D942BA"/>
    <w:rsid w:val="00D95B30"/>
    <w:rsid w:val="00D96C0B"/>
    <w:rsid w:val="00DA07F1"/>
    <w:rsid w:val="00DA1D1D"/>
    <w:rsid w:val="00DA462C"/>
    <w:rsid w:val="00DA4E5D"/>
    <w:rsid w:val="00DB0FF5"/>
    <w:rsid w:val="00DB4B84"/>
    <w:rsid w:val="00DC1614"/>
    <w:rsid w:val="00DC29C0"/>
    <w:rsid w:val="00DC2F65"/>
    <w:rsid w:val="00DC4BFF"/>
    <w:rsid w:val="00DD06F4"/>
    <w:rsid w:val="00DD500F"/>
    <w:rsid w:val="00DD5266"/>
    <w:rsid w:val="00DD786C"/>
    <w:rsid w:val="00DE0454"/>
    <w:rsid w:val="00DE385E"/>
    <w:rsid w:val="00DE40BA"/>
    <w:rsid w:val="00DE5CF5"/>
    <w:rsid w:val="00DE7EBE"/>
    <w:rsid w:val="00DF53E4"/>
    <w:rsid w:val="00E03A4C"/>
    <w:rsid w:val="00E04464"/>
    <w:rsid w:val="00E12949"/>
    <w:rsid w:val="00E12A4D"/>
    <w:rsid w:val="00E2136E"/>
    <w:rsid w:val="00E22755"/>
    <w:rsid w:val="00E24037"/>
    <w:rsid w:val="00E2436A"/>
    <w:rsid w:val="00E249D0"/>
    <w:rsid w:val="00E24BBF"/>
    <w:rsid w:val="00E25AF8"/>
    <w:rsid w:val="00E26FC0"/>
    <w:rsid w:val="00E2762D"/>
    <w:rsid w:val="00E3003C"/>
    <w:rsid w:val="00E31A6A"/>
    <w:rsid w:val="00E37A2A"/>
    <w:rsid w:val="00E41541"/>
    <w:rsid w:val="00E42339"/>
    <w:rsid w:val="00E426F5"/>
    <w:rsid w:val="00E4366B"/>
    <w:rsid w:val="00E46BDF"/>
    <w:rsid w:val="00E547DB"/>
    <w:rsid w:val="00E54A00"/>
    <w:rsid w:val="00E555BF"/>
    <w:rsid w:val="00E61949"/>
    <w:rsid w:val="00E63148"/>
    <w:rsid w:val="00E6750C"/>
    <w:rsid w:val="00E70DCE"/>
    <w:rsid w:val="00E73E25"/>
    <w:rsid w:val="00E75098"/>
    <w:rsid w:val="00E805CE"/>
    <w:rsid w:val="00E82AAA"/>
    <w:rsid w:val="00E84702"/>
    <w:rsid w:val="00E84ECE"/>
    <w:rsid w:val="00E87276"/>
    <w:rsid w:val="00E946EB"/>
    <w:rsid w:val="00EA2A98"/>
    <w:rsid w:val="00EA446A"/>
    <w:rsid w:val="00EA7DC1"/>
    <w:rsid w:val="00EB50EC"/>
    <w:rsid w:val="00EB5BA2"/>
    <w:rsid w:val="00EB5C28"/>
    <w:rsid w:val="00EC57F2"/>
    <w:rsid w:val="00EC6884"/>
    <w:rsid w:val="00ED2923"/>
    <w:rsid w:val="00ED4001"/>
    <w:rsid w:val="00EE06F3"/>
    <w:rsid w:val="00EE3AFB"/>
    <w:rsid w:val="00EE3BA9"/>
    <w:rsid w:val="00EE4155"/>
    <w:rsid w:val="00EF0D19"/>
    <w:rsid w:val="00EF1577"/>
    <w:rsid w:val="00EF4750"/>
    <w:rsid w:val="00EF6BD4"/>
    <w:rsid w:val="00F02A47"/>
    <w:rsid w:val="00F03804"/>
    <w:rsid w:val="00F05C18"/>
    <w:rsid w:val="00F11EF2"/>
    <w:rsid w:val="00F157DD"/>
    <w:rsid w:val="00F15F90"/>
    <w:rsid w:val="00F21465"/>
    <w:rsid w:val="00F25044"/>
    <w:rsid w:val="00F25CAD"/>
    <w:rsid w:val="00F268E7"/>
    <w:rsid w:val="00F27FFD"/>
    <w:rsid w:val="00F31316"/>
    <w:rsid w:val="00F32434"/>
    <w:rsid w:val="00F33425"/>
    <w:rsid w:val="00F33CD4"/>
    <w:rsid w:val="00F403E5"/>
    <w:rsid w:val="00F43DA3"/>
    <w:rsid w:val="00F45E9A"/>
    <w:rsid w:val="00F47585"/>
    <w:rsid w:val="00F47856"/>
    <w:rsid w:val="00F528BB"/>
    <w:rsid w:val="00F6065C"/>
    <w:rsid w:val="00F61EB1"/>
    <w:rsid w:val="00F62C8B"/>
    <w:rsid w:val="00F63483"/>
    <w:rsid w:val="00F64D91"/>
    <w:rsid w:val="00F70533"/>
    <w:rsid w:val="00F71781"/>
    <w:rsid w:val="00F750D9"/>
    <w:rsid w:val="00F76DC4"/>
    <w:rsid w:val="00F802D4"/>
    <w:rsid w:val="00F8325D"/>
    <w:rsid w:val="00F85716"/>
    <w:rsid w:val="00F908B2"/>
    <w:rsid w:val="00F91982"/>
    <w:rsid w:val="00F941D1"/>
    <w:rsid w:val="00F94D53"/>
    <w:rsid w:val="00F96ABF"/>
    <w:rsid w:val="00FA2D22"/>
    <w:rsid w:val="00FA2DA2"/>
    <w:rsid w:val="00FA2FEB"/>
    <w:rsid w:val="00FA311A"/>
    <w:rsid w:val="00FB0B9C"/>
    <w:rsid w:val="00FB16A8"/>
    <w:rsid w:val="00FB30A5"/>
    <w:rsid w:val="00FB5544"/>
    <w:rsid w:val="00FC0E6A"/>
    <w:rsid w:val="00FC1AAD"/>
    <w:rsid w:val="00FC2A07"/>
    <w:rsid w:val="00FC64EF"/>
    <w:rsid w:val="00FD2AB8"/>
    <w:rsid w:val="00FD526C"/>
    <w:rsid w:val="00FE0FE8"/>
    <w:rsid w:val="00FE1C47"/>
    <w:rsid w:val="00FE24DB"/>
    <w:rsid w:val="00FE5D1B"/>
    <w:rsid w:val="00FE748E"/>
    <w:rsid w:val="00FF56AA"/>
    <w:rsid w:val="00FF7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47DB"/>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E547DB"/>
  </w:style>
  <w:style w:type="paragraph" w:styleId="Piedepgina">
    <w:name w:val="footer"/>
    <w:basedOn w:val="Normal"/>
    <w:link w:val="PiedepginaCar"/>
    <w:uiPriority w:val="99"/>
    <w:unhideWhenUsed/>
    <w:rsid w:val="00E547DB"/>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E547DB"/>
  </w:style>
  <w:style w:type="paragraph" w:styleId="Textodeglobo">
    <w:name w:val="Balloon Text"/>
    <w:basedOn w:val="Normal"/>
    <w:link w:val="TextodegloboCar"/>
    <w:uiPriority w:val="99"/>
    <w:semiHidden/>
    <w:unhideWhenUsed/>
    <w:rsid w:val="00E54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aconcuadrcula">
    <w:name w:val="Table Grid"/>
    <w:basedOn w:val="Tab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Fuentedeprrafopredeter"/>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Fuentedeprrafopredeter"/>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Fuentedeprrafopredeter"/>
    <w:link w:val="RSCF02FootnotestoTitleAuthors"/>
    <w:rsid w:val="006556AC"/>
    <w:rPr>
      <w:rFonts w:cs="Times New Roman"/>
      <w:w w:val="105"/>
      <w:sz w:val="14"/>
      <w:szCs w:val="14"/>
    </w:rPr>
  </w:style>
  <w:style w:type="paragraph" w:styleId="Sinespaciado">
    <w:name w:val="No Spacing"/>
    <w:uiPriority w:val="1"/>
    <w:rsid w:val="00272D6F"/>
    <w:pPr>
      <w:spacing w:after="0" w:line="240" w:lineRule="auto"/>
    </w:pPr>
  </w:style>
  <w:style w:type="character" w:customStyle="1" w:styleId="RSCR02ReferencesChar">
    <w:name w:val="RSC R02 References Char"/>
    <w:basedOn w:val="Fuentedeprrafopredeter"/>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Fuentedeprrafopredeter"/>
    <w:link w:val="RSCH01PaperTitle"/>
    <w:rsid w:val="00C32EDF"/>
    <w:rPr>
      <w:rFonts w:cs="Times New Roman"/>
      <w:b/>
      <w:sz w:val="29"/>
      <w:szCs w:val="32"/>
    </w:rPr>
  </w:style>
  <w:style w:type="character" w:customStyle="1" w:styleId="RSCH02PaperAuthorsandBylineChar">
    <w:name w:val="RSC H02 Paper Authors and Byline Char"/>
    <w:basedOn w:val="Fuentedeprrafopredeter"/>
    <w:link w:val="RSCH02PaperAuthorsandByline"/>
    <w:rsid w:val="001633D9"/>
    <w:rPr>
      <w:rFonts w:cs="Times New Roman"/>
      <w:sz w:val="20"/>
    </w:rPr>
  </w:style>
  <w:style w:type="character" w:customStyle="1" w:styleId="RSCB01ARTAbstractChar">
    <w:name w:val="RSC B01 ART Abstract Char"/>
    <w:basedOn w:val="Fuentedeprrafopredeter"/>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Fuentedeprrafopredeter"/>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Fuentedeprrafopredeter"/>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Fuentedeprrafopredeter"/>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Fuentedeprrafopredeter"/>
    <w:link w:val="RSCI03FigureSchemeChartUncaptioned"/>
    <w:rsid w:val="006556AC"/>
    <w:rPr>
      <w:rFonts w:cs="Times New Roman"/>
      <w:sz w:val="16"/>
      <w:szCs w:val="16"/>
    </w:rPr>
  </w:style>
  <w:style w:type="character" w:customStyle="1" w:styleId="RSCB03MathematicsGreeketcChar">
    <w:name w:val="RSC B03 Mathematics/Greek etc Char"/>
    <w:basedOn w:val="Fuentedeprrafopredeter"/>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Fuentedeprrafopredeter"/>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Fuentedeprrafopredeter"/>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Fuentedeprrafopredeter"/>
    <w:link w:val="RSCT04TableFootnotewithbottombar"/>
    <w:rsid w:val="006556AC"/>
    <w:rPr>
      <w:rFonts w:eastAsia="Times New Roman" w:cs="Times New Roman"/>
      <w:sz w:val="15"/>
      <w:szCs w:val="20"/>
      <w:lang w:eastAsia="en-GB"/>
    </w:rPr>
  </w:style>
  <w:style w:type="character" w:styleId="Hipervnculo">
    <w:name w:val="Hyperlink"/>
    <w:basedOn w:val="Fuentedeprrafopredeter"/>
    <w:uiPriority w:val="99"/>
    <w:unhideWhenUsed/>
    <w:rsid w:val="005037CD"/>
    <w:rPr>
      <w:color w:val="0000FF" w:themeColor="hyperlink"/>
      <w:u w:val="single"/>
    </w:rPr>
  </w:style>
  <w:style w:type="paragraph" w:styleId="Prrafodelista">
    <w:name w:val="List Paragraph"/>
    <w:basedOn w:val="Normal"/>
    <w:uiPriority w:val="34"/>
    <w:qFormat/>
    <w:rsid w:val="00F15F90"/>
    <w:pPr>
      <w:ind w:left="720"/>
      <w:contextualSpacing/>
    </w:pPr>
  </w:style>
  <w:style w:type="paragraph" w:styleId="Revisin">
    <w:name w:val="Revision"/>
    <w:hidden/>
    <w:uiPriority w:val="99"/>
    <w:semiHidden/>
    <w:rsid w:val="000D5891"/>
    <w:pPr>
      <w:spacing w:after="0" w:line="240" w:lineRule="auto"/>
    </w:pPr>
  </w:style>
  <w:style w:type="paragraph" w:styleId="Textonotapie">
    <w:name w:val="footnote text"/>
    <w:basedOn w:val="Normal"/>
    <w:link w:val="TextonotapieCar"/>
    <w:uiPriority w:val="99"/>
    <w:semiHidden/>
    <w:unhideWhenUsed/>
    <w:rsid w:val="00CA274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A2740"/>
    <w:rPr>
      <w:sz w:val="20"/>
      <w:szCs w:val="20"/>
    </w:rPr>
  </w:style>
  <w:style w:type="character" w:styleId="Refdenotaalpie">
    <w:name w:val="footnote reference"/>
    <w:basedOn w:val="Fuentedeprrafopredeter"/>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Descripci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Fuentedeprrafopredeter"/>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Fuentedeprrafopredeter"/>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Fuentedeprrafopredeter"/>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Fuentedeprrafopredeter"/>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Fuentedeprrafopredeter"/>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Fuentedeprrafopredeter"/>
    <w:link w:val="RSCB07BHeadingSub-Section-standalone"/>
    <w:rsid w:val="00EF6BD4"/>
    <w:rPr>
      <w:b/>
      <w:sz w:val="18"/>
    </w:rPr>
  </w:style>
  <w:style w:type="character" w:customStyle="1" w:styleId="RSCB08CHeadingIn-lineChar">
    <w:name w:val="RSC B08 C Heading (In-line) Char"/>
    <w:basedOn w:val="Fuentedeprrafopredeter"/>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vnculovisitado">
    <w:name w:val="FollowedHyperlink"/>
    <w:basedOn w:val="Fuentedeprrafopredeter"/>
    <w:uiPriority w:val="99"/>
    <w:semiHidden/>
    <w:unhideWhenUsed/>
    <w:rsid w:val="0024022C"/>
    <w:rPr>
      <w:color w:val="800080" w:themeColor="followedHyperlink"/>
      <w:u w:val="single"/>
    </w:rPr>
  </w:style>
  <w:style w:type="character" w:styleId="Refdecomentario">
    <w:name w:val="annotation reference"/>
    <w:basedOn w:val="Fuentedeprrafopredeter"/>
    <w:uiPriority w:val="99"/>
    <w:semiHidden/>
    <w:unhideWhenUsed/>
    <w:rsid w:val="0060627E"/>
    <w:rPr>
      <w:sz w:val="16"/>
      <w:szCs w:val="16"/>
    </w:rPr>
  </w:style>
  <w:style w:type="paragraph" w:styleId="Textocomentario">
    <w:name w:val="annotation text"/>
    <w:basedOn w:val="Normal"/>
    <w:link w:val="TextocomentarioCar"/>
    <w:uiPriority w:val="99"/>
    <w:semiHidden/>
    <w:unhideWhenUsed/>
    <w:rsid w:val="006062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0627E"/>
    <w:rPr>
      <w:sz w:val="20"/>
      <w:szCs w:val="20"/>
    </w:rPr>
  </w:style>
  <w:style w:type="paragraph" w:styleId="Asuntodelcomentario">
    <w:name w:val="annotation subject"/>
    <w:basedOn w:val="Textocomentario"/>
    <w:next w:val="Textocomentario"/>
    <w:link w:val="AsuntodelcomentarioCar"/>
    <w:uiPriority w:val="99"/>
    <w:semiHidden/>
    <w:unhideWhenUsed/>
    <w:rsid w:val="0060627E"/>
    <w:rPr>
      <w:b/>
      <w:bCs/>
    </w:rPr>
  </w:style>
  <w:style w:type="character" w:customStyle="1" w:styleId="AsuntodelcomentarioCar">
    <w:name w:val="Asunto del comentario Car"/>
    <w:basedOn w:val="TextocomentarioCar"/>
    <w:link w:val="Asuntodelcomentario"/>
    <w:uiPriority w:val="99"/>
    <w:semiHidden/>
    <w:rsid w:val="0060627E"/>
    <w:rPr>
      <w:b/>
      <w:bCs/>
      <w:sz w:val="20"/>
      <w:szCs w:val="20"/>
    </w:rPr>
  </w:style>
  <w:style w:type="character" w:styleId="Mencinsinresolver">
    <w:name w:val="Unresolved Mention"/>
    <w:basedOn w:val="Fuentedeprrafopredeter"/>
    <w:uiPriority w:val="99"/>
    <w:semiHidden/>
    <w:unhideWhenUsed/>
    <w:rsid w:val="007C428B"/>
    <w:rPr>
      <w:color w:val="605E5C"/>
      <w:shd w:val="clear" w:color="auto" w:fill="E1DFDD"/>
    </w:rPr>
  </w:style>
  <w:style w:type="character" w:styleId="Textodelmarcadordeposicin">
    <w:name w:val="Placeholder Text"/>
    <w:basedOn w:val="Fuentedeprrafopredeter"/>
    <w:uiPriority w:val="99"/>
    <w:semiHidden/>
    <w:rsid w:val="00AA637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0813">
      <w:marLeft w:val="640"/>
      <w:marRight w:val="0"/>
      <w:marTop w:val="0"/>
      <w:marBottom w:val="0"/>
      <w:divBdr>
        <w:top w:val="none" w:sz="0" w:space="0" w:color="auto"/>
        <w:left w:val="none" w:sz="0" w:space="0" w:color="auto"/>
        <w:bottom w:val="none" w:sz="0" w:space="0" w:color="auto"/>
        <w:right w:val="none" w:sz="0" w:space="0" w:color="auto"/>
      </w:divBdr>
    </w:div>
    <w:div w:id="16666625">
      <w:marLeft w:val="640"/>
      <w:marRight w:val="0"/>
      <w:marTop w:val="0"/>
      <w:marBottom w:val="0"/>
      <w:divBdr>
        <w:top w:val="none" w:sz="0" w:space="0" w:color="auto"/>
        <w:left w:val="none" w:sz="0" w:space="0" w:color="auto"/>
        <w:bottom w:val="none" w:sz="0" w:space="0" w:color="auto"/>
        <w:right w:val="none" w:sz="0" w:space="0" w:color="auto"/>
      </w:divBdr>
    </w:div>
    <w:div w:id="19817322">
      <w:marLeft w:val="640"/>
      <w:marRight w:val="0"/>
      <w:marTop w:val="0"/>
      <w:marBottom w:val="0"/>
      <w:divBdr>
        <w:top w:val="none" w:sz="0" w:space="0" w:color="auto"/>
        <w:left w:val="none" w:sz="0" w:space="0" w:color="auto"/>
        <w:bottom w:val="none" w:sz="0" w:space="0" w:color="auto"/>
        <w:right w:val="none" w:sz="0" w:space="0" w:color="auto"/>
      </w:divBdr>
    </w:div>
    <w:div w:id="32195327">
      <w:marLeft w:val="640"/>
      <w:marRight w:val="0"/>
      <w:marTop w:val="0"/>
      <w:marBottom w:val="0"/>
      <w:divBdr>
        <w:top w:val="none" w:sz="0" w:space="0" w:color="auto"/>
        <w:left w:val="none" w:sz="0" w:space="0" w:color="auto"/>
        <w:bottom w:val="none" w:sz="0" w:space="0" w:color="auto"/>
        <w:right w:val="none" w:sz="0" w:space="0" w:color="auto"/>
      </w:divBdr>
    </w:div>
    <w:div w:id="45570780">
      <w:marLeft w:val="640"/>
      <w:marRight w:val="0"/>
      <w:marTop w:val="0"/>
      <w:marBottom w:val="0"/>
      <w:divBdr>
        <w:top w:val="none" w:sz="0" w:space="0" w:color="auto"/>
        <w:left w:val="none" w:sz="0" w:space="0" w:color="auto"/>
        <w:bottom w:val="none" w:sz="0" w:space="0" w:color="auto"/>
        <w:right w:val="none" w:sz="0" w:space="0" w:color="auto"/>
      </w:divBdr>
    </w:div>
    <w:div w:id="53431877">
      <w:marLeft w:val="640"/>
      <w:marRight w:val="0"/>
      <w:marTop w:val="0"/>
      <w:marBottom w:val="0"/>
      <w:divBdr>
        <w:top w:val="none" w:sz="0" w:space="0" w:color="auto"/>
        <w:left w:val="none" w:sz="0" w:space="0" w:color="auto"/>
        <w:bottom w:val="none" w:sz="0" w:space="0" w:color="auto"/>
        <w:right w:val="none" w:sz="0" w:space="0" w:color="auto"/>
      </w:divBdr>
    </w:div>
    <w:div w:id="59446306">
      <w:marLeft w:val="640"/>
      <w:marRight w:val="0"/>
      <w:marTop w:val="0"/>
      <w:marBottom w:val="0"/>
      <w:divBdr>
        <w:top w:val="none" w:sz="0" w:space="0" w:color="auto"/>
        <w:left w:val="none" w:sz="0" w:space="0" w:color="auto"/>
        <w:bottom w:val="none" w:sz="0" w:space="0" w:color="auto"/>
        <w:right w:val="none" w:sz="0" w:space="0" w:color="auto"/>
      </w:divBdr>
    </w:div>
    <w:div w:id="66617171">
      <w:marLeft w:val="640"/>
      <w:marRight w:val="0"/>
      <w:marTop w:val="0"/>
      <w:marBottom w:val="0"/>
      <w:divBdr>
        <w:top w:val="none" w:sz="0" w:space="0" w:color="auto"/>
        <w:left w:val="none" w:sz="0" w:space="0" w:color="auto"/>
        <w:bottom w:val="none" w:sz="0" w:space="0" w:color="auto"/>
        <w:right w:val="none" w:sz="0" w:space="0" w:color="auto"/>
      </w:divBdr>
    </w:div>
    <w:div w:id="69162602">
      <w:marLeft w:val="640"/>
      <w:marRight w:val="0"/>
      <w:marTop w:val="0"/>
      <w:marBottom w:val="0"/>
      <w:divBdr>
        <w:top w:val="none" w:sz="0" w:space="0" w:color="auto"/>
        <w:left w:val="none" w:sz="0" w:space="0" w:color="auto"/>
        <w:bottom w:val="none" w:sz="0" w:space="0" w:color="auto"/>
        <w:right w:val="none" w:sz="0" w:space="0" w:color="auto"/>
      </w:divBdr>
    </w:div>
    <w:div w:id="85881374">
      <w:marLeft w:val="640"/>
      <w:marRight w:val="0"/>
      <w:marTop w:val="0"/>
      <w:marBottom w:val="0"/>
      <w:divBdr>
        <w:top w:val="none" w:sz="0" w:space="0" w:color="auto"/>
        <w:left w:val="none" w:sz="0" w:space="0" w:color="auto"/>
        <w:bottom w:val="none" w:sz="0" w:space="0" w:color="auto"/>
        <w:right w:val="none" w:sz="0" w:space="0" w:color="auto"/>
      </w:divBdr>
    </w:div>
    <w:div w:id="90780416">
      <w:marLeft w:val="640"/>
      <w:marRight w:val="0"/>
      <w:marTop w:val="0"/>
      <w:marBottom w:val="0"/>
      <w:divBdr>
        <w:top w:val="none" w:sz="0" w:space="0" w:color="auto"/>
        <w:left w:val="none" w:sz="0" w:space="0" w:color="auto"/>
        <w:bottom w:val="none" w:sz="0" w:space="0" w:color="auto"/>
        <w:right w:val="none" w:sz="0" w:space="0" w:color="auto"/>
      </w:divBdr>
    </w:div>
    <w:div w:id="104935008">
      <w:marLeft w:val="640"/>
      <w:marRight w:val="0"/>
      <w:marTop w:val="0"/>
      <w:marBottom w:val="0"/>
      <w:divBdr>
        <w:top w:val="none" w:sz="0" w:space="0" w:color="auto"/>
        <w:left w:val="none" w:sz="0" w:space="0" w:color="auto"/>
        <w:bottom w:val="none" w:sz="0" w:space="0" w:color="auto"/>
        <w:right w:val="none" w:sz="0" w:space="0" w:color="auto"/>
      </w:divBdr>
    </w:div>
    <w:div w:id="117186066">
      <w:marLeft w:val="640"/>
      <w:marRight w:val="0"/>
      <w:marTop w:val="0"/>
      <w:marBottom w:val="0"/>
      <w:divBdr>
        <w:top w:val="none" w:sz="0" w:space="0" w:color="auto"/>
        <w:left w:val="none" w:sz="0" w:space="0" w:color="auto"/>
        <w:bottom w:val="none" w:sz="0" w:space="0" w:color="auto"/>
        <w:right w:val="none" w:sz="0" w:space="0" w:color="auto"/>
      </w:divBdr>
    </w:div>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21969094">
      <w:marLeft w:val="640"/>
      <w:marRight w:val="0"/>
      <w:marTop w:val="0"/>
      <w:marBottom w:val="0"/>
      <w:divBdr>
        <w:top w:val="none" w:sz="0" w:space="0" w:color="auto"/>
        <w:left w:val="none" w:sz="0" w:space="0" w:color="auto"/>
        <w:bottom w:val="none" w:sz="0" w:space="0" w:color="auto"/>
        <w:right w:val="none" w:sz="0" w:space="0" w:color="auto"/>
      </w:divBdr>
    </w:div>
    <w:div w:id="127817661">
      <w:marLeft w:val="640"/>
      <w:marRight w:val="0"/>
      <w:marTop w:val="0"/>
      <w:marBottom w:val="0"/>
      <w:divBdr>
        <w:top w:val="none" w:sz="0" w:space="0" w:color="auto"/>
        <w:left w:val="none" w:sz="0" w:space="0" w:color="auto"/>
        <w:bottom w:val="none" w:sz="0" w:space="0" w:color="auto"/>
        <w:right w:val="none" w:sz="0" w:space="0" w:color="auto"/>
      </w:divBdr>
    </w:div>
    <w:div w:id="128910962">
      <w:marLeft w:val="64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137695650">
      <w:marLeft w:val="640"/>
      <w:marRight w:val="0"/>
      <w:marTop w:val="0"/>
      <w:marBottom w:val="0"/>
      <w:divBdr>
        <w:top w:val="none" w:sz="0" w:space="0" w:color="auto"/>
        <w:left w:val="none" w:sz="0" w:space="0" w:color="auto"/>
        <w:bottom w:val="none" w:sz="0" w:space="0" w:color="auto"/>
        <w:right w:val="none" w:sz="0" w:space="0" w:color="auto"/>
      </w:divBdr>
    </w:div>
    <w:div w:id="146439013">
      <w:marLeft w:val="640"/>
      <w:marRight w:val="0"/>
      <w:marTop w:val="0"/>
      <w:marBottom w:val="0"/>
      <w:divBdr>
        <w:top w:val="none" w:sz="0" w:space="0" w:color="auto"/>
        <w:left w:val="none" w:sz="0" w:space="0" w:color="auto"/>
        <w:bottom w:val="none" w:sz="0" w:space="0" w:color="auto"/>
        <w:right w:val="none" w:sz="0" w:space="0" w:color="auto"/>
      </w:divBdr>
    </w:div>
    <w:div w:id="147483531">
      <w:marLeft w:val="640"/>
      <w:marRight w:val="0"/>
      <w:marTop w:val="0"/>
      <w:marBottom w:val="0"/>
      <w:divBdr>
        <w:top w:val="none" w:sz="0" w:space="0" w:color="auto"/>
        <w:left w:val="none" w:sz="0" w:space="0" w:color="auto"/>
        <w:bottom w:val="none" w:sz="0" w:space="0" w:color="auto"/>
        <w:right w:val="none" w:sz="0" w:space="0" w:color="auto"/>
      </w:divBdr>
    </w:div>
    <w:div w:id="177815268">
      <w:marLeft w:val="640"/>
      <w:marRight w:val="0"/>
      <w:marTop w:val="0"/>
      <w:marBottom w:val="0"/>
      <w:divBdr>
        <w:top w:val="none" w:sz="0" w:space="0" w:color="auto"/>
        <w:left w:val="none" w:sz="0" w:space="0" w:color="auto"/>
        <w:bottom w:val="none" w:sz="0" w:space="0" w:color="auto"/>
        <w:right w:val="none" w:sz="0" w:space="0" w:color="auto"/>
      </w:divBdr>
    </w:div>
    <w:div w:id="210314660">
      <w:marLeft w:val="640"/>
      <w:marRight w:val="0"/>
      <w:marTop w:val="0"/>
      <w:marBottom w:val="0"/>
      <w:divBdr>
        <w:top w:val="none" w:sz="0" w:space="0" w:color="auto"/>
        <w:left w:val="none" w:sz="0" w:space="0" w:color="auto"/>
        <w:bottom w:val="none" w:sz="0" w:space="0" w:color="auto"/>
        <w:right w:val="none" w:sz="0" w:space="0" w:color="auto"/>
      </w:divBdr>
    </w:div>
    <w:div w:id="214003736">
      <w:marLeft w:val="640"/>
      <w:marRight w:val="0"/>
      <w:marTop w:val="0"/>
      <w:marBottom w:val="0"/>
      <w:divBdr>
        <w:top w:val="none" w:sz="0" w:space="0" w:color="auto"/>
        <w:left w:val="none" w:sz="0" w:space="0" w:color="auto"/>
        <w:bottom w:val="none" w:sz="0" w:space="0" w:color="auto"/>
        <w:right w:val="none" w:sz="0" w:space="0" w:color="auto"/>
      </w:divBdr>
    </w:div>
    <w:div w:id="223101307">
      <w:marLeft w:val="640"/>
      <w:marRight w:val="0"/>
      <w:marTop w:val="0"/>
      <w:marBottom w:val="0"/>
      <w:divBdr>
        <w:top w:val="none" w:sz="0" w:space="0" w:color="auto"/>
        <w:left w:val="none" w:sz="0" w:space="0" w:color="auto"/>
        <w:bottom w:val="none" w:sz="0" w:space="0" w:color="auto"/>
        <w:right w:val="none" w:sz="0" w:space="0" w:color="auto"/>
      </w:divBdr>
    </w:div>
    <w:div w:id="246042361">
      <w:marLeft w:val="640"/>
      <w:marRight w:val="0"/>
      <w:marTop w:val="0"/>
      <w:marBottom w:val="0"/>
      <w:divBdr>
        <w:top w:val="none" w:sz="0" w:space="0" w:color="auto"/>
        <w:left w:val="none" w:sz="0" w:space="0" w:color="auto"/>
        <w:bottom w:val="none" w:sz="0" w:space="0" w:color="auto"/>
        <w:right w:val="none" w:sz="0" w:space="0" w:color="auto"/>
      </w:divBdr>
    </w:div>
    <w:div w:id="250354550">
      <w:marLeft w:val="64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289170653">
      <w:marLeft w:val="640"/>
      <w:marRight w:val="0"/>
      <w:marTop w:val="0"/>
      <w:marBottom w:val="0"/>
      <w:divBdr>
        <w:top w:val="none" w:sz="0" w:space="0" w:color="auto"/>
        <w:left w:val="none" w:sz="0" w:space="0" w:color="auto"/>
        <w:bottom w:val="none" w:sz="0" w:space="0" w:color="auto"/>
        <w:right w:val="none" w:sz="0" w:space="0" w:color="auto"/>
      </w:divBdr>
    </w:div>
    <w:div w:id="300575579">
      <w:marLeft w:val="640"/>
      <w:marRight w:val="0"/>
      <w:marTop w:val="0"/>
      <w:marBottom w:val="0"/>
      <w:divBdr>
        <w:top w:val="none" w:sz="0" w:space="0" w:color="auto"/>
        <w:left w:val="none" w:sz="0" w:space="0" w:color="auto"/>
        <w:bottom w:val="none" w:sz="0" w:space="0" w:color="auto"/>
        <w:right w:val="none" w:sz="0" w:space="0" w:color="auto"/>
      </w:divBdr>
    </w:div>
    <w:div w:id="304239012">
      <w:marLeft w:val="640"/>
      <w:marRight w:val="0"/>
      <w:marTop w:val="0"/>
      <w:marBottom w:val="0"/>
      <w:divBdr>
        <w:top w:val="none" w:sz="0" w:space="0" w:color="auto"/>
        <w:left w:val="none" w:sz="0" w:space="0" w:color="auto"/>
        <w:bottom w:val="none" w:sz="0" w:space="0" w:color="auto"/>
        <w:right w:val="none" w:sz="0" w:space="0" w:color="auto"/>
      </w:divBdr>
    </w:div>
    <w:div w:id="316963183">
      <w:marLeft w:val="640"/>
      <w:marRight w:val="0"/>
      <w:marTop w:val="0"/>
      <w:marBottom w:val="0"/>
      <w:divBdr>
        <w:top w:val="none" w:sz="0" w:space="0" w:color="auto"/>
        <w:left w:val="none" w:sz="0" w:space="0" w:color="auto"/>
        <w:bottom w:val="none" w:sz="0" w:space="0" w:color="auto"/>
        <w:right w:val="none" w:sz="0" w:space="0" w:color="auto"/>
      </w:divBdr>
    </w:div>
    <w:div w:id="325211112">
      <w:marLeft w:val="640"/>
      <w:marRight w:val="0"/>
      <w:marTop w:val="0"/>
      <w:marBottom w:val="0"/>
      <w:divBdr>
        <w:top w:val="none" w:sz="0" w:space="0" w:color="auto"/>
        <w:left w:val="none" w:sz="0" w:space="0" w:color="auto"/>
        <w:bottom w:val="none" w:sz="0" w:space="0" w:color="auto"/>
        <w:right w:val="none" w:sz="0" w:space="0" w:color="auto"/>
      </w:divBdr>
    </w:div>
    <w:div w:id="325327434">
      <w:marLeft w:val="640"/>
      <w:marRight w:val="0"/>
      <w:marTop w:val="0"/>
      <w:marBottom w:val="0"/>
      <w:divBdr>
        <w:top w:val="none" w:sz="0" w:space="0" w:color="auto"/>
        <w:left w:val="none" w:sz="0" w:space="0" w:color="auto"/>
        <w:bottom w:val="none" w:sz="0" w:space="0" w:color="auto"/>
        <w:right w:val="none" w:sz="0" w:space="0" w:color="auto"/>
      </w:divBdr>
    </w:div>
    <w:div w:id="333724658">
      <w:marLeft w:val="640"/>
      <w:marRight w:val="0"/>
      <w:marTop w:val="0"/>
      <w:marBottom w:val="0"/>
      <w:divBdr>
        <w:top w:val="none" w:sz="0" w:space="0" w:color="auto"/>
        <w:left w:val="none" w:sz="0" w:space="0" w:color="auto"/>
        <w:bottom w:val="none" w:sz="0" w:space="0" w:color="auto"/>
        <w:right w:val="none" w:sz="0" w:space="0" w:color="auto"/>
      </w:divBdr>
    </w:div>
    <w:div w:id="340203037">
      <w:marLeft w:val="640"/>
      <w:marRight w:val="0"/>
      <w:marTop w:val="0"/>
      <w:marBottom w:val="0"/>
      <w:divBdr>
        <w:top w:val="none" w:sz="0" w:space="0" w:color="auto"/>
        <w:left w:val="none" w:sz="0" w:space="0" w:color="auto"/>
        <w:bottom w:val="none" w:sz="0" w:space="0" w:color="auto"/>
        <w:right w:val="none" w:sz="0" w:space="0" w:color="auto"/>
      </w:divBdr>
    </w:div>
    <w:div w:id="342779443">
      <w:marLeft w:val="640"/>
      <w:marRight w:val="0"/>
      <w:marTop w:val="0"/>
      <w:marBottom w:val="0"/>
      <w:divBdr>
        <w:top w:val="none" w:sz="0" w:space="0" w:color="auto"/>
        <w:left w:val="none" w:sz="0" w:space="0" w:color="auto"/>
        <w:bottom w:val="none" w:sz="0" w:space="0" w:color="auto"/>
        <w:right w:val="none" w:sz="0" w:space="0" w:color="auto"/>
      </w:divBdr>
    </w:div>
    <w:div w:id="343869707">
      <w:marLeft w:val="640"/>
      <w:marRight w:val="0"/>
      <w:marTop w:val="0"/>
      <w:marBottom w:val="0"/>
      <w:divBdr>
        <w:top w:val="none" w:sz="0" w:space="0" w:color="auto"/>
        <w:left w:val="none" w:sz="0" w:space="0" w:color="auto"/>
        <w:bottom w:val="none" w:sz="0" w:space="0" w:color="auto"/>
        <w:right w:val="none" w:sz="0" w:space="0" w:color="auto"/>
      </w:divBdr>
    </w:div>
    <w:div w:id="349572425">
      <w:marLeft w:val="640"/>
      <w:marRight w:val="0"/>
      <w:marTop w:val="0"/>
      <w:marBottom w:val="0"/>
      <w:divBdr>
        <w:top w:val="none" w:sz="0" w:space="0" w:color="auto"/>
        <w:left w:val="none" w:sz="0" w:space="0" w:color="auto"/>
        <w:bottom w:val="none" w:sz="0" w:space="0" w:color="auto"/>
        <w:right w:val="none" w:sz="0" w:space="0" w:color="auto"/>
      </w:divBdr>
    </w:div>
    <w:div w:id="350881559">
      <w:marLeft w:val="640"/>
      <w:marRight w:val="0"/>
      <w:marTop w:val="0"/>
      <w:marBottom w:val="0"/>
      <w:divBdr>
        <w:top w:val="none" w:sz="0" w:space="0" w:color="auto"/>
        <w:left w:val="none" w:sz="0" w:space="0" w:color="auto"/>
        <w:bottom w:val="none" w:sz="0" w:space="0" w:color="auto"/>
        <w:right w:val="none" w:sz="0" w:space="0" w:color="auto"/>
      </w:divBdr>
    </w:div>
    <w:div w:id="351076897">
      <w:marLeft w:val="64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369380350">
      <w:marLeft w:val="640"/>
      <w:marRight w:val="0"/>
      <w:marTop w:val="0"/>
      <w:marBottom w:val="0"/>
      <w:divBdr>
        <w:top w:val="none" w:sz="0" w:space="0" w:color="auto"/>
        <w:left w:val="none" w:sz="0" w:space="0" w:color="auto"/>
        <w:bottom w:val="none" w:sz="0" w:space="0" w:color="auto"/>
        <w:right w:val="none" w:sz="0" w:space="0" w:color="auto"/>
      </w:divBdr>
    </w:div>
    <w:div w:id="398864876">
      <w:marLeft w:val="640"/>
      <w:marRight w:val="0"/>
      <w:marTop w:val="0"/>
      <w:marBottom w:val="0"/>
      <w:divBdr>
        <w:top w:val="none" w:sz="0" w:space="0" w:color="auto"/>
        <w:left w:val="none" w:sz="0" w:space="0" w:color="auto"/>
        <w:bottom w:val="none" w:sz="0" w:space="0" w:color="auto"/>
        <w:right w:val="none" w:sz="0" w:space="0" w:color="auto"/>
      </w:divBdr>
    </w:div>
    <w:div w:id="403724457">
      <w:marLeft w:val="640"/>
      <w:marRight w:val="0"/>
      <w:marTop w:val="0"/>
      <w:marBottom w:val="0"/>
      <w:divBdr>
        <w:top w:val="none" w:sz="0" w:space="0" w:color="auto"/>
        <w:left w:val="none" w:sz="0" w:space="0" w:color="auto"/>
        <w:bottom w:val="none" w:sz="0" w:space="0" w:color="auto"/>
        <w:right w:val="none" w:sz="0" w:space="0" w:color="auto"/>
      </w:divBdr>
    </w:div>
    <w:div w:id="404105483">
      <w:marLeft w:val="64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04766000">
      <w:marLeft w:val="640"/>
      <w:marRight w:val="0"/>
      <w:marTop w:val="0"/>
      <w:marBottom w:val="0"/>
      <w:divBdr>
        <w:top w:val="none" w:sz="0" w:space="0" w:color="auto"/>
        <w:left w:val="none" w:sz="0" w:space="0" w:color="auto"/>
        <w:bottom w:val="none" w:sz="0" w:space="0" w:color="auto"/>
        <w:right w:val="none" w:sz="0" w:space="0" w:color="auto"/>
      </w:divBdr>
    </w:div>
    <w:div w:id="428083569">
      <w:marLeft w:val="640"/>
      <w:marRight w:val="0"/>
      <w:marTop w:val="0"/>
      <w:marBottom w:val="0"/>
      <w:divBdr>
        <w:top w:val="none" w:sz="0" w:space="0" w:color="auto"/>
        <w:left w:val="none" w:sz="0" w:space="0" w:color="auto"/>
        <w:bottom w:val="none" w:sz="0" w:space="0" w:color="auto"/>
        <w:right w:val="none" w:sz="0" w:space="0" w:color="auto"/>
      </w:divBdr>
    </w:div>
    <w:div w:id="428816087">
      <w:marLeft w:val="640"/>
      <w:marRight w:val="0"/>
      <w:marTop w:val="0"/>
      <w:marBottom w:val="0"/>
      <w:divBdr>
        <w:top w:val="none" w:sz="0" w:space="0" w:color="auto"/>
        <w:left w:val="none" w:sz="0" w:space="0" w:color="auto"/>
        <w:bottom w:val="none" w:sz="0" w:space="0" w:color="auto"/>
        <w:right w:val="none" w:sz="0" w:space="0" w:color="auto"/>
      </w:divBdr>
    </w:div>
    <w:div w:id="437718102">
      <w:marLeft w:val="640"/>
      <w:marRight w:val="0"/>
      <w:marTop w:val="0"/>
      <w:marBottom w:val="0"/>
      <w:divBdr>
        <w:top w:val="none" w:sz="0" w:space="0" w:color="auto"/>
        <w:left w:val="none" w:sz="0" w:space="0" w:color="auto"/>
        <w:bottom w:val="none" w:sz="0" w:space="0" w:color="auto"/>
        <w:right w:val="none" w:sz="0" w:space="0" w:color="auto"/>
      </w:divBdr>
    </w:div>
    <w:div w:id="438523480">
      <w:marLeft w:val="640"/>
      <w:marRight w:val="0"/>
      <w:marTop w:val="0"/>
      <w:marBottom w:val="0"/>
      <w:divBdr>
        <w:top w:val="none" w:sz="0" w:space="0" w:color="auto"/>
        <w:left w:val="none" w:sz="0" w:space="0" w:color="auto"/>
        <w:bottom w:val="none" w:sz="0" w:space="0" w:color="auto"/>
        <w:right w:val="none" w:sz="0" w:space="0" w:color="auto"/>
      </w:divBdr>
    </w:div>
    <w:div w:id="440926443">
      <w:marLeft w:val="640"/>
      <w:marRight w:val="0"/>
      <w:marTop w:val="0"/>
      <w:marBottom w:val="0"/>
      <w:divBdr>
        <w:top w:val="none" w:sz="0" w:space="0" w:color="auto"/>
        <w:left w:val="none" w:sz="0" w:space="0" w:color="auto"/>
        <w:bottom w:val="none" w:sz="0" w:space="0" w:color="auto"/>
        <w:right w:val="none" w:sz="0" w:space="0" w:color="auto"/>
      </w:divBdr>
    </w:div>
    <w:div w:id="442726662">
      <w:marLeft w:val="640"/>
      <w:marRight w:val="0"/>
      <w:marTop w:val="0"/>
      <w:marBottom w:val="0"/>
      <w:divBdr>
        <w:top w:val="none" w:sz="0" w:space="0" w:color="auto"/>
        <w:left w:val="none" w:sz="0" w:space="0" w:color="auto"/>
        <w:bottom w:val="none" w:sz="0" w:space="0" w:color="auto"/>
        <w:right w:val="none" w:sz="0" w:space="0" w:color="auto"/>
      </w:divBdr>
    </w:div>
    <w:div w:id="443114594">
      <w:marLeft w:val="640"/>
      <w:marRight w:val="0"/>
      <w:marTop w:val="0"/>
      <w:marBottom w:val="0"/>
      <w:divBdr>
        <w:top w:val="none" w:sz="0" w:space="0" w:color="auto"/>
        <w:left w:val="none" w:sz="0" w:space="0" w:color="auto"/>
        <w:bottom w:val="none" w:sz="0" w:space="0" w:color="auto"/>
        <w:right w:val="none" w:sz="0" w:space="0" w:color="auto"/>
      </w:divBdr>
    </w:div>
    <w:div w:id="452871733">
      <w:marLeft w:val="640"/>
      <w:marRight w:val="0"/>
      <w:marTop w:val="0"/>
      <w:marBottom w:val="0"/>
      <w:divBdr>
        <w:top w:val="none" w:sz="0" w:space="0" w:color="auto"/>
        <w:left w:val="none" w:sz="0" w:space="0" w:color="auto"/>
        <w:bottom w:val="none" w:sz="0" w:space="0" w:color="auto"/>
        <w:right w:val="none" w:sz="0" w:space="0" w:color="auto"/>
      </w:divBdr>
    </w:div>
    <w:div w:id="460076324">
      <w:marLeft w:val="640"/>
      <w:marRight w:val="0"/>
      <w:marTop w:val="0"/>
      <w:marBottom w:val="0"/>
      <w:divBdr>
        <w:top w:val="none" w:sz="0" w:space="0" w:color="auto"/>
        <w:left w:val="none" w:sz="0" w:space="0" w:color="auto"/>
        <w:bottom w:val="none" w:sz="0" w:space="0" w:color="auto"/>
        <w:right w:val="none" w:sz="0" w:space="0" w:color="auto"/>
      </w:divBdr>
    </w:div>
    <w:div w:id="460419391">
      <w:marLeft w:val="640"/>
      <w:marRight w:val="0"/>
      <w:marTop w:val="0"/>
      <w:marBottom w:val="0"/>
      <w:divBdr>
        <w:top w:val="none" w:sz="0" w:space="0" w:color="auto"/>
        <w:left w:val="none" w:sz="0" w:space="0" w:color="auto"/>
        <w:bottom w:val="none" w:sz="0" w:space="0" w:color="auto"/>
        <w:right w:val="none" w:sz="0" w:space="0" w:color="auto"/>
      </w:divBdr>
    </w:div>
    <w:div w:id="462233857">
      <w:marLeft w:val="640"/>
      <w:marRight w:val="0"/>
      <w:marTop w:val="0"/>
      <w:marBottom w:val="0"/>
      <w:divBdr>
        <w:top w:val="none" w:sz="0" w:space="0" w:color="auto"/>
        <w:left w:val="none" w:sz="0" w:space="0" w:color="auto"/>
        <w:bottom w:val="none" w:sz="0" w:space="0" w:color="auto"/>
        <w:right w:val="none" w:sz="0" w:space="0" w:color="auto"/>
      </w:divBdr>
    </w:div>
    <w:div w:id="463348693">
      <w:marLeft w:val="640"/>
      <w:marRight w:val="0"/>
      <w:marTop w:val="0"/>
      <w:marBottom w:val="0"/>
      <w:divBdr>
        <w:top w:val="none" w:sz="0" w:space="0" w:color="auto"/>
        <w:left w:val="none" w:sz="0" w:space="0" w:color="auto"/>
        <w:bottom w:val="none" w:sz="0" w:space="0" w:color="auto"/>
        <w:right w:val="none" w:sz="0" w:space="0" w:color="auto"/>
      </w:divBdr>
    </w:div>
    <w:div w:id="465465929">
      <w:marLeft w:val="640"/>
      <w:marRight w:val="0"/>
      <w:marTop w:val="0"/>
      <w:marBottom w:val="0"/>
      <w:divBdr>
        <w:top w:val="none" w:sz="0" w:space="0" w:color="auto"/>
        <w:left w:val="none" w:sz="0" w:space="0" w:color="auto"/>
        <w:bottom w:val="none" w:sz="0" w:space="0" w:color="auto"/>
        <w:right w:val="none" w:sz="0" w:space="0" w:color="auto"/>
      </w:divBdr>
    </w:div>
    <w:div w:id="467630349">
      <w:marLeft w:val="640"/>
      <w:marRight w:val="0"/>
      <w:marTop w:val="0"/>
      <w:marBottom w:val="0"/>
      <w:divBdr>
        <w:top w:val="none" w:sz="0" w:space="0" w:color="auto"/>
        <w:left w:val="none" w:sz="0" w:space="0" w:color="auto"/>
        <w:bottom w:val="none" w:sz="0" w:space="0" w:color="auto"/>
        <w:right w:val="none" w:sz="0" w:space="0" w:color="auto"/>
      </w:divBdr>
    </w:div>
    <w:div w:id="478035212">
      <w:marLeft w:val="640"/>
      <w:marRight w:val="0"/>
      <w:marTop w:val="0"/>
      <w:marBottom w:val="0"/>
      <w:divBdr>
        <w:top w:val="none" w:sz="0" w:space="0" w:color="auto"/>
        <w:left w:val="none" w:sz="0" w:space="0" w:color="auto"/>
        <w:bottom w:val="none" w:sz="0" w:space="0" w:color="auto"/>
        <w:right w:val="none" w:sz="0" w:space="0" w:color="auto"/>
      </w:divBdr>
    </w:div>
    <w:div w:id="484669248">
      <w:marLeft w:val="64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494684436">
      <w:marLeft w:val="640"/>
      <w:marRight w:val="0"/>
      <w:marTop w:val="0"/>
      <w:marBottom w:val="0"/>
      <w:divBdr>
        <w:top w:val="none" w:sz="0" w:space="0" w:color="auto"/>
        <w:left w:val="none" w:sz="0" w:space="0" w:color="auto"/>
        <w:bottom w:val="none" w:sz="0" w:space="0" w:color="auto"/>
        <w:right w:val="none" w:sz="0" w:space="0" w:color="auto"/>
      </w:divBdr>
    </w:div>
    <w:div w:id="507673525">
      <w:marLeft w:val="640"/>
      <w:marRight w:val="0"/>
      <w:marTop w:val="0"/>
      <w:marBottom w:val="0"/>
      <w:divBdr>
        <w:top w:val="none" w:sz="0" w:space="0" w:color="auto"/>
        <w:left w:val="none" w:sz="0" w:space="0" w:color="auto"/>
        <w:bottom w:val="none" w:sz="0" w:space="0" w:color="auto"/>
        <w:right w:val="none" w:sz="0" w:space="0" w:color="auto"/>
      </w:divBdr>
    </w:div>
    <w:div w:id="509297040">
      <w:marLeft w:val="640"/>
      <w:marRight w:val="0"/>
      <w:marTop w:val="0"/>
      <w:marBottom w:val="0"/>
      <w:divBdr>
        <w:top w:val="none" w:sz="0" w:space="0" w:color="auto"/>
        <w:left w:val="none" w:sz="0" w:space="0" w:color="auto"/>
        <w:bottom w:val="none" w:sz="0" w:space="0" w:color="auto"/>
        <w:right w:val="none" w:sz="0" w:space="0" w:color="auto"/>
      </w:divBdr>
    </w:div>
    <w:div w:id="518856572">
      <w:marLeft w:val="640"/>
      <w:marRight w:val="0"/>
      <w:marTop w:val="0"/>
      <w:marBottom w:val="0"/>
      <w:divBdr>
        <w:top w:val="none" w:sz="0" w:space="0" w:color="auto"/>
        <w:left w:val="none" w:sz="0" w:space="0" w:color="auto"/>
        <w:bottom w:val="none" w:sz="0" w:space="0" w:color="auto"/>
        <w:right w:val="none" w:sz="0" w:space="0" w:color="auto"/>
      </w:divBdr>
    </w:div>
    <w:div w:id="519927358">
      <w:marLeft w:val="640"/>
      <w:marRight w:val="0"/>
      <w:marTop w:val="0"/>
      <w:marBottom w:val="0"/>
      <w:divBdr>
        <w:top w:val="none" w:sz="0" w:space="0" w:color="auto"/>
        <w:left w:val="none" w:sz="0" w:space="0" w:color="auto"/>
        <w:bottom w:val="none" w:sz="0" w:space="0" w:color="auto"/>
        <w:right w:val="none" w:sz="0" w:space="0" w:color="auto"/>
      </w:divBdr>
    </w:div>
    <w:div w:id="526718935">
      <w:marLeft w:val="640"/>
      <w:marRight w:val="0"/>
      <w:marTop w:val="0"/>
      <w:marBottom w:val="0"/>
      <w:divBdr>
        <w:top w:val="none" w:sz="0" w:space="0" w:color="auto"/>
        <w:left w:val="none" w:sz="0" w:space="0" w:color="auto"/>
        <w:bottom w:val="none" w:sz="0" w:space="0" w:color="auto"/>
        <w:right w:val="none" w:sz="0" w:space="0" w:color="auto"/>
      </w:divBdr>
    </w:div>
    <w:div w:id="530341317">
      <w:marLeft w:val="640"/>
      <w:marRight w:val="0"/>
      <w:marTop w:val="0"/>
      <w:marBottom w:val="0"/>
      <w:divBdr>
        <w:top w:val="none" w:sz="0" w:space="0" w:color="auto"/>
        <w:left w:val="none" w:sz="0" w:space="0" w:color="auto"/>
        <w:bottom w:val="none" w:sz="0" w:space="0" w:color="auto"/>
        <w:right w:val="none" w:sz="0" w:space="0" w:color="auto"/>
      </w:divBdr>
    </w:div>
    <w:div w:id="536747177">
      <w:marLeft w:val="640"/>
      <w:marRight w:val="0"/>
      <w:marTop w:val="0"/>
      <w:marBottom w:val="0"/>
      <w:divBdr>
        <w:top w:val="none" w:sz="0" w:space="0" w:color="auto"/>
        <w:left w:val="none" w:sz="0" w:space="0" w:color="auto"/>
        <w:bottom w:val="none" w:sz="0" w:space="0" w:color="auto"/>
        <w:right w:val="none" w:sz="0" w:space="0" w:color="auto"/>
      </w:divBdr>
    </w:div>
    <w:div w:id="555358516">
      <w:marLeft w:val="640"/>
      <w:marRight w:val="0"/>
      <w:marTop w:val="0"/>
      <w:marBottom w:val="0"/>
      <w:divBdr>
        <w:top w:val="none" w:sz="0" w:space="0" w:color="auto"/>
        <w:left w:val="none" w:sz="0" w:space="0" w:color="auto"/>
        <w:bottom w:val="none" w:sz="0" w:space="0" w:color="auto"/>
        <w:right w:val="none" w:sz="0" w:space="0" w:color="auto"/>
      </w:divBdr>
    </w:div>
    <w:div w:id="568228069">
      <w:marLeft w:val="640"/>
      <w:marRight w:val="0"/>
      <w:marTop w:val="0"/>
      <w:marBottom w:val="0"/>
      <w:divBdr>
        <w:top w:val="none" w:sz="0" w:space="0" w:color="auto"/>
        <w:left w:val="none" w:sz="0" w:space="0" w:color="auto"/>
        <w:bottom w:val="none" w:sz="0" w:space="0" w:color="auto"/>
        <w:right w:val="none" w:sz="0" w:space="0" w:color="auto"/>
      </w:divBdr>
    </w:div>
    <w:div w:id="591933478">
      <w:marLeft w:val="640"/>
      <w:marRight w:val="0"/>
      <w:marTop w:val="0"/>
      <w:marBottom w:val="0"/>
      <w:divBdr>
        <w:top w:val="none" w:sz="0" w:space="0" w:color="auto"/>
        <w:left w:val="none" w:sz="0" w:space="0" w:color="auto"/>
        <w:bottom w:val="none" w:sz="0" w:space="0" w:color="auto"/>
        <w:right w:val="none" w:sz="0" w:space="0" w:color="auto"/>
      </w:divBdr>
    </w:div>
    <w:div w:id="604310803">
      <w:marLeft w:val="640"/>
      <w:marRight w:val="0"/>
      <w:marTop w:val="0"/>
      <w:marBottom w:val="0"/>
      <w:divBdr>
        <w:top w:val="none" w:sz="0" w:space="0" w:color="auto"/>
        <w:left w:val="none" w:sz="0" w:space="0" w:color="auto"/>
        <w:bottom w:val="none" w:sz="0" w:space="0" w:color="auto"/>
        <w:right w:val="none" w:sz="0" w:space="0" w:color="auto"/>
      </w:divBdr>
    </w:div>
    <w:div w:id="608464940">
      <w:marLeft w:val="640"/>
      <w:marRight w:val="0"/>
      <w:marTop w:val="0"/>
      <w:marBottom w:val="0"/>
      <w:divBdr>
        <w:top w:val="none" w:sz="0" w:space="0" w:color="auto"/>
        <w:left w:val="none" w:sz="0" w:space="0" w:color="auto"/>
        <w:bottom w:val="none" w:sz="0" w:space="0" w:color="auto"/>
        <w:right w:val="none" w:sz="0" w:space="0" w:color="auto"/>
      </w:divBdr>
    </w:div>
    <w:div w:id="612173359">
      <w:marLeft w:val="640"/>
      <w:marRight w:val="0"/>
      <w:marTop w:val="0"/>
      <w:marBottom w:val="0"/>
      <w:divBdr>
        <w:top w:val="none" w:sz="0" w:space="0" w:color="auto"/>
        <w:left w:val="none" w:sz="0" w:space="0" w:color="auto"/>
        <w:bottom w:val="none" w:sz="0" w:space="0" w:color="auto"/>
        <w:right w:val="none" w:sz="0" w:space="0" w:color="auto"/>
      </w:divBdr>
    </w:div>
    <w:div w:id="620038242">
      <w:marLeft w:val="640"/>
      <w:marRight w:val="0"/>
      <w:marTop w:val="0"/>
      <w:marBottom w:val="0"/>
      <w:divBdr>
        <w:top w:val="none" w:sz="0" w:space="0" w:color="auto"/>
        <w:left w:val="none" w:sz="0" w:space="0" w:color="auto"/>
        <w:bottom w:val="none" w:sz="0" w:space="0" w:color="auto"/>
        <w:right w:val="none" w:sz="0" w:space="0" w:color="auto"/>
      </w:divBdr>
    </w:div>
    <w:div w:id="621352067">
      <w:marLeft w:val="64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632490929">
      <w:marLeft w:val="640"/>
      <w:marRight w:val="0"/>
      <w:marTop w:val="0"/>
      <w:marBottom w:val="0"/>
      <w:divBdr>
        <w:top w:val="none" w:sz="0" w:space="0" w:color="auto"/>
        <w:left w:val="none" w:sz="0" w:space="0" w:color="auto"/>
        <w:bottom w:val="none" w:sz="0" w:space="0" w:color="auto"/>
        <w:right w:val="none" w:sz="0" w:space="0" w:color="auto"/>
      </w:divBdr>
    </w:div>
    <w:div w:id="633607766">
      <w:marLeft w:val="640"/>
      <w:marRight w:val="0"/>
      <w:marTop w:val="0"/>
      <w:marBottom w:val="0"/>
      <w:divBdr>
        <w:top w:val="none" w:sz="0" w:space="0" w:color="auto"/>
        <w:left w:val="none" w:sz="0" w:space="0" w:color="auto"/>
        <w:bottom w:val="none" w:sz="0" w:space="0" w:color="auto"/>
        <w:right w:val="none" w:sz="0" w:space="0" w:color="auto"/>
      </w:divBdr>
    </w:div>
    <w:div w:id="638875051">
      <w:marLeft w:val="640"/>
      <w:marRight w:val="0"/>
      <w:marTop w:val="0"/>
      <w:marBottom w:val="0"/>
      <w:divBdr>
        <w:top w:val="none" w:sz="0" w:space="0" w:color="auto"/>
        <w:left w:val="none" w:sz="0" w:space="0" w:color="auto"/>
        <w:bottom w:val="none" w:sz="0" w:space="0" w:color="auto"/>
        <w:right w:val="none" w:sz="0" w:space="0" w:color="auto"/>
      </w:divBdr>
    </w:div>
    <w:div w:id="639651534">
      <w:marLeft w:val="640"/>
      <w:marRight w:val="0"/>
      <w:marTop w:val="0"/>
      <w:marBottom w:val="0"/>
      <w:divBdr>
        <w:top w:val="none" w:sz="0" w:space="0" w:color="auto"/>
        <w:left w:val="none" w:sz="0" w:space="0" w:color="auto"/>
        <w:bottom w:val="none" w:sz="0" w:space="0" w:color="auto"/>
        <w:right w:val="none" w:sz="0" w:space="0" w:color="auto"/>
      </w:divBdr>
    </w:div>
    <w:div w:id="643389403">
      <w:marLeft w:val="640"/>
      <w:marRight w:val="0"/>
      <w:marTop w:val="0"/>
      <w:marBottom w:val="0"/>
      <w:divBdr>
        <w:top w:val="none" w:sz="0" w:space="0" w:color="auto"/>
        <w:left w:val="none" w:sz="0" w:space="0" w:color="auto"/>
        <w:bottom w:val="none" w:sz="0" w:space="0" w:color="auto"/>
        <w:right w:val="none" w:sz="0" w:space="0" w:color="auto"/>
      </w:divBdr>
    </w:div>
    <w:div w:id="655230418">
      <w:marLeft w:val="640"/>
      <w:marRight w:val="0"/>
      <w:marTop w:val="0"/>
      <w:marBottom w:val="0"/>
      <w:divBdr>
        <w:top w:val="none" w:sz="0" w:space="0" w:color="auto"/>
        <w:left w:val="none" w:sz="0" w:space="0" w:color="auto"/>
        <w:bottom w:val="none" w:sz="0" w:space="0" w:color="auto"/>
        <w:right w:val="none" w:sz="0" w:space="0" w:color="auto"/>
      </w:divBdr>
    </w:div>
    <w:div w:id="657852851">
      <w:marLeft w:val="640"/>
      <w:marRight w:val="0"/>
      <w:marTop w:val="0"/>
      <w:marBottom w:val="0"/>
      <w:divBdr>
        <w:top w:val="none" w:sz="0" w:space="0" w:color="auto"/>
        <w:left w:val="none" w:sz="0" w:space="0" w:color="auto"/>
        <w:bottom w:val="none" w:sz="0" w:space="0" w:color="auto"/>
        <w:right w:val="none" w:sz="0" w:space="0" w:color="auto"/>
      </w:divBdr>
    </w:div>
    <w:div w:id="665592312">
      <w:marLeft w:val="640"/>
      <w:marRight w:val="0"/>
      <w:marTop w:val="0"/>
      <w:marBottom w:val="0"/>
      <w:divBdr>
        <w:top w:val="none" w:sz="0" w:space="0" w:color="auto"/>
        <w:left w:val="none" w:sz="0" w:space="0" w:color="auto"/>
        <w:bottom w:val="none" w:sz="0" w:space="0" w:color="auto"/>
        <w:right w:val="none" w:sz="0" w:space="0" w:color="auto"/>
      </w:divBdr>
    </w:div>
    <w:div w:id="676151651">
      <w:marLeft w:val="640"/>
      <w:marRight w:val="0"/>
      <w:marTop w:val="0"/>
      <w:marBottom w:val="0"/>
      <w:divBdr>
        <w:top w:val="none" w:sz="0" w:space="0" w:color="auto"/>
        <w:left w:val="none" w:sz="0" w:space="0" w:color="auto"/>
        <w:bottom w:val="none" w:sz="0" w:space="0" w:color="auto"/>
        <w:right w:val="none" w:sz="0" w:space="0" w:color="auto"/>
      </w:divBdr>
    </w:div>
    <w:div w:id="680356429">
      <w:marLeft w:val="640"/>
      <w:marRight w:val="0"/>
      <w:marTop w:val="0"/>
      <w:marBottom w:val="0"/>
      <w:divBdr>
        <w:top w:val="none" w:sz="0" w:space="0" w:color="auto"/>
        <w:left w:val="none" w:sz="0" w:space="0" w:color="auto"/>
        <w:bottom w:val="none" w:sz="0" w:space="0" w:color="auto"/>
        <w:right w:val="none" w:sz="0" w:space="0" w:color="auto"/>
      </w:divBdr>
    </w:div>
    <w:div w:id="703752319">
      <w:marLeft w:val="64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15129547">
      <w:marLeft w:val="640"/>
      <w:marRight w:val="0"/>
      <w:marTop w:val="0"/>
      <w:marBottom w:val="0"/>
      <w:divBdr>
        <w:top w:val="none" w:sz="0" w:space="0" w:color="auto"/>
        <w:left w:val="none" w:sz="0" w:space="0" w:color="auto"/>
        <w:bottom w:val="none" w:sz="0" w:space="0" w:color="auto"/>
        <w:right w:val="none" w:sz="0" w:space="0" w:color="auto"/>
      </w:divBdr>
    </w:div>
    <w:div w:id="715935635">
      <w:marLeft w:val="640"/>
      <w:marRight w:val="0"/>
      <w:marTop w:val="0"/>
      <w:marBottom w:val="0"/>
      <w:divBdr>
        <w:top w:val="none" w:sz="0" w:space="0" w:color="auto"/>
        <w:left w:val="none" w:sz="0" w:space="0" w:color="auto"/>
        <w:bottom w:val="none" w:sz="0" w:space="0" w:color="auto"/>
        <w:right w:val="none" w:sz="0" w:space="0" w:color="auto"/>
      </w:divBdr>
    </w:div>
    <w:div w:id="721246299">
      <w:marLeft w:val="640"/>
      <w:marRight w:val="0"/>
      <w:marTop w:val="0"/>
      <w:marBottom w:val="0"/>
      <w:divBdr>
        <w:top w:val="none" w:sz="0" w:space="0" w:color="auto"/>
        <w:left w:val="none" w:sz="0" w:space="0" w:color="auto"/>
        <w:bottom w:val="none" w:sz="0" w:space="0" w:color="auto"/>
        <w:right w:val="none" w:sz="0" w:space="0" w:color="auto"/>
      </w:divBdr>
    </w:div>
    <w:div w:id="723022642">
      <w:marLeft w:val="640"/>
      <w:marRight w:val="0"/>
      <w:marTop w:val="0"/>
      <w:marBottom w:val="0"/>
      <w:divBdr>
        <w:top w:val="none" w:sz="0" w:space="0" w:color="auto"/>
        <w:left w:val="none" w:sz="0" w:space="0" w:color="auto"/>
        <w:bottom w:val="none" w:sz="0" w:space="0" w:color="auto"/>
        <w:right w:val="none" w:sz="0" w:space="0" w:color="auto"/>
      </w:divBdr>
    </w:div>
    <w:div w:id="734083345">
      <w:marLeft w:val="64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07480663">
      <w:marLeft w:val="640"/>
      <w:marRight w:val="0"/>
      <w:marTop w:val="0"/>
      <w:marBottom w:val="0"/>
      <w:divBdr>
        <w:top w:val="none" w:sz="0" w:space="0" w:color="auto"/>
        <w:left w:val="none" w:sz="0" w:space="0" w:color="auto"/>
        <w:bottom w:val="none" w:sz="0" w:space="0" w:color="auto"/>
        <w:right w:val="none" w:sz="0" w:space="0" w:color="auto"/>
      </w:divBdr>
    </w:div>
    <w:div w:id="810750058">
      <w:marLeft w:val="640"/>
      <w:marRight w:val="0"/>
      <w:marTop w:val="0"/>
      <w:marBottom w:val="0"/>
      <w:divBdr>
        <w:top w:val="none" w:sz="0" w:space="0" w:color="auto"/>
        <w:left w:val="none" w:sz="0" w:space="0" w:color="auto"/>
        <w:bottom w:val="none" w:sz="0" w:space="0" w:color="auto"/>
        <w:right w:val="none" w:sz="0" w:space="0" w:color="auto"/>
      </w:divBdr>
    </w:div>
    <w:div w:id="824785985">
      <w:marLeft w:val="64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844980690">
      <w:marLeft w:val="640"/>
      <w:marRight w:val="0"/>
      <w:marTop w:val="0"/>
      <w:marBottom w:val="0"/>
      <w:divBdr>
        <w:top w:val="none" w:sz="0" w:space="0" w:color="auto"/>
        <w:left w:val="none" w:sz="0" w:space="0" w:color="auto"/>
        <w:bottom w:val="none" w:sz="0" w:space="0" w:color="auto"/>
        <w:right w:val="none" w:sz="0" w:space="0" w:color="auto"/>
      </w:divBdr>
    </w:div>
    <w:div w:id="855507696">
      <w:marLeft w:val="640"/>
      <w:marRight w:val="0"/>
      <w:marTop w:val="0"/>
      <w:marBottom w:val="0"/>
      <w:divBdr>
        <w:top w:val="none" w:sz="0" w:space="0" w:color="auto"/>
        <w:left w:val="none" w:sz="0" w:space="0" w:color="auto"/>
        <w:bottom w:val="none" w:sz="0" w:space="0" w:color="auto"/>
        <w:right w:val="none" w:sz="0" w:space="0" w:color="auto"/>
      </w:divBdr>
    </w:div>
    <w:div w:id="857694522">
      <w:marLeft w:val="640"/>
      <w:marRight w:val="0"/>
      <w:marTop w:val="0"/>
      <w:marBottom w:val="0"/>
      <w:divBdr>
        <w:top w:val="none" w:sz="0" w:space="0" w:color="auto"/>
        <w:left w:val="none" w:sz="0" w:space="0" w:color="auto"/>
        <w:bottom w:val="none" w:sz="0" w:space="0" w:color="auto"/>
        <w:right w:val="none" w:sz="0" w:space="0" w:color="auto"/>
      </w:divBdr>
    </w:div>
    <w:div w:id="858740086">
      <w:marLeft w:val="640"/>
      <w:marRight w:val="0"/>
      <w:marTop w:val="0"/>
      <w:marBottom w:val="0"/>
      <w:divBdr>
        <w:top w:val="none" w:sz="0" w:space="0" w:color="auto"/>
        <w:left w:val="none" w:sz="0" w:space="0" w:color="auto"/>
        <w:bottom w:val="none" w:sz="0" w:space="0" w:color="auto"/>
        <w:right w:val="none" w:sz="0" w:space="0" w:color="auto"/>
      </w:divBdr>
    </w:div>
    <w:div w:id="859515940">
      <w:marLeft w:val="640"/>
      <w:marRight w:val="0"/>
      <w:marTop w:val="0"/>
      <w:marBottom w:val="0"/>
      <w:divBdr>
        <w:top w:val="none" w:sz="0" w:space="0" w:color="auto"/>
        <w:left w:val="none" w:sz="0" w:space="0" w:color="auto"/>
        <w:bottom w:val="none" w:sz="0" w:space="0" w:color="auto"/>
        <w:right w:val="none" w:sz="0" w:space="0" w:color="auto"/>
      </w:divBdr>
    </w:div>
    <w:div w:id="860557921">
      <w:marLeft w:val="640"/>
      <w:marRight w:val="0"/>
      <w:marTop w:val="0"/>
      <w:marBottom w:val="0"/>
      <w:divBdr>
        <w:top w:val="none" w:sz="0" w:space="0" w:color="auto"/>
        <w:left w:val="none" w:sz="0" w:space="0" w:color="auto"/>
        <w:bottom w:val="none" w:sz="0" w:space="0" w:color="auto"/>
        <w:right w:val="none" w:sz="0" w:space="0" w:color="auto"/>
      </w:divBdr>
    </w:div>
    <w:div w:id="865483722">
      <w:marLeft w:val="640"/>
      <w:marRight w:val="0"/>
      <w:marTop w:val="0"/>
      <w:marBottom w:val="0"/>
      <w:divBdr>
        <w:top w:val="none" w:sz="0" w:space="0" w:color="auto"/>
        <w:left w:val="none" w:sz="0" w:space="0" w:color="auto"/>
        <w:bottom w:val="none" w:sz="0" w:space="0" w:color="auto"/>
        <w:right w:val="none" w:sz="0" w:space="0" w:color="auto"/>
      </w:divBdr>
    </w:div>
    <w:div w:id="865680076">
      <w:marLeft w:val="640"/>
      <w:marRight w:val="0"/>
      <w:marTop w:val="0"/>
      <w:marBottom w:val="0"/>
      <w:divBdr>
        <w:top w:val="none" w:sz="0" w:space="0" w:color="auto"/>
        <w:left w:val="none" w:sz="0" w:space="0" w:color="auto"/>
        <w:bottom w:val="none" w:sz="0" w:space="0" w:color="auto"/>
        <w:right w:val="none" w:sz="0" w:space="0" w:color="auto"/>
      </w:divBdr>
    </w:div>
    <w:div w:id="877470264">
      <w:marLeft w:val="640"/>
      <w:marRight w:val="0"/>
      <w:marTop w:val="0"/>
      <w:marBottom w:val="0"/>
      <w:divBdr>
        <w:top w:val="none" w:sz="0" w:space="0" w:color="auto"/>
        <w:left w:val="none" w:sz="0" w:space="0" w:color="auto"/>
        <w:bottom w:val="none" w:sz="0" w:space="0" w:color="auto"/>
        <w:right w:val="none" w:sz="0" w:space="0" w:color="auto"/>
      </w:divBdr>
    </w:div>
    <w:div w:id="881481972">
      <w:marLeft w:val="640"/>
      <w:marRight w:val="0"/>
      <w:marTop w:val="0"/>
      <w:marBottom w:val="0"/>
      <w:divBdr>
        <w:top w:val="none" w:sz="0" w:space="0" w:color="auto"/>
        <w:left w:val="none" w:sz="0" w:space="0" w:color="auto"/>
        <w:bottom w:val="none" w:sz="0" w:space="0" w:color="auto"/>
        <w:right w:val="none" w:sz="0" w:space="0" w:color="auto"/>
      </w:divBdr>
    </w:div>
    <w:div w:id="882519206">
      <w:marLeft w:val="640"/>
      <w:marRight w:val="0"/>
      <w:marTop w:val="0"/>
      <w:marBottom w:val="0"/>
      <w:divBdr>
        <w:top w:val="none" w:sz="0" w:space="0" w:color="auto"/>
        <w:left w:val="none" w:sz="0" w:space="0" w:color="auto"/>
        <w:bottom w:val="none" w:sz="0" w:space="0" w:color="auto"/>
        <w:right w:val="none" w:sz="0" w:space="0" w:color="auto"/>
      </w:divBdr>
    </w:div>
    <w:div w:id="896475683">
      <w:marLeft w:val="640"/>
      <w:marRight w:val="0"/>
      <w:marTop w:val="0"/>
      <w:marBottom w:val="0"/>
      <w:divBdr>
        <w:top w:val="none" w:sz="0" w:space="0" w:color="auto"/>
        <w:left w:val="none" w:sz="0" w:space="0" w:color="auto"/>
        <w:bottom w:val="none" w:sz="0" w:space="0" w:color="auto"/>
        <w:right w:val="none" w:sz="0" w:space="0" w:color="auto"/>
      </w:divBdr>
    </w:div>
    <w:div w:id="904875332">
      <w:marLeft w:val="640"/>
      <w:marRight w:val="0"/>
      <w:marTop w:val="0"/>
      <w:marBottom w:val="0"/>
      <w:divBdr>
        <w:top w:val="none" w:sz="0" w:space="0" w:color="auto"/>
        <w:left w:val="none" w:sz="0" w:space="0" w:color="auto"/>
        <w:bottom w:val="none" w:sz="0" w:space="0" w:color="auto"/>
        <w:right w:val="none" w:sz="0" w:space="0" w:color="auto"/>
      </w:divBdr>
    </w:div>
    <w:div w:id="908921223">
      <w:marLeft w:val="640"/>
      <w:marRight w:val="0"/>
      <w:marTop w:val="0"/>
      <w:marBottom w:val="0"/>
      <w:divBdr>
        <w:top w:val="none" w:sz="0" w:space="0" w:color="auto"/>
        <w:left w:val="none" w:sz="0" w:space="0" w:color="auto"/>
        <w:bottom w:val="none" w:sz="0" w:space="0" w:color="auto"/>
        <w:right w:val="none" w:sz="0" w:space="0" w:color="auto"/>
      </w:divBdr>
    </w:div>
    <w:div w:id="922646192">
      <w:marLeft w:val="640"/>
      <w:marRight w:val="0"/>
      <w:marTop w:val="0"/>
      <w:marBottom w:val="0"/>
      <w:divBdr>
        <w:top w:val="none" w:sz="0" w:space="0" w:color="auto"/>
        <w:left w:val="none" w:sz="0" w:space="0" w:color="auto"/>
        <w:bottom w:val="none" w:sz="0" w:space="0" w:color="auto"/>
        <w:right w:val="none" w:sz="0" w:space="0" w:color="auto"/>
      </w:divBdr>
    </w:div>
    <w:div w:id="934899397">
      <w:marLeft w:val="640"/>
      <w:marRight w:val="0"/>
      <w:marTop w:val="0"/>
      <w:marBottom w:val="0"/>
      <w:divBdr>
        <w:top w:val="none" w:sz="0" w:space="0" w:color="auto"/>
        <w:left w:val="none" w:sz="0" w:space="0" w:color="auto"/>
        <w:bottom w:val="none" w:sz="0" w:space="0" w:color="auto"/>
        <w:right w:val="none" w:sz="0" w:space="0" w:color="auto"/>
      </w:divBdr>
    </w:div>
    <w:div w:id="940256663">
      <w:marLeft w:val="640"/>
      <w:marRight w:val="0"/>
      <w:marTop w:val="0"/>
      <w:marBottom w:val="0"/>
      <w:divBdr>
        <w:top w:val="none" w:sz="0" w:space="0" w:color="auto"/>
        <w:left w:val="none" w:sz="0" w:space="0" w:color="auto"/>
        <w:bottom w:val="none" w:sz="0" w:space="0" w:color="auto"/>
        <w:right w:val="none" w:sz="0" w:space="0" w:color="auto"/>
      </w:divBdr>
    </w:div>
    <w:div w:id="940257755">
      <w:marLeft w:val="640"/>
      <w:marRight w:val="0"/>
      <w:marTop w:val="0"/>
      <w:marBottom w:val="0"/>
      <w:divBdr>
        <w:top w:val="none" w:sz="0" w:space="0" w:color="auto"/>
        <w:left w:val="none" w:sz="0" w:space="0" w:color="auto"/>
        <w:bottom w:val="none" w:sz="0" w:space="0" w:color="auto"/>
        <w:right w:val="none" w:sz="0" w:space="0" w:color="auto"/>
      </w:divBdr>
    </w:div>
    <w:div w:id="949315036">
      <w:marLeft w:val="640"/>
      <w:marRight w:val="0"/>
      <w:marTop w:val="0"/>
      <w:marBottom w:val="0"/>
      <w:divBdr>
        <w:top w:val="none" w:sz="0" w:space="0" w:color="auto"/>
        <w:left w:val="none" w:sz="0" w:space="0" w:color="auto"/>
        <w:bottom w:val="none" w:sz="0" w:space="0" w:color="auto"/>
        <w:right w:val="none" w:sz="0" w:space="0" w:color="auto"/>
      </w:divBdr>
    </w:div>
    <w:div w:id="954799099">
      <w:marLeft w:val="640"/>
      <w:marRight w:val="0"/>
      <w:marTop w:val="0"/>
      <w:marBottom w:val="0"/>
      <w:divBdr>
        <w:top w:val="none" w:sz="0" w:space="0" w:color="auto"/>
        <w:left w:val="none" w:sz="0" w:space="0" w:color="auto"/>
        <w:bottom w:val="none" w:sz="0" w:space="0" w:color="auto"/>
        <w:right w:val="none" w:sz="0" w:space="0" w:color="auto"/>
      </w:divBdr>
    </w:div>
    <w:div w:id="957419748">
      <w:marLeft w:val="640"/>
      <w:marRight w:val="0"/>
      <w:marTop w:val="0"/>
      <w:marBottom w:val="0"/>
      <w:divBdr>
        <w:top w:val="none" w:sz="0" w:space="0" w:color="auto"/>
        <w:left w:val="none" w:sz="0" w:space="0" w:color="auto"/>
        <w:bottom w:val="none" w:sz="0" w:space="0" w:color="auto"/>
        <w:right w:val="none" w:sz="0" w:space="0" w:color="auto"/>
      </w:divBdr>
    </w:div>
    <w:div w:id="960182921">
      <w:marLeft w:val="640"/>
      <w:marRight w:val="0"/>
      <w:marTop w:val="0"/>
      <w:marBottom w:val="0"/>
      <w:divBdr>
        <w:top w:val="none" w:sz="0" w:space="0" w:color="auto"/>
        <w:left w:val="none" w:sz="0" w:space="0" w:color="auto"/>
        <w:bottom w:val="none" w:sz="0" w:space="0" w:color="auto"/>
        <w:right w:val="none" w:sz="0" w:space="0" w:color="auto"/>
      </w:divBdr>
    </w:div>
    <w:div w:id="994842978">
      <w:marLeft w:val="640"/>
      <w:marRight w:val="0"/>
      <w:marTop w:val="0"/>
      <w:marBottom w:val="0"/>
      <w:divBdr>
        <w:top w:val="none" w:sz="0" w:space="0" w:color="auto"/>
        <w:left w:val="none" w:sz="0" w:space="0" w:color="auto"/>
        <w:bottom w:val="none" w:sz="0" w:space="0" w:color="auto"/>
        <w:right w:val="none" w:sz="0" w:space="0" w:color="auto"/>
      </w:divBdr>
    </w:div>
    <w:div w:id="999507052">
      <w:marLeft w:val="640"/>
      <w:marRight w:val="0"/>
      <w:marTop w:val="0"/>
      <w:marBottom w:val="0"/>
      <w:divBdr>
        <w:top w:val="none" w:sz="0" w:space="0" w:color="auto"/>
        <w:left w:val="none" w:sz="0" w:space="0" w:color="auto"/>
        <w:bottom w:val="none" w:sz="0" w:space="0" w:color="auto"/>
        <w:right w:val="none" w:sz="0" w:space="0" w:color="auto"/>
      </w:divBdr>
    </w:div>
    <w:div w:id="999696752">
      <w:marLeft w:val="640"/>
      <w:marRight w:val="0"/>
      <w:marTop w:val="0"/>
      <w:marBottom w:val="0"/>
      <w:divBdr>
        <w:top w:val="none" w:sz="0" w:space="0" w:color="auto"/>
        <w:left w:val="none" w:sz="0" w:space="0" w:color="auto"/>
        <w:bottom w:val="none" w:sz="0" w:space="0" w:color="auto"/>
        <w:right w:val="none" w:sz="0" w:space="0" w:color="auto"/>
      </w:divBdr>
    </w:div>
    <w:div w:id="1006789880">
      <w:marLeft w:val="640"/>
      <w:marRight w:val="0"/>
      <w:marTop w:val="0"/>
      <w:marBottom w:val="0"/>
      <w:divBdr>
        <w:top w:val="none" w:sz="0" w:space="0" w:color="auto"/>
        <w:left w:val="none" w:sz="0" w:space="0" w:color="auto"/>
        <w:bottom w:val="none" w:sz="0" w:space="0" w:color="auto"/>
        <w:right w:val="none" w:sz="0" w:space="0" w:color="auto"/>
      </w:divBdr>
    </w:div>
    <w:div w:id="1011293619">
      <w:marLeft w:val="640"/>
      <w:marRight w:val="0"/>
      <w:marTop w:val="0"/>
      <w:marBottom w:val="0"/>
      <w:divBdr>
        <w:top w:val="none" w:sz="0" w:space="0" w:color="auto"/>
        <w:left w:val="none" w:sz="0" w:space="0" w:color="auto"/>
        <w:bottom w:val="none" w:sz="0" w:space="0" w:color="auto"/>
        <w:right w:val="none" w:sz="0" w:space="0" w:color="auto"/>
      </w:divBdr>
    </w:div>
    <w:div w:id="1012804502">
      <w:marLeft w:val="640"/>
      <w:marRight w:val="0"/>
      <w:marTop w:val="0"/>
      <w:marBottom w:val="0"/>
      <w:divBdr>
        <w:top w:val="none" w:sz="0" w:space="0" w:color="auto"/>
        <w:left w:val="none" w:sz="0" w:space="0" w:color="auto"/>
        <w:bottom w:val="none" w:sz="0" w:space="0" w:color="auto"/>
        <w:right w:val="none" w:sz="0" w:space="0" w:color="auto"/>
      </w:divBdr>
    </w:div>
    <w:div w:id="1025983352">
      <w:marLeft w:val="640"/>
      <w:marRight w:val="0"/>
      <w:marTop w:val="0"/>
      <w:marBottom w:val="0"/>
      <w:divBdr>
        <w:top w:val="none" w:sz="0" w:space="0" w:color="auto"/>
        <w:left w:val="none" w:sz="0" w:space="0" w:color="auto"/>
        <w:bottom w:val="none" w:sz="0" w:space="0" w:color="auto"/>
        <w:right w:val="none" w:sz="0" w:space="0" w:color="auto"/>
      </w:divBdr>
    </w:div>
    <w:div w:id="1026247028">
      <w:marLeft w:val="640"/>
      <w:marRight w:val="0"/>
      <w:marTop w:val="0"/>
      <w:marBottom w:val="0"/>
      <w:divBdr>
        <w:top w:val="none" w:sz="0" w:space="0" w:color="auto"/>
        <w:left w:val="none" w:sz="0" w:space="0" w:color="auto"/>
        <w:bottom w:val="none" w:sz="0" w:space="0" w:color="auto"/>
        <w:right w:val="none" w:sz="0" w:space="0" w:color="auto"/>
      </w:divBdr>
    </w:div>
    <w:div w:id="1034425029">
      <w:marLeft w:val="640"/>
      <w:marRight w:val="0"/>
      <w:marTop w:val="0"/>
      <w:marBottom w:val="0"/>
      <w:divBdr>
        <w:top w:val="none" w:sz="0" w:space="0" w:color="auto"/>
        <w:left w:val="none" w:sz="0" w:space="0" w:color="auto"/>
        <w:bottom w:val="none" w:sz="0" w:space="0" w:color="auto"/>
        <w:right w:val="none" w:sz="0" w:space="0" w:color="auto"/>
      </w:divBdr>
    </w:div>
    <w:div w:id="1054623256">
      <w:marLeft w:val="640"/>
      <w:marRight w:val="0"/>
      <w:marTop w:val="0"/>
      <w:marBottom w:val="0"/>
      <w:divBdr>
        <w:top w:val="none" w:sz="0" w:space="0" w:color="auto"/>
        <w:left w:val="none" w:sz="0" w:space="0" w:color="auto"/>
        <w:bottom w:val="none" w:sz="0" w:space="0" w:color="auto"/>
        <w:right w:val="none" w:sz="0" w:space="0" w:color="auto"/>
      </w:divBdr>
    </w:div>
    <w:div w:id="1055474568">
      <w:marLeft w:val="64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072653754">
      <w:marLeft w:val="640"/>
      <w:marRight w:val="0"/>
      <w:marTop w:val="0"/>
      <w:marBottom w:val="0"/>
      <w:divBdr>
        <w:top w:val="none" w:sz="0" w:space="0" w:color="auto"/>
        <w:left w:val="none" w:sz="0" w:space="0" w:color="auto"/>
        <w:bottom w:val="none" w:sz="0" w:space="0" w:color="auto"/>
        <w:right w:val="none" w:sz="0" w:space="0" w:color="auto"/>
      </w:divBdr>
    </w:div>
    <w:div w:id="1082482738">
      <w:marLeft w:val="640"/>
      <w:marRight w:val="0"/>
      <w:marTop w:val="0"/>
      <w:marBottom w:val="0"/>
      <w:divBdr>
        <w:top w:val="none" w:sz="0" w:space="0" w:color="auto"/>
        <w:left w:val="none" w:sz="0" w:space="0" w:color="auto"/>
        <w:bottom w:val="none" w:sz="0" w:space="0" w:color="auto"/>
        <w:right w:val="none" w:sz="0" w:space="0" w:color="auto"/>
      </w:divBdr>
    </w:div>
    <w:div w:id="1089421423">
      <w:marLeft w:val="640"/>
      <w:marRight w:val="0"/>
      <w:marTop w:val="0"/>
      <w:marBottom w:val="0"/>
      <w:divBdr>
        <w:top w:val="none" w:sz="0" w:space="0" w:color="auto"/>
        <w:left w:val="none" w:sz="0" w:space="0" w:color="auto"/>
        <w:bottom w:val="none" w:sz="0" w:space="0" w:color="auto"/>
        <w:right w:val="none" w:sz="0" w:space="0" w:color="auto"/>
      </w:divBdr>
    </w:div>
    <w:div w:id="1092779070">
      <w:marLeft w:val="640"/>
      <w:marRight w:val="0"/>
      <w:marTop w:val="0"/>
      <w:marBottom w:val="0"/>
      <w:divBdr>
        <w:top w:val="none" w:sz="0" w:space="0" w:color="auto"/>
        <w:left w:val="none" w:sz="0" w:space="0" w:color="auto"/>
        <w:bottom w:val="none" w:sz="0" w:space="0" w:color="auto"/>
        <w:right w:val="none" w:sz="0" w:space="0" w:color="auto"/>
      </w:divBdr>
    </w:div>
    <w:div w:id="1092817641">
      <w:marLeft w:val="640"/>
      <w:marRight w:val="0"/>
      <w:marTop w:val="0"/>
      <w:marBottom w:val="0"/>
      <w:divBdr>
        <w:top w:val="none" w:sz="0" w:space="0" w:color="auto"/>
        <w:left w:val="none" w:sz="0" w:space="0" w:color="auto"/>
        <w:bottom w:val="none" w:sz="0" w:space="0" w:color="auto"/>
        <w:right w:val="none" w:sz="0" w:space="0" w:color="auto"/>
      </w:divBdr>
    </w:div>
    <w:div w:id="1112675358">
      <w:marLeft w:val="640"/>
      <w:marRight w:val="0"/>
      <w:marTop w:val="0"/>
      <w:marBottom w:val="0"/>
      <w:divBdr>
        <w:top w:val="none" w:sz="0" w:space="0" w:color="auto"/>
        <w:left w:val="none" w:sz="0" w:space="0" w:color="auto"/>
        <w:bottom w:val="none" w:sz="0" w:space="0" w:color="auto"/>
        <w:right w:val="none" w:sz="0" w:space="0" w:color="auto"/>
      </w:divBdr>
    </w:div>
    <w:div w:id="1148014053">
      <w:marLeft w:val="640"/>
      <w:marRight w:val="0"/>
      <w:marTop w:val="0"/>
      <w:marBottom w:val="0"/>
      <w:divBdr>
        <w:top w:val="none" w:sz="0" w:space="0" w:color="auto"/>
        <w:left w:val="none" w:sz="0" w:space="0" w:color="auto"/>
        <w:bottom w:val="none" w:sz="0" w:space="0" w:color="auto"/>
        <w:right w:val="none" w:sz="0" w:space="0" w:color="auto"/>
      </w:divBdr>
    </w:div>
    <w:div w:id="1157962843">
      <w:marLeft w:val="640"/>
      <w:marRight w:val="0"/>
      <w:marTop w:val="0"/>
      <w:marBottom w:val="0"/>
      <w:divBdr>
        <w:top w:val="none" w:sz="0" w:space="0" w:color="auto"/>
        <w:left w:val="none" w:sz="0" w:space="0" w:color="auto"/>
        <w:bottom w:val="none" w:sz="0" w:space="0" w:color="auto"/>
        <w:right w:val="none" w:sz="0" w:space="0" w:color="auto"/>
      </w:divBdr>
    </w:div>
    <w:div w:id="1175462910">
      <w:marLeft w:val="640"/>
      <w:marRight w:val="0"/>
      <w:marTop w:val="0"/>
      <w:marBottom w:val="0"/>
      <w:divBdr>
        <w:top w:val="none" w:sz="0" w:space="0" w:color="auto"/>
        <w:left w:val="none" w:sz="0" w:space="0" w:color="auto"/>
        <w:bottom w:val="none" w:sz="0" w:space="0" w:color="auto"/>
        <w:right w:val="none" w:sz="0" w:space="0" w:color="auto"/>
      </w:divBdr>
    </w:div>
    <w:div w:id="1178545748">
      <w:marLeft w:val="640"/>
      <w:marRight w:val="0"/>
      <w:marTop w:val="0"/>
      <w:marBottom w:val="0"/>
      <w:divBdr>
        <w:top w:val="none" w:sz="0" w:space="0" w:color="auto"/>
        <w:left w:val="none" w:sz="0" w:space="0" w:color="auto"/>
        <w:bottom w:val="none" w:sz="0" w:space="0" w:color="auto"/>
        <w:right w:val="none" w:sz="0" w:space="0" w:color="auto"/>
      </w:divBdr>
    </w:div>
    <w:div w:id="1180776923">
      <w:marLeft w:val="640"/>
      <w:marRight w:val="0"/>
      <w:marTop w:val="0"/>
      <w:marBottom w:val="0"/>
      <w:divBdr>
        <w:top w:val="none" w:sz="0" w:space="0" w:color="auto"/>
        <w:left w:val="none" w:sz="0" w:space="0" w:color="auto"/>
        <w:bottom w:val="none" w:sz="0" w:space="0" w:color="auto"/>
        <w:right w:val="none" w:sz="0" w:space="0" w:color="auto"/>
      </w:divBdr>
    </w:div>
    <w:div w:id="1184243433">
      <w:marLeft w:val="640"/>
      <w:marRight w:val="0"/>
      <w:marTop w:val="0"/>
      <w:marBottom w:val="0"/>
      <w:divBdr>
        <w:top w:val="none" w:sz="0" w:space="0" w:color="auto"/>
        <w:left w:val="none" w:sz="0" w:space="0" w:color="auto"/>
        <w:bottom w:val="none" w:sz="0" w:space="0" w:color="auto"/>
        <w:right w:val="none" w:sz="0" w:space="0" w:color="auto"/>
      </w:divBdr>
    </w:div>
    <w:div w:id="1194076470">
      <w:marLeft w:val="640"/>
      <w:marRight w:val="0"/>
      <w:marTop w:val="0"/>
      <w:marBottom w:val="0"/>
      <w:divBdr>
        <w:top w:val="none" w:sz="0" w:space="0" w:color="auto"/>
        <w:left w:val="none" w:sz="0" w:space="0" w:color="auto"/>
        <w:bottom w:val="none" w:sz="0" w:space="0" w:color="auto"/>
        <w:right w:val="none" w:sz="0" w:space="0" w:color="auto"/>
      </w:divBdr>
    </w:div>
    <w:div w:id="1194346535">
      <w:marLeft w:val="640"/>
      <w:marRight w:val="0"/>
      <w:marTop w:val="0"/>
      <w:marBottom w:val="0"/>
      <w:divBdr>
        <w:top w:val="none" w:sz="0" w:space="0" w:color="auto"/>
        <w:left w:val="none" w:sz="0" w:space="0" w:color="auto"/>
        <w:bottom w:val="none" w:sz="0" w:space="0" w:color="auto"/>
        <w:right w:val="none" w:sz="0" w:space="0" w:color="auto"/>
      </w:divBdr>
    </w:div>
    <w:div w:id="1213224587">
      <w:marLeft w:val="640"/>
      <w:marRight w:val="0"/>
      <w:marTop w:val="0"/>
      <w:marBottom w:val="0"/>
      <w:divBdr>
        <w:top w:val="none" w:sz="0" w:space="0" w:color="auto"/>
        <w:left w:val="none" w:sz="0" w:space="0" w:color="auto"/>
        <w:bottom w:val="none" w:sz="0" w:space="0" w:color="auto"/>
        <w:right w:val="none" w:sz="0" w:space="0" w:color="auto"/>
      </w:divBdr>
    </w:div>
    <w:div w:id="1218318987">
      <w:marLeft w:val="640"/>
      <w:marRight w:val="0"/>
      <w:marTop w:val="0"/>
      <w:marBottom w:val="0"/>
      <w:divBdr>
        <w:top w:val="none" w:sz="0" w:space="0" w:color="auto"/>
        <w:left w:val="none" w:sz="0" w:space="0" w:color="auto"/>
        <w:bottom w:val="none" w:sz="0" w:space="0" w:color="auto"/>
        <w:right w:val="none" w:sz="0" w:space="0" w:color="auto"/>
      </w:divBdr>
    </w:div>
    <w:div w:id="1220359092">
      <w:marLeft w:val="640"/>
      <w:marRight w:val="0"/>
      <w:marTop w:val="0"/>
      <w:marBottom w:val="0"/>
      <w:divBdr>
        <w:top w:val="none" w:sz="0" w:space="0" w:color="auto"/>
        <w:left w:val="none" w:sz="0" w:space="0" w:color="auto"/>
        <w:bottom w:val="none" w:sz="0" w:space="0" w:color="auto"/>
        <w:right w:val="none" w:sz="0" w:space="0" w:color="auto"/>
      </w:divBdr>
    </w:div>
    <w:div w:id="1244023715">
      <w:marLeft w:val="640"/>
      <w:marRight w:val="0"/>
      <w:marTop w:val="0"/>
      <w:marBottom w:val="0"/>
      <w:divBdr>
        <w:top w:val="none" w:sz="0" w:space="0" w:color="auto"/>
        <w:left w:val="none" w:sz="0" w:space="0" w:color="auto"/>
        <w:bottom w:val="none" w:sz="0" w:space="0" w:color="auto"/>
        <w:right w:val="none" w:sz="0" w:space="0" w:color="auto"/>
      </w:divBdr>
    </w:div>
    <w:div w:id="1250120955">
      <w:marLeft w:val="640"/>
      <w:marRight w:val="0"/>
      <w:marTop w:val="0"/>
      <w:marBottom w:val="0"/>
      <w:divBdr>
        <w:top w:val="none" w:sz="0" w:space="0" w:color="auto"/>
        <w:left w:val="none" w:sz="0" w:space="0" w:color="auto"/>
        <w:bottom w:val="none" w:sz="0" w:space="0" w:color="auto"/>
        <w:right w:val="none" w:sz="0" w:space="0" w:color="auto"/>
      </w:divBdr>
    </w:div>
    <w:div w:id="1255866520">
      <w:marLeft w:val="640"/>
      <w:marRight w:val="0"/>
      <w:marTop w:val="0"/>
      <w:marBottom w:val="0"/>
      <w:divBdr>
        <w:top w:val="none" w:sz="0" w:space="0" w:color="auto"/>
        <w:left w:val="none" w:sz="0" w:space="0" w:color="auto"/>
        <w:bottom w:val="none" w:sz="0" w:space="0" w:color="auto"/>
        <w:right w:val="none" w:sz="0" w:space="0" w:color="auto"/>
      </w:divBdr>
    </w:div>
    <w:div w:id="1261523977">
      <w:marLeft w:val="640"/>
      <w:marRight w:val="0"/>
      <w:marTop w:val="0"/>
      <w:marBottom w:val="0"/>
      <w:divBdr>
        <w:top w:val="none" w:sz="0" w:space="0" w:color="auto"/>
        <w:left w:val="none" w:sz="0" w:space="0" w:color="auto"/>
        <w:bottom w:val="none" w:sz="0" w:space="0" w:color="auto"/>
        <w:right w:val="none" w:sz="0" w:space="0" w:color="auto"/>
      </w:divBdr>
    </w:div>
    <w:div w:id="1263293508">
      <w:marLeft w:val="640"/>
      <w:marRight w:val="0"/>
      <w:marTop w:val="0"/>
      <w:marBottom w:val="0"/>
      <w:divBdr>
        <w:top w:val="none" w:sz="0" w:space="0" w:color="auto"/>
        <w:left w:val="none" w:sz="0" w:space="0" w:color="auto"/>
        <w:bottom w:val="none" w:sz="0" w:space="0" w:color="auto"/>
        <w:right w:val="none" w:sz="0" w:space="0" w:color="auto"/>
      </w:divBdr>
    </w:div>
    <w:div w:id="1268660917">
      <w:marLeft w:val="640"/>
      <w:marRight w:val="0"/>
      <w:marTop w:val="0"/>
      <w:marBottom w:val="0"/>
      <w:divBdr>
        <w:top w:val="none" w:sz="0" w:space="0" w:color="auto"/>
        <w:left w:val="none" w:sz="0" w:space="0" w:color="auto"/>
        <w:bottom w:val="none" w:sz="0" w:space="0" w:color="auto"/>
        <w:right w:val="none" w:sz="0" w:space="0" w:color="auto"/>
      </w:divBdr>
    </w:div>
    <w:div w:id="1277786479">
      <w:marLeft w:val="640"/>
      <w:marRight w:val="0"/>
      <w:marTop w:val="0"/>
      <w:marBottom w:val="0"/>
      <w:divBdr>
        <w:top w:val="none" w:sz="0" w:space="0" w:color="auto"/>
        <w:left w:val="none" w:sz="0" w:space="0" w:color="auto"/>
        <w:bottom w:val="none" w:sz="0" w:space="0" w:color="auto"/>
        <w:right w:val="none" w:sz="0" w:space="0" w:color="auto"/>
      </w:divBdr>
    </w:div>
    <w:div w:id="1290626336">
      <w:marLeft w:val="640"/>
      <w:marRight w:val="0"/>
      <w:marTop w:val="0"/>
      <w:marBottom w:val="0"/>
      <w:divBdr>
        <w:top w:val="none" w:sz="0" w:space="0" w:color="auto"/>
        <w:left w:val="none" w:sz="0" w:space="0" w:color="auto"/>
        <w:bottom w:val="none" w:sz="0" w:space="0" w:color="auto"/>
        <w:right w:val="none" w:sz="0" w:space="0" w:color="auto"/>
      </w:divBdr>
    </w:div>
    <w:div w:id="1299266255">
      <w:marLeft w:val="640"/>
      <w:marRight w:val="0"/>
      <w:marTop w:val="0"/>
      <w:marBottom w:val="0"/>
      <w:divBdr>
        <w:top w:val="none" w:sz="0" w:space="0" w:color="auto"/>
        <w:left w:val="none" w:sz="0" w:space="0" w:color="auto"/>
        <w:bottom w:val="none" w:sz="0" w:space="0" w:color="auto"/>
        <w:right w:val="none" w:sz="0" w:space="0" w:color="auto"/>
      </w:divBdr>
    </w:div>
    <w:div w:id="1304119288">
      <w:marLeft w:val="640"/>
      <w:marRight w:val="0"/>
      <w:marTop w:val="0"/>
      <w:marBottom w:val="0"/>
      <w:divBdr>
        <w:top w:val="none" w:sz="0" w:space="0" w:color="auto"/>
        <w:left w:val="none" w:sz="0" w:space="0" w:color="auto"/>
        <w:bottom w:val="none" w:sz="0" w:space="0" w:color="auto"/>
        <w:right w:val="none" w:sz="0" w:space="0" w:color="auto"/>
      </w:divBdr>
    </w:div>
    <w:div w:id="1305695068">
      <w:marLeft w:val="640"/>
      <w:marRight w:val="0"/>
      <w:marTop w:val="0"/>
      <w:marBottom w:val="0"/>
      <w:divBdr>
        <w:top w:val="none" w:sz="0" w:space="0" w:color="auto"/>
        <w:left w:val="none" w:sz="0" w:space="0" w:color="auto"/>
        <w:bottom w:val="none" w:sz="0" w:space="0" w:color="auto"/>
        <w:right w:val="none" w:sz="0" w:space="0" w:color="auto"/>
      </w:divBdr>
    </w:div>
    <w:div w:id="1314145507">
      <w:marLeft w:val="640"/>
      <w:marRight w:val="0"/>
      <w:marTop w:val="0"/>
      <w:marBottom w:val="0"/>
      <w:divBdr>
        <w:top w:val="none" w:sz="0" w:space="0" w:color="auto"/>
        <w:left w:val="none" w:sz="0" w:space="0" w:color="auto"/>
        <w:bottom w:val="none" w:sz="0" w:space="0" w:color="auto"/>
        <w:right w:val="none" w:sz="0" w:space="0" w:color="auto"/>
      </w:divBdr>
    </w:div>
    <w:div w:id="1320033560">
      <w:marLeft w:val="640"/>
      <w:marRight w:val="0"/>
      <w:marTop w:val="0"/>
      <w:marBottom w:val="0"/>
      <w:divBdr>
        <w:top w:val="none" w:sz="0" w:space="0" w:color="auto"/>
        <w:left w:val="none" w:sz="0" w:space="0" w:color="auto"/>
        <w:bottom w:val="none" w:sz="0" w:space="0" w:color="auto"/>
        <w:right w:val="none" w:sz="0" w:space="0" w:color="auto"/>
      </w:divBdr>
    </w:div>
    <w:div w:id="1321958212">
      <w:marLeft w:val="640"/>
      <w:marRight w:val="0"/>
      <w:marTop w:val="0"/>
      <w:marBottom w:val="0"/>
      <w:divBdr>
        <w:top w:val="none" w:sz="0" w:space="0" w:color="auto"/>
        <w:left w:val="none" w:sz="0" w:space="0" w:color="auto"/>
        <w:bottom w:val="none" w:sz="0" w:space="0" w:color="auto"/>
        <w:right w:val="none" w:sz="0" w:space="0" w:color="auto"/>
      </w:divBdr>
    </w:div>
    <w:div w:id="1325430816">
      <w:marLeft w:val="64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30981338">
      <w:marLeft w:val="640"/>
      <w:marRight w:val="0"/>
      <w:marTop w:val="0"/>
      <w:marBottom w:val="0"/>
      <w:divBdr>
        <w:top w:val="none" w:sz="0" w:space="0" w:color="auto"/>
        <w:left w:val="none" w:sz="0" w:space="0" w:color="auto"/>
        <w:bottom w:val="none" w:sz="0" w:space="0" w:color="auto"/>
        <w:right w:val="none" w:sz="0" w:space="0" w:color="auto"/>
      </w:divBdr>
    </w:div>
    <w:div w:id="1336298916">
      <w:marLeft w:val="640"/>
      <w:marRight w:val="0"/>
      <w:marTop w:val="0"/>
      <w:marBottom w:val="0"/>
      <w:divBdr>
        <w:top w:val="none" w:sz="0" w:space="0" w:color="auto"/>
        <w:left w:val="none" w:sz="0" w:space="0" w:color="auto"/>
        <w:bottom w:val="none" w:sz="0" w:space="0" w:color="auto"/>
        <w:right w:val="none" w:sz="0" w:space="0" w:color="auto"/>
      </w:divBdr>
    </w:div>
    <w:div w:id="1338001192">
      <w:marLeft w:val="640"/>
      <w:marRight w:val="0"/>
      <w:marTop w:val="0"/>
      <w:marBottom w:val="0"/>
      <w:divBdr>
        <w:top w:val="none" w:sz="0" w:space="0" w:color="auto"/>
        <w:left w:val="none" w:sz="0" w:space="0" w:color="auto"/>
        <w:bottom w:val="none" w:sz="0" w:space="0" w:color="auto"/>
        <w:right w:val="none" w:sz="0" w:space="0" w:color="auto"/>
      </w:divBdr>
    </w:div>
    <w:div w:id="1350444510">
      <w:marLeft w:val="640"/>
      <w:marRight w:val="0"/>
      <w:marTop w:val="0"/>
      <w:marBottom w:val="0"/>
      <w:divBdr>
        <w:top w:val="none" w:sz="0" w:space="0" w:color="auto"/>
        <w:left w:val="none" w:sz="0" w:space="0" w:color="auto"/>
        <w:bottom w:val="none" w:sz="0" w:space="0" w:color="auto"/>
        <w:right w:val="none" w:sz="0" w:space="0" w:color="auto"/>
      </w:divBdr>
    </w:div>
    <w:div w:id="1353650500">
      <w:marLeft w:val="640"/>
      <w:marRight w:val="0"/>
      <w:marTop w:val="0"/>
      <w:marBottom w:val="0"/>
      <w:divBdr>
        <w:top w:val="none" w:sz="0" w:space="0" w:color="auto"/>
        <w:left w:val="none" w:sz="0" w:space="0" w:color="auto"/>
        <w:bottom w:val="none" w:sz="0" w:space="0" w:color="auto"/>
        <w:right w:val="none" w:sz="0" w:space="0" w:color="auto"/>
      </w:divBdr>
    </w:div>
    <w:div w:id="1356034612">
      <w:marLeft w:val="640"/>
      <w:marRight w:val="0"/>
      <w:marTop w:val="0"/>
      <w:marBottom w:val="0"/>
      <w:divBdr>
        <w:top w:val="none" w:sz="0" w:space="0" w:color="auto"/>
        <w:left w:val="none" w:sz="0" w:space="0" w:color="auto"/>
        <w:bottom w:val="none" w:sz="0" w:space="0" w:color="auto"/>
        <w:right w:val="none" w:sz="0" w:space="0" w:color="auto"/>
      </w:divBdr>
    </w:div>
    <w:div w:id="1367291614">
      <w:marLeft w:val="640"/>
      <w:marRight w:val="0"/>
      <w:marTop w:val="0"/>
      <w:marBottom w:val="0"/>
      <w:divBdr>
        <w:top w:val="none" w:sz="0" w:space="0" w:color="auto"/>
        <w:left w:val="none" w:sz="0" w:space="0" w:color="auto"/>
        <w:bottom w:val="none" w:sz="0" w:space="0" w:color="auto"/>
        <w:right w:val="none" w:sz="0" w:space="0" w:color="auto"/>
      </w:divBdr>
    </w:div>
    <w:div w:id="1367675514">
      <w:marLeft w:val="64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11000640">
      <w:marLeft w:val="640"/>
      <w:marRight w:val="0"/>
      <w:marTop w:val="0"/>
      <w:marBottom w:val="0"/>
      <w:divBdr>
        <w:top w:val="none" w:sz="0" w:space="0" w:color="auto"/>
        <w:left w:val="none" w:sz="0" w:space="0" w:color="auto"/>
        <w:bottom w:val="none" w:sz="0" w:space="0" w:color="auto"/>
        <w:right w:val="none" w:sz="0" w:space="0" w:color="auto"/>
      </w:divBdr>
    </w:div>
    <w:div w:id="1420177574">
      <w:marLeft w:val="640"/>
      <w:marRight w:val="0"/>
      <w:marTop w:val="0"/>
      <w:marBottom w:val="0"/>
      <w:divBdr>
        <w:top w:val="none" w:sz="0" w:space="0" w:color="auto"/>
        <w:left w:val="none" w:sz="0" w:space="0" w:color="auto"/>
        <w:bottom w:val="none" w:sz="0" w:space="0" w:color="auto"/>
        <w:right w:val="none" w:sz="0" w:space="0" w:color="auto"/>
      </w:divBdr>
    </w:div>
    <w:div w:id="1423792841">
      <w:marLeft w:val="640"/>
      <w:marRight w:val="0"/>
      <w:marTop w:val="0"/>
      <w:marBottom w:val="0"/>
      <w:divBdr>
        <w:top w:val="none" w:sz="0" w:space="0" w:color="auto"/>
        <w:left w:val="none" w:sz="0" w:space="0" w:color="auto"/>
        <w:bottom w:val="none" w:sz="0" w:space="0" w:color="auto"/>
        <w:right w:val="none" w:sz="0" w:space="0" w:color="auto"/>
      </w:divBdr>
    </w:div>
    <w:div w:id="1426850716">
      <w:marLeft w:val="640"/>
      <w:marRight w:val="0"/>
      <w:marTop w:val="0"/>
      <w:marBottom w:val="0"/>
      <w:divBdr>
        <w:top w:val="none" w:sz="0" w:space="0" w:color="auto"/>
        <w:left w:val="none" w:sz="0" w:space="0" w:color="auto"/>
        <w:bottom w:val="none" w:sz="0" w:space="0" w:color="auto"/>
        <w:right w:val="none" w:sz="0" w:space="0" w:color="auto"/>
      </w:divBdr>
    </w:div>
    <w:div w:id="1429497099">
      <w:marLeft w:val="640"/>
      <w:marRight w:val="0"/>
      <w:marTop w:val="0"/>
      <w:marBottom w:val="0"/>
      <w:divBdr>
        <w:top w:val="none" w:sz="0" w:space="0" w:color="auto"/>
        <w:left w:val="none" w:sz="0" w:space="0" w:color="auto"/>
        <w:bottom w:val="none" w:sz="0" w:space="0" w:color="auto"/>
        <w:right w:val="none" w:sz="0" w:space="0" w:color="auto"/>
      </w:divBdr>
    </w:div>
    <w:div w:id="1434595829">
      <w:marLeft w:val="640"/>
      <w:marRight w:val="0"/>
      <w:marTop w:val="0"/>
      <w:marBottom w:val="0"/>
      <w:divBdr>
        <w:top w:val="none" w:sz="0" w:space="0" w:color="auto"/>
        <w:left w:val="none" w:sz="0" w:space="0" w:color="auto"/>
        <w:bottom w:val="none" w:sz="0" w:space="0" w:color="auto"/>
        <w:right w:val="none" w:sz="0" w:space="0" w:color="auto"/>
      </w:divBdr>
    </w:div>
    <w:div w:id="1442845102">
      <w:marLeft w:val="640"/>
      <w:marRight w:val="0"/>
      <w:marTop w:val="0"/>
      <w:marBottom w:val="0"/>
      <w:divBdr>
        <w:top w:val="none" w:sz="0" w:space="0" w:color="auto"/>
        <w:left w:val="none" w:sz="0" w:space="0" w:color="auto"/>
        <w:bottom w:val="none" w:sz="0" w:space="0" w:color="auto"/>
        <w:right w:val="none" w:sz="0" w:space="0" w:color="auto"/>
      </w:divBdr>
    </w:div>
    <w:div w:id="1446267243">
      <w:marLeft w:val="640"/>
      <w:marRight w:val="0"/>
      <w:marTop w:val="0"/>
      <w:marBottom w:val="0"/>
      <w:divBdr>
        <w:top w:val="none" w:sz="0" w:space="0" w:color="auto"/>
        <w:left w:val="none" w:sz="0" w:space="0" w:color="auto"/>
        <w:bottom w:val="none" w:sz="0" w:space="0" w:color="auto"/>
        <w:right w:val="none" w:sz="0" w:space="0" w:color="auto"/>
      </w:divBdr>
    </w:div>
    <w:div w:id="1449818712">
      <w:marLeft w:val="640"/>
      <w:marRight w:val="0"/>
      <w:marTop w:val="0"/>
      <w:marBottom w:val="0"/>
      <w:divBdr>
        <w:top w:val="none" w:sz="0" w:space="0" w:color="auto"/>
        <w:left w:val="none" w:sz="0" w:space="0" w:color="auto"/>
        <w:bottom w:val="none" w:sz="0" w:space="0" w:color="auto"/>
        <w:right w:val="none" w:sz="0" w:space="0" w:color="auto"/>
      </w:divBdr>
    </w:div>
    <w:div w:id="1469590375">
      <w:marLeft w:val="640"/>
      <w:marRight w:val="0"/>
      <w:marTop w:val="0"/>
      <w:marBottom w:val="0"/>
      <w:divBdr>
        <w:top w:val="none" w:sz="0" w:space="0" w:color="auto"/>
        <w:left w:val="none" w:sz="0" w:space="0" w:color="auto"/>
        <w:bottom w:val="none" w:sz="0" w:space="0" w:color="auto"/>
        <w:right w:val="none" w:sz="0" w:space="0" w:color="auto"/>
      </w:divBdr>
    </w:div>
    <w:div w:id="1473912956">
      <w:marLeft w:val="640"/>
      <w:marRight w:val="0"/>
      <w:marTop w:val="0"/>
      <w:marBottom w:val="0"/>
      <w:divBdr>
        <w:top w:val="none" w:sz="0" w:space="0" w:color="auto"/>
        <w:left w:val="none" w:sz="0" w:space="0" w:color="auto"/>
        <w:bottom w:val="none" w:sz="0" w:space="0" w:color="auto"/>
        <w:right w:val="none" w:sz="0" w:space="0" w:color="auto"/>
      </w:divBdr>
    </w:div>
    <w:div w:id="1484004234">
      <w:marLeft w:val="640"/>
      <w:marRight w:val="0"/>
      <w:marTop w:val="0"/>
      <w:marBottom w:val="0"/>
      <w:divBdr>
        <w:top w:val="none" w:sz="0" w:space="0" w:color="auto"/>
        <w:left w:val="none" w:sz="0" w:space="0" w:color="auto"/>
        <w:bottom w:val="none" w:sz="0" w:space="0" w:color="auto"/>
        <w:right w:val="none" w:sz="0" w:space="0" w:color="auto"/>
      </w:divBdr>
    </w:div>
    <w:div w:id="1484200771">
      <w:marLeft w:val="640"/>
      <w:marRight w:val="0"/>
      <w:marTop w:val="0"/>
      <w:marBottom w:val="0"/>
      <w:divBdr>
        <w:top w:val="none" w:sz="0" w:space="0" w:color="auto"/>
        <w:left w:val="none" w:sz="0" w:space="0" w:color="auto"/>
        <w:bottom w:val="none" w:sz="0" w:space="0" w:color="auto"/>
        <w:right w:val="none" w:sz="0" w:space="0" w:color="auto"/>
      </w:divBdr>
    </w:div>
    <w:div w:id="1493136627">
      <w:marLeft w:val="640"/>
      <w:marRight w:val="0"/>
      <w:marTop w:val="0"/>
      <w:marBottom w:val="0"/>
      <w:divBdr>
        <w:top w:val="none" w:sz="0" w:space="0" w:color="auto"/>
        <w:left w:val="none" w:sz="0" w:space="0" w:color="auto"/>
        <w:bottom w:val="none" w:sz="0" w:space="0" w:color="auto"/>
        <w:right w:val="none" w:sz="0" w:space="0" w:color="auto"/>
      </w:divBdr>
    </w:div>
    <w:div w:id="1503619556">
      <w:marLeft w:val="640"/>
      <w:marRight w:val="0"/>
      <w:marTop w:val="0"/>
      <w:marBottom w:val="0"/>
      <w:divBdr>
        <w:top w:val="none" w:sz="0" w:space="0" w:color="auto"/>
        <w:left w:val="none" w:sz="0" w:space="0" w:color="auto"/>
        <w:bottom w:val="none" w:sz="0" w:space="0" w:color="auto"/>
        <w:right w:val="none" w:sz="0" w:space="0" w:color="auto"/>
      </w:divBdr>
    </w:div>
    <w:div w:id="1503854719">
      <w:marLeft w:val="640"/>
      <w:marRight w:val="0"/>
      <w:marTop w:val="0"/>
      <w:marBottom w:val="0"/>
      <w:divBdr>
        <w:top w:val="none" w:sz="0" w:space="0" w:color="auto"/>
        <w:left w:val="none" w:sz="0" w:space="0" w:color="auto"/>
        <w:bottom w:val="none" w:sz="0" w:space="0" w:color="auto"/>
        <w:right w:val="none" w:sz="0" w:space="0" w:color="auto"/>
      </w:divBdr>
    </w:div>
    <w:div w:id="1516306655">
      <w:marLeft w:val="640"/>
      <w:marRight w:val="0"/>
      <w:marTop w:val="0"/>
      <w:marBottom w:val="0"/>
      <w:divBdr>
        <w:top w:val="none" w:sz="0" w:space="0" w:color="auto"/>
        <w:left w:val="none" w:sz="0" w:space="0" w:color="auto"/>
        <w:bottom w:val="none" w:sz="0" w:space="0" w:color="auto"/>
        <w:right w:val="none" w:sz="0" w:space="0" w:color="auto"/>
      </w:divBdr>
    </w:div>
    <w:div w:id="1527674867">
      <w:marLeft w:val="640"/>
      <w:marRight w:val="0"/>
      <w:marTop w:val="0"/>
      <w:marBottom w:val="0"/>
      <w:divBdr>
        <w:top w:val="none" w:sz="0" w:space="0" w:color="auto"/>
        <w:left w:val="none" w:sz="0" w:space="0" w:color="auto"/>
        <w:bottom w:val="none" w:sz="0" w:space="0" w:color="auto"/>
        <w:right w:val="none" w:sz="0" w:space="0" w:color="auto"/>
      </w:divBdr>
    </w:div>
    <w:div w:id="1533106699">
      <w:marLeft w:val="640"/>
      <w:marRight w:val="0"/>
      <w:marTop w:val="0"/>
      <w:marBottom w:val="0"/>
      <w:divBdr>
        <w:top w:val="none" w:sz="0" w:space="0" w:color="auto"/>
        <w:left w:val="none" w:sz="0" w:space="0" w:color="auto"/>
        <w:bottom w:val="none" w:sz="0" w:space="0" w:color="auto"/>
        <w:right w:val="none" w:sz="0" w:space="0" w:color="auto"/>
      </w:divBdr>
    </w:div>
    <w:div w:id="1539587379">
      <w:marLeft w:val="640"/>
      <w:marRight w:val="0"/>
      <w:marTop w:val="0"/>
      <w:marBottom w:val="0"/>
      <w:divBdr>
        <w:top w:val="none" w:sz="0" w:space="0" w:color="auto"/>
        <w:left w:val="none" w:sz="0" w:space="0" w:color="auto"/>
        <w:bottom w:val="none" w:sz="0" w:space="0" w:color="auto"/>
        <w:right w:val="none" w:sz="0" w:space="0" w:color="auto"/>
      </w:divBdr>
    </w:div>
    <w:div w:id="1555309524">
      <w:marLeft w:val="640"/>
      <w:marRight w:val="0"/>
      <w:marTop w:val="0"/>
      <w:marBottom w:val="0"/>
      <w:divBdr>
        <w:top w:val="none" w:sz="0" w:space="0" w:color="auto"/>
        <w:left w:val="none" w:sz="0" w:space="0" w:color="auto"/>
        <w:bottom w:val="none" w:sz="0" w:space="0" w:color="auto"/>
        <w:right w:val="none" w:sz="0" w:space="0" w:color="auto"/>
      </w:divBdr>
    </w:div>
    <w:div w:id="1576015227">
      <w:marLeft w:val="640"/>
      <w:marRight w:val="0"/>
      <w:marTop w:val="0"/>
      <w:marBottom w:val="0"/>
      <w:divBdr>
        <w:top w:val="none" w:sz="0" w:space="0" w:color="auto"/>
        <w:left w:val="none" w:sz="0" w:space="0" w:color="auto"/>
        <w:bottom w:val="none" w:sz="0" w:space="0" w:color="auto"/>
        <w:right w:val="none" w:sz="0" w:space="0" w:color="auto"/>
      </w:divBdr>
    </w:div>
    <w:div w:id="1590892463">
      <w:marLeft w:val="640"/>
      <w:marRight w:val="0"/>
      <w:marTop w:val="0"/>
      <w:marBottom w:val="0"/>
      <w:divBdr>
        <w:top w:val="none" w:sz="0" w:space="0" w:color="auto"/>
        <w:left w:val="none" w:sz="0" w:space="0" w:color="auto"/>
        <w:bottom w:val="none" w:sz="0" w:space="0" w:color="auto"/>
        <w:right w:val="none" w:sz="0" w:space="0" w:color="auto"/>
      </w:divBdr>
    </w:div>
    <w:div w:id="1598438942">
      <w:marLeft w:val="640"/>
      <w:marRight w:val="0"/>
      <w:marTop w:val="0"/>
      <w:marBottom w:val="0"/>
      <w:divBdr>
        <w:top w:val="none" w:sz="0" w:space="0" w:color="auto"/>
        <w:left w:val="none" w:sz="0" w:space="0" w:color="auto"/>
        <w:bottom w:val="none" w:sz="0" w:space="0" w:color="auto"/>
        <w:right w:val="none" w:sz="0" w:space="0" w:color="auto"/>
      </w:divBdr>
    </w:div>
    <w:div w:id="1603143452">
      <w:marLeft w:val="640"/>
      <w:marRight w:val="0"/>
      <w:marTop w:val="0"/>
      <w:marBottom w:val="0"/>
      <w:divBdr>
        <w:top w:val="none" w:sz="0" w:space="0" w:color="auto"/>
        <w:left w:val="none" w:sz="0" w:space="0" w:color="auto"/>
        <w:bottom w:val="none" w:sz="0" w:space="0" w:color="auto"/>
        <w:right w:val="none" w:sz="0" w:space="0" w:color="auto"/>
      </w:divBdr>
    </w:div>
    <w:div w:id="1603492543">
      <w:marLeft w:val="64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1608465029">
      <w:marLeft w:val="640"/>
      <w:marRight w:val="0"/>
      <w:marTop w:val="0"/>
      <w:marBottom w:val="0"/>
      <w:divBdr>
        <w:top w:val="none" w:sz="0" w:space="0" w:color="auto"/>
        <w:left w:val="none" w:sz="0" w:space="0" w:color="auto"/>
        <w:bottom w:val="none" w:sz="0" w:space="0" w:color="auto"/>
        <w:right w:val="none" w:sz="0" w:space="0" w:color="auto"/>
      </w:divBdr>
    </w:div>
    <w:div w:id="1608611610">
      <w:marLeft w:val="640"/>
      <w:marRight w:val="0"/>
      <w:marTop w:val="0"/>
      <w:marBottom w:val="0"/>
      <w:divBdr>
        <w:top w:val="none" w:sz="0" w:space="0" w:color="auto"/>
        <w:left w:val="none" w:sz="0" w:space="0" w:color="auto"/>
        <w:bottom w:val="none" w:sz="0" w:space="0" w:color="auto"/>
        <w:right w:val="none" w:sz="0" w:space="0" w:color="auto"/>
      </w:divBdr>
    </w:div>
    <w:div w:id="1618289823">
      <w:marLeft w:val="640"/>
      <w:marRight w:val="0"/>
      <w:marTop w:val="0"/>
      <w:marBottom w:val="0"/>
      <w:divBdr>
        <w:top w:val="none" w:sz="0" w:space="0" w:color="auto"/>
        <w:left w:val="none" w:sz="0" w:space="0" w:color="auto"/>
        <w:bottom w:val="none" w:sz="0" w:space="0" w:color="auto"/>
        <w:right w:val="none" w:sz="0" w:space="0" w:color="auto"/>
      </w:divBdr>
    </w:div>
    <w:div w:id="1630627257">
      <w:marLeft w:val="640"/>
      <w:marRight w:val="0"/>
      <w:marTop w:val="0"/>
      <w:marBottom w:val="0"/>
      <w:divBdr>
        <w:top w:val="none" w:sz="0" w:space="0" w:color="auto"/>
        <w:left w:val="none" w:sz="0" w:space="0" w:color="auto"/>
        <w:bottom w:val="none" w:sz="0" w:space="0" w:color="auto"/>
        <w:right w:val="none" w:sz="0" w:space="0" w:color="auto"/>
      </w:divBdr>
    </w:div>
    <w:div w:id="1632444348">
      <w:marLeft w:val="640"/>
      <w:marRight w:val="0"/>
      <w:marTop w:val="0"/>
      <w:marBottom w:val="0"/>
      <w:divBdr>
        <w:top w:val="none" w:sz="0" w:space="0" w:color="auto"/>
        <w:left w:val="none" w:sz="0" w:space="0" w:color="auto"/>
        <w:bottom w:val="none" w:sz="0" w:space="0" w:color="auto"/>
        <w:right w:val="none" w:sz="0" w:space="0" w:color="auto"/>
      </w:divBdr>
    </w:div>
    <w:div w:id="1639720337">
      <w:marLeft w:val="640"/>
      <w:marRight w:val="0"/>
      <w:marTop w:val="0"/>
      <w:marBottom w:val="0"/>
      <w:divBdr>
        <w:top w:val="none" w:sz="0" w:space="0" w:color="auto"/>
        <w:left w:val="none" w:sz="0" w:space="0" w:color="auto"/>
        <w:bottom w:val="none" w:sz="0" w:space="0" w:color="auto"/>
        <w:right w:val="none" w:sz="0" w:space="0" w:color="auto"/>
      </w:divBdr>
    </w:div>
    <w:div w:id="1650090358">
      <w:marLeft w:val="640"/>
      <w:marRight w:val="0"/>
      <w:marTop w:val="0"/>
      <w:marBottom w:val="0"/>
      <w:divBdr>
        <w:top w:val="none" w:sz="0" w:space="0" w:color="auto"/>
        <w:left w:val="none" w:sz="0" w:space="0" w:color="auto"/>
        <w:bottom w:val="none" w:sz="0" w:space="0" w:color="auto"/>
        <w:right w:val="none" w:sz="0" w:space="0" w:color="auto"/>
      </w:divBdr>
    </w:div>
    <w:div w:id="1654485624">
      <w:marLeft w:val="640"/>
      <w:marRight w:val="0"/>
      <w:marTop w:val="0"/>
      <w:marBottom w:val="0"/>
      <w:divBdr>
        <w:top w:val="none" w:sz="0" w:space="0" w:color="auto"/>
        <w:left w:val="none" w:sz="0" w:space="0" w:color="auto"/>
        <w:bottom w:val="none" w:sz="0" w:space="0" w:color="auto"/>
        <w:right w:val="none" w:sz="0" w:space="0" w:color="auto"/>
      </w:divBdr>
    </w:div>
    <w:div w:id="1657763235">
      <w:marLeft w:val="640"/>
      <w:marRight w:val="0"/>
      <w:marTop w:val="0"/>
      <w:marBottom w:val="0"/>
      <w:divBdr>
        <w:top w:val="none" w:sz="0" w:space="0" w:color="auto"/>
        <w:left w:val="none" w:sz="0" w:space="0" w:color="auto"/>
        <w:bottom w:val="none" w:sz="0" w:space="0" w:color="auto"/>
        <w:right w:val="none" w:sz="0" w:space="0" w:color="auto"/>
      </w:divBdr>
    </w:div>
    <w:div w:id="1679386413">
      <w:marLeft w:val="640"/>
      <w:marRight w:val="0"/>
      <w:marTop w:val="0"/>
      <w:marBottom w:val="0"/>
      <w:divBdr>
        <w:top w:val="none" w:sz="0" w:space="0" w:color="auto"/>
        <w:left w:val="none" w:sz="0" w:space="0" w:color="auto"/>
        <w:bottom w:val="none" w:sz="0" w:space="0" w:color="auto"/>
        <w:right w:val="none" w:sz="0" w:space="0" w:color="auto"/>
      </w:divBdr>
    </w:div>
    <w:div w:id="1688559066">
      <w:marLeft w:val="640"/>
      <w:marRight w:val="0"/>
      <w:marTop w:val="0"/>
      <w:marBottom w:val="0"/>
      <w:divBdr>
        <w:top w:val="none" w:sz="0" w:space="0" w:color="auto"/>
        <w:left w:val="none" w:sz="0" w:space="0" w:color="auto"/>
        <w:bottom w:val="none" w:sz="0" w:space="0" w:color="auto"/>
        <w:right w:val="none" w:sz="0" w:space="0" w:color="auto"/>
      </w:divBdr>
    </w:div>
    <w:div w:id="1696887850">
      <w:marLeft w:val="640"/>
      <w:marRight w:val="0"/>
      <w:marTop w:val="0"/>
      <w:marBottom w:val="0"/>
      <w:divBdr>
        <w:top w:val="none" w:sz="0" w:space="0" w:color="auto"/>
        <w:left w:val="none" w:sz="0" w:space="0" w:color="auto"/>
        <w:bottom w:val="none" w:sz="0" w:space="0" w:color="auto"/>
        <w:right w:val="none" w:sz="0" w:space="0" w:color="auto"/>
      </w:divBdr>
    </w:div>
    <w:div w:id="1715109422">
      <w:marLeft w:val="640"/>
      <w:marRight w:val="0"/>
      <w:marTop w:val="0"/>
      <w:marBottom w:val="0"/>
      <w:divBdr>
        <w:top w:val="none" w:sz="0" w:space="0" w:color="auto"/>
        <w:left w:val="none" w:sz="0" w:space="0" w:color="auto"/>
        <w:bottom w:val="none" w:sz="0" w:space="0" w:color="auto"/>
        <w:right w:val="none" w:sz="0" w:space="0" w:color="auto"/>
      </w:divBdr>
    </w:div>
    <w:div w:id="1737775967">
      <w:marLeft w:val="640"/>
      <w:marRight w:val="0"/>
      <w:marTop w:val="0"/>
      <w:marBottom w:val="0"/>
      <w:divBdr>
        <w:top w:val="none" w:sz="0" w:space="0" w:color="auto"/>
        <w:left w:val="none" w:sz="0" w:space="0" w:color="auto"/>
        <w:bottom w:val="none" w:sz="0" w:space="0" w:color="auto"/>
        <w:right w:val="none" w:sz="0" w:space="0" w:color="auto"/>
      </w:divBdr>
    </w:div>
    <w:div w:id="1749110406">
      <w:marLeft w:val="640"/>
      <w:marRight w:val="0"/>
      <w:marTop w:val="0"/>
      <w:marBottom w:val="0"/>
      <w:divBdr>
        <w:top w:val="none" w:sz="0" w:space="0" w:color="auto"/>
        <w:left w:val="none" w:sz="0" w:space="0" w:color="auto"/>
        <w:bottom w:val="none" w:sz="0" w:space="0" w:color="auto"/>
        <w:right w:val="none" w:sz="0" w:space="0" w:color="auto"/>
      </w:divBdr>
    </w:div>
    <w:div w:id="1749232878">
      <w:marLeft w:val="640"/>
      <w:marRight w:val="0"/>
      <w:marTop w:val="0"/>
      <w:marBottom w:val="0"/>
      <w:divBdr>
        <w:top w:val="none" w:sz="0" w:space="0" w:color="auto"/>
        <w:left w:val="none" w:sz="0" w:space="0" w:color="auto"/>
        <w:bottom w:val="none" w:sz="0" w:space="0" w:color="auto"/>
        <w:right w:val="none" w:sz="0" w:space="0" w:color="auto"/>
      </w:divBdr>
    </w:div>
    <w:div w:id="1756896237">
      <w:marLeft w:val="640"/>
      <w:marRight w:val="0"/>
      <w:marTop w:val="0"/>
      <w:marBottom w:val="0"/>
      <w:divBdr>
        <w:top w:val="none" w:sz="0" w:space="0" w:color="auto"/>
        <w:left w:val="none" w:sz="0" w:space="0" w:color="auto"/>
        <w:bottom w:val="none" w:sz="0" w:space="0" w:color="auto"/>
        <w:right w:val="none" w:sz="0" w:space="0" w:color="auto"/>
      </w:divBdr>
    </w:div>
    <w:div w:id="1758818066">
      <w:marLeft w:val="640"/>
      <w:marRight w:val="0"/>
      <w:marTop w:val="0"/>
      <w:marBottom w:val="0"/>
      <w:divBdr>
        <w:top w:val="none" w:sz="0" w:space="0" w:color="auto"/>
        <w:left w:val="none" w:sz="0" w:space="0" w:color="auto"/>
        <w:bottom w:val="none" w:sz="0" w:space="0" w:color="auto"/>
        <w:right w:val="none" w:sz="0" w:space="0" w:color="auto"/>
      </w:divBdr>
    </w:div>
    <w:div w:id="1784030879">
      <w:marLeft w:val="640"/>
      <w:marRight w:val="0"/>
      <w:marTop w:val="0"/>
      <w:marBottom w:val="0"/>
      <w:divBdr>
        <w:top w:val="none" w:sz="0" w:space="0" w:color="auto"/>
        <w:left w:val="none" w:sz="0" w:space="0" w:color="auto"/>
        <w:bottom w:val="none" w:sz="0" w:space="0" w:color="auto"/>
        <w:right w:val="none" w:sz="0" w:space="0" w:color="auto"/>
      </w:divBdr>
    </w:div>
    <w:div w:id="1795903280">
      <w:marLeft w:val="640"/>
      <w:marRight w:val="0"/>
      <w:marTop w:val="0"/>
      <w:marBottom w:val="0"/>
      <w:divBdr>
        <w:top w:val="none" w:sz="0" w:space="0" w:color="auto"/>
        <w:left w:val="none" w:sz="0" w:space="0" w:color="auto"/>
        <w:bottom w:val="none" w:sz="0" w:space="0" w:color="auto"/>
        <w:right w:val="none" w:sz="0" w:space="0" w:color="auto"/>
      </w:divBdr>
    </w:div>
    <w:div w:id="1803425911">
      <w:marLeft w:val="640"/>
      <w:marRight w:val="0"/>
      <w:marTop w:val="0"/>
      <w:marBottom w:val="0"/>
      <w:divBdr>
        <w:top w:val="none" w:sz="0" w:space="0" w:color="auto"/>
        <w:left w:val="none" w:sz="0" w:space="0" w:color="auto"/>
        <w:bottom w:val="none" w:sz="0" w:space="0" w:color="auto"/>
        <w:right w:val="none" w:sz="0" w:space="0" w:color="auto"/>
      </w:divBdr>
    </w:div>
    <w:div w:id="1810248459">
      <w:marLeft w:val="640"/>
      <w:marRight w:val="0"/>
      <w:marTop w:val="0"/>
      <w:marBottom w:val="0"/>
      <w:divBdr>
        <w:top w:val="none" w:sz="0" w:space="0" w:color="auto"/>
        <w:left w:val="none" w:sz="0" w:space="0" w:color="auto"/>
        <w:bottom w:val="none" w:sz="0" w:space="0" w:color="auto"/>
        <w:right w:val="none" w:sz="0" w:space="0" w:color="auto"/>
      </w:divBdr>
    </w:div>
    <w:div w:id="1817332865">
      <w:marLeft w:val="640"/>
      <w:marRight w:val="0"/>
      <w:marTop w:val="0"/>
      <w:marBottom w:val="0"/>
      <w:divBdr>
        <w:top w:val="none" w:sz="0" w:space="0" w:color="auto"/>
        <w:left w:val="none" w:sz="0" w:space="0" w:color="auto"/>
        <w:bottom w:val="none" w:sz="0" w:space="0" w:color="auto"/>
        <w:right w:val="none" w:sz="0" w:space="0" w:color="auto"/>
      </w:divBdr>
    </w:div>
    <w:div w:id="1822427884">
      <w:marLeft w:val="640"/>
      <w:marRight w:val="0"/>
      <w:marTop w:val="0"/>
      <w:marBottom w:val="0"/>
      <w:divBdr>
        <w:top w:val="none" w:sz="0" w:space="0" w:color="auto"/>
        <w:left w:val="none" w:sz="0" w:space="0" w:color="auto"/>
        <w:bottom w:val="none" w:sz="0" w:space="0" w:color="auto"/>
        <w:right w:val="none" w:sz="0" w:space="0" w:color="auto"/>
      </w:divBdr>
    </w:div>
    <w:div w:id="1823038664">
      <w:marLeft w:val="640"/>
      <w:marRight w:val="0"/>
      <w:marTop w:val="0"/>
      <w:marBottom w:val="0"/>
      <w:divBdr>
        <w:top w:val="none" w:sz="0" w:space="0" w:color="auto"/>
        <w:left w:val="none" w:sz="0" w:space="0" w:color="auto"/>
        <w:bottom w:val="none" w:sz="0" w:space="0" w:color="auto"/>
        <w:right w:val="none" w:sz="0" w:space="0" w:color="auto"/>
      </w:divBdr>
    </w:div>
    <w:div w:id="1827699599">
      <w:marLeft w:val="640"/>
      <w:marRight w:val="0"/>
      <w:marTop w:val="0"/>
      <w:marBottom w:val="0"/>
      <w:divBdr>
        <w:top w:val="none" w:sz="0" w:space="0" w:color="auto"/>
        <w:left w:val="none" w:sz="0" w:space="0" w:color="auto"/>
        <w:bottom w:val="none" w:sz="0" w:space="0" w:color="auto"/>
        <w:right w:val="none" w:sz="0" w:space="0" w:color="auto"/>
      </w:divBdr>
    </w:div>
    <w:div w:id="1827817352">
      <w:marLeft w:val="640"/>
      <w:marRight w:val="0"/>
      <w:marTop w:val="0"/>
      <w:marBottom w:val="0"/>
      <w:divBdr>
        <w:top w:val="none" w:sz="0" w:space="0" w:color="auto"/>
        <w:left w:val="none" w:sz="0" w:space="0" w:color="auto"/>
        <w:bottom w:val="none" w:sz="0" w:space="0" w:color="auto"/>
        <w:right w:val="none" w:sz="0" w:space="0" w:color="auto"/>
      </w:divBdr>
    </w:div>
    <w:div w:id="1851260985">
      <w:marLeft w:val="640"/>
      <w:marRight w:val="0"/>
      <w:marTop w:val="0"/>
      <w:marBottom w:val="0"/>
      <w:divBdr>
        <w:top w:val="none" w:sz="0" w:space="0" w:color="auto"/>
        <w:left w:val="none" w:sz="0" w:space="0" w:color="auto"/>
        <w:bottom w:val="none" w:sz="0" w:space="0" w:color="auto"/>
        <w:right w:val="none" w:sz="0" w:space="0" w:color="auto"/>
      </w:divBdr>
    </w:div>
    <w:div w:id="1861115241">
      <w:marLeft w:val="640"/>
      <w:marRight w:val="0"/>
      <w:marTop w:val="0"/>
      <w:marBottom w:val="0"/>
      <w:divBdr>
        <w:top w:val="none" w:sz="0" w:space="0" w:color="auto"/>
        <w:left w:val="none" w:sz="0" w:space="0" w:color="auto"/>
        <w:bottom w:val="none" w:sz="0" w:space="0" w:color="auto"/>
        <w:right w:val="none" w:sz="0" w:space="0" w:color="auto"/>
      </w:divBdr>
    </w:div>
    <w:div w:id="1863351321">
      <w:marLeft w:val="640"/>
      <w:marRight w:val="0"/>
      <w:marTop w:val="0"/>
      <w:marBottom w:val="0"/>
      <w:divBdr>
        <w:top w:val="none" w:sz="0" w:space="0" w:color="auto"/>
        <w:left w:val="none" w:sz="0" w:space="0" w:color="auto"/>
        <w:bottom w:val="none" w:sz="0" w:space="0" w:color="auto"/>
        <w:right w:val="none" w:sz="0" w:space="0" w:color="auto"/>
      </w:divBdr>
    </w:div>
    <w:div w:id="1894266448">
      <w:marLeft w:val="640"/>
      <w:marRight w:val="0"/>
      <w:marTop w:val="0"/>
      <w:marBottom w:val="0"/>
      <w:divBdr>
        <w:top w:val="none" w:sz="0" w:space="0" w:color="auto"/>
        <w:left w:val="none" w:sz="0" w:space="0" w:color="auto"/>
        <w:bottom w:val="none" w:sz="0" w:space="0" w:color="auto"/>
        <w:right w:val="none" w:sz="0" w:space="0" w:color="auto"/>
      </w:divBdr>
    </w:div>
    <w:div w:id="1906255022">
      <w:marLeft w:val="640"/>
      <w:marRight w:val="0"/>
      <w:marTop w:val="0"/>
      <w:marBottom w:val="0"/>
      <w:divBdr>
        <w:top w:val="none" w:sz="0" w:space="0" w:color="auto"/>
        <w:left w:val="none" w:sz="0" w:space="0" w:color="auto"/>
        <w:bottom w:val="none" w:sz="0" w:space="0" w:color="auto"/>
        <w:right w:val="none" w:sz="0" w:space="0" w:color="auto"/>
      </w:divBdr>
    </w:div>
    <w:div w:id="1908958132">
      <w:marLeft w:val="640"/>
      <w:marRight w:val="0"/>
      <w:marTop w:val="0"/>
      <w:marBottom w:val="0"/>
      <w:divBdr>
        <w:top w:val="none" w:sz="0" w:space="0" w:color="auto"/>
        <w:left w:val="none" w:sz="0" w:space="0" w:color="auto"/>
        <w:bottom w:val="none" w:sz="0" w:space="0" w:color="auto"/>
        <w:right w:val="none" w:sz="0" w:space="0" w:color="auto"/>
      </w:divBdr>
    </w:div>
    <w:div w:id="1921594058">
      <w:marLeft w:val="640"/>
      <w:marRight w:val="0"/>
      <w:marTop w:val="0"/>
      <w:marBottom w:val="0"/>
      <w:divBdr>
        <w:top w:val="none" w:sz="0" w:space="0" w:color="auto"/>
        <w:left w:val="none" w:sz="0" w:space="0" w:color="auto"/>
        <w:bottom w:val="none" w:sz="0" w:space="0" w:color="auto"/>
        <w:right w:val="none" w:sz="0" w:space="0" w:color="auto"/>
      </w:divBdr>
    </w:div>
    <w:div w:id="1923678455">
      <w:marLeft w:val="640"/>
      <w:marRight w:val="0"/>
      <w:marTop w:val="0"/>
      <w:marBottom w:val="0"/>
      <w:divBdr>
        <w:top w:val="none" w:sz="0" w:space="0" w:color="auto"/>
        <w:left w:val="none" w:sz="0" w:space="0" w:color="auto"/>
        <w:bottom w:val="none" w:sz="0" w:space="0" w:color="auto"/>
        <w:right w:val="none" w:sz="0" w:space="0" w:color="auto"/>
      </w:divBdr>
    </w:div>
    <w:div w:id="1934313343">
      <w:marLeft w:val="640"/>
      <w:marRight w:val="0"/>
      <w:marTop w:val="0"/>
      <w:marBottom w:val="0"/>
      <w:divBdr>
        <w:top w:val="none" w:sz="0" w:space="0" w:color="auto"/>
        <w:left w:val="none" w:sz="0" w:space="0" w:color="auto"/>
        <w:bottom w:val="none" w:sz="0" w:space="0" w:color="auto"/>
        <w:right w:val="none" w:sz="0" w:space="0" w:color="auto"/>
      </w:divBdr>
    </w:div>
    <w:div w:id="1935631622">
      <w:marLeft w:val="640"/>
      <w:marRight w:val="0"/>
      <w:marTop w:val="0"/>
      <w:marBottom w:val="0"/>
      <w:divBdr>
        <w:top w:val="none" w:sz="0" w:space="0" w:color="auto"/>
        <w:left w:val="none" w:sz="0" w:space="0" w:color="auto"/>
        <w:bottom w:val="none" w:sz="0" w:space="0" w:color="auto"/>
        <w:right w:val="none" w:sz="0" w:space="0" w:color="auto"/>
      </w:divBdr>
    </w:div>
    <w:div w:id="1941797586">
      <w:marLeft w:val="640"/>
      <w:marRight w:val="0"/>
      <w:marTop w:val="0"/>
      <w:marBottom w:val="0"/>
      <w:divBdr>
        <w:top w:val="none" w:sz="0" w:space="0" w:color="auto"/>
        <w:left w:val="none" w:sz="0" w:space="0" w:color="auto"/>
        <w:bottom w:val="none" w:sz="0" w:space="0" w:color="auto"/>
        <w:right w:val="none" w:sz="0" w:space="0" w:color="auto"/>
      </w:divBdr>
    </w:div>
    <w:div w:id="1951472620">
      <w:marLeft w:val="640"/>
      <w:marRight w:val="0"/>
      <w:marTop w:val="0"/>
      <w:marBottom w:val="0"/>
      <w:divBdr>
        <w:top w:val="none" w:sz="0" w:space="0" w:color="auto"/>
        <w:left w:val="none" w:sz="0" w:space="0" w:color="auto"/>
        <w:bottom w:val="none" w:sz="0" w:space="0" w:color="auto"/>
        <w:right w:val="none" w:sz="0" w:space="0" w:color="auto"/>
      </w:divBdr>
    </w:div>
    <w:div w:id="1954510092">
      <w:marLeft w:val="640"/>
      <w:marRight w:val="0"/>
      <w:marTop w:val="0"/>
      <w:marBottom w:val="0"/>
      <w:divBdr>
        <w:top w:val="none" w:sz="0" w:space="0" w:color="auto"/>
        <w:left w:val="none" w:sz="0" w:space="0" w:color="auto"/>
        <w:bottom w:val="none" w:sz="0" w:space="0" w:color="auto"/>
        <w:right w:val="none" w:sz="0" w:space="0" w:color="auto"/>
      </w:divBdr>
    </w:div>
    <w:div w:id="1972663835">
      <w:marLeft w:val="640"/>
      <w:marRight w:val="0"/>
      <w:marTop w:val="0"/>
      <w:marBottom w:val="0"/>
      <w:divBdr>
        <w:top w:val="none" w:sz="0" w:space="0" w:color="auto"/>
        <w:left w:val="none" w:sz="0" w:space="0" w:color="auto"/>
        <w:bottom w:val="none" w:sz="0" w:space="0" w:color="auto"/>
        <w:right w:val="none" w:sz="0" w:space="0" w:color="auto"/>
      </w:divBdr>
    </w:div>
    <w:div w:id="1973444204">
      <w:marLeft w:val="640"/>
      <w:marRight w:val="0"/>
      <w:marTop w:val="0"/>
      <w:marBottom w:val="0"/>
      <w:divBdr>
        <w:top w:val="none" w:sz="0" w:space="0" w:color="auto"/>
        <w:left w:val="none" w:sz="0" w:space="0" w:color="auto"/>
        <w:bottom w:val="none" w:sz="0" w:space="0" w:color="auto"/>
        <w:right w:val="none" w:sz="0" w:space="0" w:color="auto"/>
      </w:divBdr>
    </w:div>
    <w:div w:id="1979845841">
      <w:marLeft w:val="640"/>
      <w:marRight w:val="0"/>
      <w:marTop w:val="0"/>
      <w:marBottom w:val="0"/>
      <w:divBdr>
        <w:top w:val="none" w:sz="0" w:space="0" w:color="auto"/>
        <w:left w:val="none" w:sz="0" w:space="0" w:color="auto"/>
        <w:bottom w:val="none" w:sz="0" w:space="0" w:color="auto"/>
        <w:right w:val="none" w:sz="0" w:space="0" w:color="auto"/>
      </w:divBdr>
    </w:div>
    <w:div w:id="1980457522">
      <w:marLeft w:val="640"/>
      <w:marRight w:val="0"/>
      <w:marTop w:val="0"/>
      <w:marBottom w:val="0"/>
      <w:divBdr>
        <w:top w:val="none" w:sz="0" w:space="0" w:color="auto"/>
        <w:left w:val="none" w:sz="0" w:space="0" w:color="auto"/>
        <w:bottom w:val="none" w:sz="0" w:space="0" w:color="auto"/>
        <w:right w:val="none" w:sz="0" w:space="0" w:color="auto"/>
      </w:divBdr>
    </w:div>
    <w:div w:id="1993026275">
      <w:marLeft w:val="640"/>
      <w:marRight w:val="0"/>
      <w:marTop w:val="0"/>
      <w:marBottom w:val="0"/>
      <w:divBdr>
        <w:top w:val="none" w:sz="0" w:space="0" w:color="auto"/>
        <w:left w:val="none" w:sz="0" w:space="0" w:color="auto"/>
        <w:bottom w:val="none" w:sz="0" w:space="0" w:color="auto"/>
        <w:right w:val="none" w:sz="0" w:space="0" w:color="auto"/>
      </w:divBdr>
    </w:div>
    <w:div w:id="2002536879">
      <w:marLeft w:val="640"/>
      <w:marRight w:val="0"/>
      <w:marTop w:val="0"/>
      <w:marBottom w:val="0"/>
      <w:divBdr>
        <w:top w:val="none" w:sz="0" w:space="0" w:color="auto"/>
        <w:left w:val="none" w:sz="0" w:space="0" w:color="auto"/>
        <w:bottom w:val="none" w:sz="0" w:space="0" w:color="auto"/>
        <w:right w:val="none" w:sz="0" w:space="0" w:color="auto"/>
      </w:divBdr>
    </w:div>
    <w:div w:id="2012178496">
      <w:marLeft w:val="640"/>
      <w:marRight w:val="0"/>
      <w:marTop w:val="0"/>
      <w:marBottom w:val="0"/>
      <w:divBdr>
        <w:top w:val="none" w:sz="0" w:space="0" w:color="auto"/>
        <w:left w:val="none" w:sz="0" w:space="0" w:color="auto"/>
        <w:bottom w:val="none" w:sz="0" w:space="0" w:color="auto"/>
        <w:right w:val="none" w:sz="0" w:space="0" w:color="auto"/>
      </w:divBdr>
    </w:div>
    <w:div w:id="2014337284">
      <w:marLeft w:val="640"/>
      <w:marRight w:val="0"/>
      <w:marTop w:val="0"/>
      <w:marBottom w:val="0"/>
      <w:divBdr>
        <w:top w:val="none" w:sz="0" w:space="0" w:color="auto"/>
        <w:left w:val="none" w:sz="0" w:space="0" w:color="auto"/>
        <w:bottom w:val="none" w:sz="0" w:space="0" w:color="auto"/>
        <w:right w:val="none" w:sz="0" w:space="0" w:color="auto"/>
      </w:divBdr>
    </w:div>
    <w:div w:id="2020309292">
      <w:marLeft w:val="640"/>
      <w:marRight w:val="0"/>
      <w:marTop w:val="0"/>
      <w:marBottom w:val="0"/>
      <w:divBdr>
        <w:top w:val="none" w:sz="0" w:space="0" w:color="auto"/>
        <w:left w:val="none" w:sz="0" w:space="0" w:color="auto"/>
        <w:bottom w:val="none" w:sz="0" w:space="0" w:color="auto"/>
        <w:right w:val="none" w:sz="0" w:space="0" w:color="auto"/>
      </w:divBdr>
    </w:div>
    <w:div w:id="2024093318">
      <w:marLeft w:val="640"/>
      <w:marRight w:val="0"/>
      <w:marTop w:val="0"/>
      <w:marBottom w:val="0"/>
      <w:divBdr>
        <w:top w:val="none" w:sz="0" w:space="0" w:color="auto"/>
        <w:left w:val="none" w:sz="0" w:space="0" w:color="auto"/>
        <w:bottom w:val="none" w:sz="0" w:space="0" w:color="auto"/>
        <w:right w:val="none" w:sz="0" w:space="0" w:color="auto"/>
      </w:divBdr>
    </w:div>
    <w:div w:id="2065329764">
      <w:marLeft w:val="640"/>
      <w:marRight w:val="0"/>
      <w:marTop w:val="0"/>
      <w:marBottom w:val="0"/>
      <w:divBdr>
        <w:top w:val="none" w:sz="0" w:space="0" w:color="auto"/>
        <w:left w:val="none" w:sz="0" w:space="0" w:color="auto"/>
        <w:bottom w:val="none" w:sz="0" w:space="0" w:color="auto"/>
        <w:right w:val="none" w:sz="0" w:space="0" w:color="auto"/>
      </w:divBdr>
    </w:div>
    <w:div w:id="2077165785">
      <w:marLeft w:val="640"/>
      <w:marRight w:val="0"/>
      <w:marTop w:val="0"/>
      <w:marBottom w:val="0"/>
      <w:divBdr>
        <w:top w:val="none" w:sz="0" w:space="0" w:color="auto"/>
        <w:left w:val="none" w:sz="0" w:space="0" w:color="auto"/>
        <w:bottom w:val="none" w:sz="0" w:space="0" w:color="auto"/>
        <w:right w:val="none" w:sz="0" w:space="0" w:color="auto"/>
      </w:divBdr>
    </w:div>
    <w:div w:id="2088989859">
      <w:marLeft w:val="64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 w:id="2099863409">
      <w:marLeft w:val="640"/>
      <w:marRight w:val="0"/>
      <w:marTop w:val="0"/>
      <w:marBottom w:val="0"/>
      <w:divBdr>
        <w:top w:val="none" w:sz="0" w:space="0" w:color="auto"/>
        <w:left w:val="none" w:sz="0" w:space="0" w:color="auto"/>
        <w:bottom w:val="none" w:sz="0" w:space="0" w:color="auto"/>
        <w:right w:val="none" w:sz="0" w:space="0" w:color="auto"/>
      </w:divBdr>
    </w:div>
    <w:div w:id="2102212519">
      <w:marLeft w:val="640"/>
      <w:marRight w:val="0"/>
      <w:marTop w:val="0"/>
      <w:marBottom w:val="0"/>
      <w:divBdr>
        <w:top w:val="none" w:sz="0" w:space="0" w:color="auto"/>
        <w:left w:val="none" w:sz="0" w:space="0" w:color="auto"/>
        <w:bottom w:val="none" w:sz="0" w:space="0" w:color="auto"/>
        <w:right w:val="none" w:sz="0" w:space="0" w:color="auto"/>
      </w:divBdr>
    </w:div>
    <w:div w:id="2102531867">
      <w:marLeft w:val="640"/>
      <w:marRight w:val="0"/>
      <w:marTop w:val="0"/>
      <w:marBottom w:val="0"/>
      <w:divBdr>
        <w:top w:val="none" w:sz="0" w:space="0" w:color="auto"/>
        <w:left w:val="none" w:sz="0" w:space="0" w:color="auto"/>
        <w:bottom w:val="none" w:sz="0" w:space="0" w:color="auto"/>
        <w:right w:val="none" w:sz="0" w:space="0" w:color="auto"/>
      </w:divBdr>
    </w:div>
    <w:div w:id="2104178140">
      <w:marLeft w:val="640"/>
      <w:marRight w:val="0"/>
      <w:marTop w:val="0"/>
      <w:marBottom w:val="0"/>
      <w:divBdr>
        <w:top w:val="none" w:sz="0" w:space="0" w:color="auto"/>
        <w:left w:val="none" w:sz="0" w:space="0" w:color="auto"/>
        <w:bottom w:val="none" w:sz="0" w:space="0" w:color="auto"/>
        <w:right w:val="none" w:sz="0" w:space="0" w:color="auto"/>
      </w:divBdr>
    </w:div>
    <w:div w:id="2118983988">
      <w:marLeft w:val="640"/>
      <w:marRight w:val="0"/>
      <w:marTop w:val="0"/>
      <w:marBottom w:val="0"/>
      <w:divBdr>
        <w:top w:val="none" w:sz="0" w:space="0" w:color="auto"/>
        <w:left w:val="none" w:sz="0" w:space="0" w:color="auto"/>
        <w:bottom w:val="none" w:sz="0" w:space="0" w:color="auto"/>
        <w:right w:val="none" w:sz="0" w:space="0" w:color="auto"/>
      </w:divBdr>
    </w:div>
    <w:div w:id="2122988598">
      <w:marLeft w:val="640"/>
      <w:marRight w:val="0"/>
      <w:marTop w:val="0"/>
      <w:marBottom w:val="0"/>
      <w:divBdr>
        <w:top w:val="none" w:sz="0" w:space="0" w:color="auto"/>
        <w:left w:val="none" w:sz="0" w:space="0" w:color="auto"/>
        <w:bottom w:val="none" w:sz="0" w:space="0" w:color="auto"/>
        <w:right w:val="none" w:sz="0" w:space="0" w:color="auto"/>
      </w:divBdr>
    </w:div>
    <w:div w:id="2125267683">
      <w:marLeft w:val="640"/>
      <w:marRight w:val="0"/>
      <w:marTop w:val="0"/>
      <w:marBottom w:val="0"/>
      <w:divBdr>
        <w:top w:val="none" w:sz="0" w:space="0" w:color="auto"/>
        <w:left w:val="none" w:sz="0" w:space="0" w:color="auto"/>
        <w:bottom w:val="none" w:sz="0" w:space="0" w:color="auto"/>
        <w:right w:val="none" w:sz="0" w:space="0" w:color="auto"/>
      </w:divBdr>
    </w:div>
    <w:div w:id="2126195275">
      <w:marLeft w:val="640"/>
      <w:marRight w:val="0"/>
      <w:marTop w:val="0"/>
      <w:marBottom w:val="0"/>
      <w:divBdr>
        <w:top w:val="none" w:sz="0" w:space="0" w:color="auto"/>
        <w:left w:val="none" w:sz="0" w:space="0" w:color="auto"/>
        <w:bottom w:val="none" w:sz="0" w:space="0" w:color="auto"/>
        <w:right w:val="none" w:sz="0" w:space="0" w:color="auto"/>
      </w:divBdr>
    </w:div>
    <w:div w:id="2133597202">
      <w:marLeft w:val="64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4D79BCB-3718-48F7-9FE5-20C9C0725CB6}"/>
      </w:docPartPr>
      <w:docPartBody>
        <w:p w:rsidR="008A3397" w:rsidRDefault="004E1C76">
          <w:r w:rsidRPr="00574BE2">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76"/>
    <w:rsid w:val="0004039F"/>
    <w:rsid w:val="00041771"/>
    <w:rsid w:val="00052FCC"/>
    <w:rsid w:val="000640E5"/>
    <w:rsid w:val="000B72FB"/>
    <w:rsid w:val="000D0188"/>
    <w:rsid w:val="000D29B9"/>
    <w:rsid w:val="000E5323"/>
    <w:rsid w:val="00174B3A"/>
    <w:rsid w:val="001B6838"/>
    <w:rsid w:val="002216E7"/>
    <w:rsid w:val="00233913"/>
    <w:rsid w:val="00271453"/>
    <w:rsid w:val="002915F5"/>
    <w:rsid w:val="00291BA9"/>
    <w:rsid w:val="002E2C41"/>
    <w:rsid w:val="00360454"/>
    <w:rsid w:val="003B2C20"/>
    <w:rsid w:val="003B3129"/>
    <w:rsid w:val="00443803"/>
    <w:rsid w:val="004E1C76"/>
    <w:rsid w:val="004E7A88"/>
    <w:rsid w:val="0052398E"/>
    <w:rsid w:val="00535016"/>
    <w:rsid w:val="00537110"/>
    <w:rsid w:val="00562EF8"/>
    <w:rsid w:val="00580421"/>
    <w:rsid w:val="00583A20"/>
    <w:rsid w:val="00587F1D"/>
    <w:rsid w:val="005976BE"/>
    <w:rsid w:val="005C7290"/>
    <w:rsid w:val="005F4D69"/>
    <w:rsid w:val="00620D18"/>
    <w:rsid w:val="0063046B"/>
    <w:rsid w:val="00654329"/>
    <w:rsid w:val="006646B5"/>
    <w:rsid w:val="00687D02"/>
    <w:rsid w:val="006D5E9A"/>
    <w:rsid w:val="006D6629"/>
    <w:rsid w:val="006E38F7"/>
    <w:rsid w:val="00711262"/>
    <w:rsid w:val="00723224"/>
    <w:rsid w:val="00756C0A"/>
    <w:rsid w:val="00762060"/>
    <w:rsid w:val="00766D10"/>
    <w:rsid w:val="00782E42"/>
    <w:rsid w:val="00784DF2"/>
    <w:rsid w:val="007A1C1F"/>
    <w:rsid w:val="007D0631"/>
    <w:rsid w:val="0082048C"/>
    <w:rsid w:val="00822ED3"/>
    <w:rsid w:val="00823D67"/>
    <w:rsid w:val="008437A9"/>
    <w:rsid w:val="00856F47"/>
    <w:rsid w:val="0089045C"/>
    <w:rsid w:val="008A3397"/>
    <w:rsid w:val="008B1628"/>
    <w:rsid w:val="009076F5"/>
    <w:rsid w:val="0095650D"/>
    <w:rsid w:val="009A3E8C"/>
    <w:rsid w:val="009E296A"/>
    <w:rsid w:val="00A43330"/>
    <w:rsid w:val="00A43B9D"/>
    <w:rsid w:val="00A45AC8"/>
    <w:rsid w:val="00A57006"/>
    <w:rsid w:val="00A6733D"/>
    <w:rsid w:val="00AB183E"/>
    <w:rsid w:val="00AD354F"/>
    <w:rsid w:val="00AF7AD1"/>
    <w:rsid w:val="00B25832"/>
    <w:rsid w:val="00B32B2F"/>
    <w:rsid w:val="00B33BAB"/>
    <w:rsid w:val="00B87F3F"/>
    <w:rsid w:val="00BB03A3"/>
    <w:rsid w:val="00BE397A"/>
    <w:rsid w:val="00C0227E"/>
    <w:rsid w:val="00C23B03"/>
    <w:rsid w:val="00C3613C"/>
    <w:rsid w:val="00C442CA"/>
    <w:rsid w:val="00C45078"/>
    <w:rsid w:val="00C76E88"/>
    <w:rsid w:val="00CA320B"/>
    <w:rsid w:val="00CB02FE"/>
    <w:rsid w:val="00CC256F"/>
    <w:rsid w:val="00CD2413"/>
    <w:rsid w:val="00CE5072"/>
    <w:rsid w:val="00D24580"/>
    <w:rsid w:val="00D5369B"/>
    <w:rsid w:val="00D95C71"/>
    <w:rsid w:val="00DB44FB"/>
    <w:rsid w:val="00DC6BA7"/>
    <w:rsid w:val="00E26FC0"/>
    <w:rsid w:val="00E27D33"/>
    <w:rsid w:val="00E41622"/>
    <w:rsid w:val="00E54540"/>
    <w:rsid w:val="00EA2A98"/>
    <w:rsid w:val="00EB06B1"/>
    <w:rsid w:val="00ED2923"/>
    <w:rsid w:val="00F032CE"/>
    <w:rsid w:val="00F33CD4"/>
    <w:rsid w:val="00F908B2"/>
    <w:rsid w:val="00FB30A5"/>
    <w:rsid w:val="00FD623D"/>
    <w:rsid w:val="00FE24DB"/>
    <w:rsid w:val="00FF74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E397A"/>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8E7EDF2-62E1-48FA-A7ED-0FF86B319E05}">
  <we:reference id="f78a3046-9e99-4300-aa2b-5814002b01a2" version="1.55.1.0" store="EXCatalog" storeType="EXCatalog"/>
  <we:alternateReferences>
    <we:reference id="WA104382081" version="1.55.1.0" store="es-ES" storeType="OMEX"/>
  </we:alternateReferences>
  <we:properties>
    <we:property name="MENDELEY_BIBLIOGRAPHY_IS_DIRTY" value="false"/>
    <we:property name="MENDELEY_BIBLIOGRAPHY_LAST_MODIFIED" value="1771934111889"/>
    <we:property name="MENDELEY_CITATIONS" value="[{&quot;citationID&quot;:&quot;MENDELEY_CITATION_46475559-551b-496f-86d9-babeb172179d&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&quot;,&quot;citationItems&quot;:[{&quot;id&quot;:&quot;bb20537b-b949-3f64-8c65-a0d396e35e60&quot;,&quot;itemData&quot;:{&quot;type&quot;:&quot;book&quot;,&quot;id&quot;:&quot;bb20537b-b949-3f64-8c65-a0d396e35e60&quot;,&quot;title&quot;:&quot;Catalysis by ceria and related materials&quot;,&quot;author&quot;:[{&quot;family&quot;:&quot;Trovarelli&quot;,&quot;given&quot;:&quot;A.&quot;,&quot;parse-names&quot;:false,&quot;dropping-particle&quot;:&quot;&quot;,&quot;non-dropping-particle&quot;:&quot;&quot;},{&quot;family&quot;:&quot;Fornasiero&quot;,&quot;given&quot;:&quot;P.&quot;,&quot;parse-names&quot;:false,&quot;dropping-particle&quot;:&quot;&quot;,&quot;non-dropping-particle&quot;:&quot;&quot;}],&quot;issued&quot;:{&quot;date-parts&quot;:[[2013]]},&quot;publisher-place&quot;:&quot;London&quot;,&quot;edition&quot;:&quot;2nd editio&quot;,&quot;publisher&quot;:&quot;Imperial College Press&quot;,&quot;container-title-short&quot;:&quot;&quot;},&quot;isTemporary&quot;:false},{&quot;id&quot;:&quot;7d353cea-be9b-3b55-955c-66be5d499ffa&quot;,&quot;itemData&quot;:{&quot;type&quot;:&quot;article-journal&quot;,&quot;id&quot;:&quot;7d353cea-be9b-3b55-955c-66be5d499ffa&quot;,&quot;title&quot;:&quot;Fundamentals and catalytic applications of CeO2-based materials&quot;,&quot;author&quot;:[{&quot;family&quot;:&quot;Montini&quot;,&quot;given&quot;:&quot;Tiziano&quot;,&quot;parse-names&quot;:false,&quot;dropping-particle&quot;:&quot;&quot;,&quot;non-dropping-particle&quot;:&quot;&quot;},{&quot;family&quot;:&quot;Melchionna&quot;,&quot;given&quot;:&quot;Michele&quot;,&quot;parse-names&quot;:false,&quot;dropping-particle&quot;:&quot;&quot;,&quot;non-dropping-particle&quot;:&quot;&quot;},{&quot;family&quot;:&quot;Monai&quot;,&quot;given&quot;:&quot;Matteo&quot;,&quot;parse-names&quot;:false,&quot;dropping-particle&quot;:&quot;&quot;,&quot;non-dropping-particle&quot;:&quot;&quot;},{&quot;family&quot;:&quot;Fornasiero&quot;,&quot;given&quot;:&quot;Paolo&quot;,&quot;parse-names&quot;:false,&quot;dropping-particle&quot;:&quot;&quot;,&quot;non-dropping-particle&quot;:&quot;&quot;}],&quot;container-title&quot;:&quot;Chemical Reviews&quot;,&quot;container-title-short&quot;:&quot;Chem. Rev.&quot;,&quot;DOI&quot;:&quot;10.1021/acs.chemrev.5b00603&quot;,&quot;ISSN&quot;:&quot;15206890&quot;,&quot;issued&quot;:{&quot;date-parts&quot;:[[2016]]},&quot;page&quot;:&quot;5987-6041&quot;,&quot;abstract&quot;:&quot;Cerium dioxide (CeO2, ceria) is becoming an ubiquitous constituent in catalytic systems for a variety of applications. 2016 sees the 40th anniversary since ceria was first employed by Ford Motor Company as an oxygen storage component in car converters, to become in the years since its inception an irreplaceable component in three-way catalysts (TWCs). Apart from this well-established use, ceria is looming as a catalyst component for a wide range of catalytic applications. For some of these, such as fuel cells, CeO2-based materials have almost reached the market stage, while for some other catalytic reactions, such as reforming processes, photocatalysis, water-gas shift reaction, thermochemical water splitting, and organic reactions, ceria is emerging as a unique material, holding great promise for future market breakthroughs. While much knowledge about the fundamental characteristics of CeO2-based materials has already been acquired, new characterization techniques and powerful theoretical methods are deepening our understanding of these materials, helping us to predict their behavior and application potential. This review has a wide view on all those aspects related to ceria which promise to produce an important impact on our life, encompassing fundamental knowledge of CeO2 and its properties, characterization toolbox, emerging features, theoretical studies, and all the catalytic applications, organized by their degree of establishment on the market.&quot;,&quot;issue&quot;:&quot;10&quot;,&quot;volume&quot;:&quot;116&quot;},&quot;isTemporary&quot;:false}]},{&quot;citationID&quot;:&quot;MENDELEY_CITATION_83b117d5-617f-4bb2-8838-1a999045f9d1&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&quot;,&quot;citationItems&quot;:[{&quot;id&quot;:&quot;7d353cea-be9b-3b55-955c-66be5d499ffa&quot;,&quot;itemData&quot;:{&quot;type&quot;:&quot;article-journal&quot;,&quot;id&quot;:&quot;7d353cea-be9b-3b55-955c-66be5d499ffa&quot;,&quot;title&quot;:&quot;Fundamentals and catalytic applications of CeO2-based materials&quot;,&quot;author&quot;:[{&quot;family&quot;:&quot;Montini&quot;,&quot;given&quot;:&quot;Tiziano&quot;,&quot;parse-names&quot;:false,&quot;dropping-particle&quot;:&quot;&quot;,&quot;non-dropping-particle&quot;:&quot;&quot;},{&quot;family&quot;:&quot;Melchionna&quot;,&quot;given&quot;:&quot;Michele&quot;,&quot;parse-names&quot;:false,&quot;dropping-particle&quot;:&quot;&quot;,&quot;non-dropping-particle&quot;:&quot;&quot;},{&quot;family&quot;:&quot;Monai&quot;,&quot;given&quot;:&quot;Matteo&quot;,&quot;parse-names&quot;:false,&quot;dropping-particle&quot;:&quot;&quot;,&quot;non-dropping-particle&quot;:&quot;&quot;},{&quot;family&quot;:&quot;Fornasiero&quot;,&quot;given&quot;:&quot;Paolo&quot;,&quot;parse-names&quot;:false,&quot;dropping-particle&quot;:&quot;&quot;,&quot;non-dropping-particle&quot;:&quot;&quot;}],&quot;container-title&quot;:&quot;Chemical Reviews&quot;,&quot;container-title-short&quot;:&quot;Chem. Rev.&quot;,&quot;DOI&quot;:&quot;10.1021/acs.chemrev.5b00603&quot;,&quot;ISSN&quot;:&quot;15206890&quot;,&quot;issued&quot;:{&quot;date-parts&quot;:[[2016]]},&quot;page&quot;:&quot;5987-6041&quot;,&quot;abstract&quot;:&quot;Cerium dioxide (CeO2, ceria) is becoming an ubiquitous constituent in catalytic systems for a variety of applications. 2016 sees the 40th anniversary since ceria was first employed by Ford Motor Company as an oxygen storage component in car converters, to become in the years since its inception an irreplaceable component in three-way catalysts (TWCs). Apart from this well-established use, ceria is looming as a catalyst component for a wide range of catalytic applications. For some of these, such as fuel cells, CeO2-based materials have almost reached the market stage, while for some other catalytic reactions, such as reforming processes, photocatalysis, water-gas shift reaction, thermochemical water splitting, and organic reactions, ceria is emerging as a unique material, holding great promise for future market breakthroughs. While much knowledge about the fundamental characteristics of CeO2-based materials has already been acquired, new characterization techniques and powerful theoretical methods are deepening our understanding of these materials, helping us to predict their behavior and application potential. This review has a wide view on all those aspects related to ceria which promise to produce an important impact on our life, encompassing fundamental knowledge of CeO2 and its properties, characterization toolbox, emerging features, theoretical studies, and all the catalytic applications, organized by their degree of establishment on the market.&quot;,&quot;issue&quot;:&quot;10&quot;,&quot;volume&quot;:&quot;116&quot;},&quot;isTemporary&quot;:false}]},{&quot;citationID&quot;:&quot;MENDELEY_CITATION_a758d9ff-44ab-4cf0-aa7b-7ea97907374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&quot;,&quot;citationItems&quot;:[{&quot;id&quot;:&quot;7cc2ca90-96f0-3bca-b2a6-5c361d4aeda0&quot;,&quot;itemData&quot;:{&quot;type&quot;:&quot;article-journal&quot;,&quot;id&quot;:&quot;7cc2ca90-96f0-3bca-b2a6-5c361d4aeda0&quot;,&quot;title&quot;:&quot;Study of adsorption and degradation of acid orange 7 on the surface of CeO2 under visible light irradiation&quot;,&quot;author&quot;:[{&quot;family&quot;:&quot;Ji&quot;,&quot;given&quot;:&quot;Pengfei&quot;,&quot;parse-names&quot;:false,&quot;dropping-particle&quot;:&quot;&quot;,&quot;non-dropping-particle&quot;:&quot;&quot;},{&quot;family&quot;:&quot;Zhang&quot;,&quot;given&quot;:&quot;Jinlong&quot;,&quot;parse-names&quot;:false,&quot;dropping-particle&quot;:&quot;&quot;,&quot;non-dropping-particle&quot;:&quot;&quot;},{&quot;family&quot;:&quot;Chen&quot;,&quot;given&quot;:&quot;Feng&quot;,&quot;parse-names&quot;:false,&quot;dropping-particle&quot;:&quot;&quot;,&quot;non-dropping-particle&quot;:&quot;&quot;},{&quot;family&quot;:&quot;Anpo&quot;,&quot;given&quot;:&quot;Masakazu&quot;,&quot;parse-names&quot;:false,&quot;dropping-particle&quot;:&quot;&quot;,&quot;non-dropping-particle&quot;:&quot;&quot;}],&quot;container-title&quot;:&quot;Applied Catalysis B: Environmental&quot;,&quot;container-title-short&quot;:&quot;Appl. Catal. B&quot;,&quot;DOI&quot;:&quot;10.1016/j.apcatb.2008.07.004&quot;,&quot;ISSN&quot;:&quot;09263373&quot;,&quot;issued&quot;:{&quot;date-parts&quot;:[[2009]]},&quot;page&quot;:&quot;148-154&quot;,&quot;abstract&quot;:&quot;Cerium dioxide was prepared by the precipitation method and found to be an efficient photocatalyst to degrade azodyes under visible light irradiation. Nonbiodegradable azodyes acid orange 7 (AO7) was selected as modal target to examine the photocatalytic activity of CeO2. AO7 could be efficiently degraded in aqueous suspension of CeO2 under visible light illumination. The catalyst was characterized by X-ray diffraction (XRD), N2 sorption, transmission electron microscopic image (TEM) and UV/vis absorption spectrum techniques. AO7 solution was quickly decolorized and partly mineralized under visible light irradiation with existing CeO2. The photodegradation rate of this azodye catalyzed by CeO2 is much faster than those occurring on commercial titania (Degussa P25) under otherwise identical conditions of visible light irradiation. Experiments were conducted to examine the adsorption mode of acid orange 7 on CeO2 and adsorption capacity at different pH values. The possible degradation pathway has been proposed for the photocatalytic degradations by using certain radical scavengers and gas chromatography-mass spectrometry (GC-MS) to determine intermediates. The enhanced photoactivity of the lanthanide oxide CeO2 was attributed to the superior adsorption capacity and special 4f electron configuration.&quot;,&quot;issue&quot;:&quot;3-4&quot;,&quot;volume&quot;:&quot;85&quot;},&quot;isTemporary&quot;:false}]},{&quot;citationID&quot;:&quot;MENDELEY_CITATION_00093904-d6f2-49fe-85c2-15fbd3de712c&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&quot;,&quot;citationItems&quot;:[{&quot;id&quot;:&quot;24719457-279a-3d5f-8558-1fbc57f4fa6d&quot;,&quot;itemData&quot;:{&quot;type&quot;:&quot;article-journal&quot;,&quot;id&quot;:&quot;24719457-279a-3d5f-8558-1fbc57f4fa6d&quot;,&quot;title&quot;:&quot;Efficient Visible-Light Photocatalytic Water Splitting by Minute Amounts of Gold Supported on Nanoparticulate CeO2 Obtained by a Biopolymer Templating Method&quot;,&quot;author&quot;:[{&quot;family&quot;:&quot;Primo&quot;,&quot;given&quot;:&quot;Ana&quot;,&quot;parse-names&quot;:false,&quot;dropping-particle&quot;:&quot;&quot;,&quot;non-dropping-particle&quot;:&quot;&quot;},{&quot;family&quot;:&quot;Marino&quot;,&quot;given&quot;:&quot;Tiziana&quot;,&quot;parse-names&quot;:false,&quot;dropping-particle&quot;:&quot;&quot;,&quot;non-dropping-particle&quot;:&quot;&quot;},{&quot;family&quot;:&quot;Corma&quot;,&quot;given&quot;:&quot;Avelino&quot;,&quot;parse-names&quot;:false,&quot;dropping-particle&quot;:&quot;&quot;,&quot;non-dropping-particle&quot;:&quot;&quot;},{&quot;family&quot;:&quot;Molinari&quot;,&quot;given&quot;:&quot;Raffaele&quot;,&quot;parse-names&quot;:false,&quot;dropping-particle&quot;:&quot;&quot;,&quot;non-dropping-particle&quot;:&quot;&quot;},{&quot;family&quot;:&quot;García&quot;,&quot;given&quot;:&quot;Hermenegildo&quot;,&quot;parse-names&quot;:false,&quot;dropping-particle&quot;:&quot;&quot;,&quot;non-dropping-particle&quot;:&quot;&quot;}],&quot;container-title&quot;:&quot;Journal of the American Chemical Society&quot;,&quot;container-title-short&quot;:&quot;J. Am. Chem. Soc.&quot;,&quot;DOI&quot;:&quot;10.1021/ja2011498&quot;,&quot;ISBN&quot;:&quot;0002-7863&quot;,&quot;ISSN&quot;:&quot;00027863&quot;,&quot;PMID&quot;:&quot;21506541&quot;,&quot;issued&quot;:{&quot;date-parts&quot;:[[2011]]},&quot;page&quot;:&quot;6930-6933&quot;,&quot;abstract&quot;:&quot;When irradiated with visible light (λ &gt;400 nm) 1wt%gold-supported ceria nanoparticles generate oxygen from water (10.5 μmol 3 h?1)more efficiently than the standardWO3 (1.7 μmol 3 h?1) even under UV irradiation (9.5 μmol 3 h?1). This remarkable photocatalytic activity arises from a novel preparation method to reduce the particlesizeofceria (5 nm) by means of electrostatic binding of Ce4þ to alginate gel, sub- sequent supercritical CO2 drying, and calcination. The low loading ofAu is crucial for the observed high catalytic activity.&quot;,&quot;issue&quot;:&quot;18&quot;,&quot;volume&quot;:&quot;133&quot;},&quot;isTemporary&quot;:false}]},{&quot;citationID&quot;:&quot;MENDELEY_CITATION_1a63a75d-90ec-437e-bd2d-918c060b181b&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&quot;,&quot;citationItems&quot;:[{&quot;id&quot;:&quot;8b2870dc-040a-37b8-a6c2-d9131edc1e71&quot;,&quot;itemData&quot;:{&quot;type&quot;:&quot;article-journal&quot;,&quot;id&quot;:&quot;8b2870dc-040a-37b8-a6c2-d9131edc1e71&quot;,&quot;title&quot;:&quot;Highly selective defect-mediated photochemical CO2 conversion over fluorite ceria under ambient conditions&quot;,&quot;author&quot;:[{&quot;family&quot;:&quot;Jiang&quot;,&quot;given&quot;:&quot;Dong&quot;,&quot;parse-names&quot;:false,&quot;dropping-particle&quot;:&quot;&quot;,&quot;non-dropping-particle&quot;:&quot;&quot;},{&quot;family&quot;:&quot;Wang&quot;,&quot;given&quot;:&quot;Wenzhong&quot;,&quot;parse-names&quot;:false,&quot;dropping-particle&quot;:&quot;&quot;,&quot;non-dropping-particle&quot;:&quot;&quot;},{&quot;family&quot;:&quot;Gao&quot;,&quot;given&quot;:&quot;Erping&quot;,&quot;parse-names&quot;:false,&quot;dropping-particle&quot;:&quot;&quot;,&quot;non-dropping-particle&quot;:&quot;&quot;},{&quot;family&quot;:&quot;Sun&quot;,&quot;given&quot;:&quot;Songmei&quot;,&quot;parse-names&quot;:false,&quot;dropping-particle&quot;:&quot;&quot;,&quot;non-dropping-particle&quot;:&quot;&quot;},{&quot;family&quot;:&quot;Zhang&quot;,&quot;given&quot;:&quot;Ling&quot;,&quot;parse-names&quot;:false,&quot;dropping-particle&quot;:&quot;&quot;,&quot;non-dropping-particle&quot;:&quot;&quot;}],&quot;container-title&quot;:&quot;Chemical Communications&quot;,&quot;DOI&quot;:&quot;10.1039/c3cc47806h&quot;,&quot;ISSN&quot;:&quot;1364548X&quot;,&quot;issued&quot;:{&quot;date-parts&quot;:[[2014]]},&quot;page&quot;:&quot;2005-2007&quot;,&quot;abstract&quot;:&quot;A highly selective defect-mediated photochemical CO2 conversion to CO over defective CeO2 nanorods under ambient conditions (CO2 400 ppm) is presented. The local strain and surface oxygen vacancies embedded in the defect-rich CeO2 are suggested to play a decisive role in mediating the photochemical CO2 conversion.&quot;,&quot;issue&quot;:&quot;16&quot;,&quot;volume&quot;:&quot;50&quot;,&quot;container-title-short&quot;:&quot;&quot;},&quot;isTemporary&quot;:false}]},{&quot;citationID&quot;:&quot;MENDELEY_CITATION_6da314a6-b9a3-4f50-9cd6-294f834f3cbe&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&quot;,&quot;citationItems&quot;:[{&quot;id&quot;:&quot;0463a549-7202-3254-b9f2-51b61bf77db6&quot;,&quot;itemData&quot;:{&quot;type&quot;:&quot;article-journal&quot;,&quot;id&quot;:&quot;0463a549-7202-3254-b9f2-51b61bf77db6&quot;,&quot;title&quot;:&quot;Ceria and ceria-based nanostructured materials for photoenergy applications&quot;,&quot;author&quot;:[{&quot;family&quot;:&quot;Xie&quot;,&quot;given&quot;:&quot;Shilei&quot;,&quot;parse-names&quot;:false,&quot;dropping-particle&quot;:&quot;&quot;,&quot;non-dropping-particle&quot;:&quot;&quot;},{&quot;family&quot;:&quot;Wang&quot;,&quot;given&quot;:&quot;Zilong&quot;,&quot;parse-names&quot;:false,&quot;dropping-particle&quot;:&quot;&quot;,&quot;non-dropping-particle&quot;:&quot;&quot;},{&quot;family&quot;:&quot;Cheng&quot;,&quot;given&quot;:&quot;Faliang&quot;,&quot;parse-names&quot;:false,&quot;dropping-particle&quot;:&quot;&quot;,&quot;non-dropping-particle&quot;:&quot;&quot;},{&quot;family&quot;:&quot;Zhang&quot;,&quot;given&quot;:&quot;Peng&quot;,&quot;parse-names&quot;:false,&quot;dropping-particle&quot;:&quot;&quot;,&quot;non-dropping-particle&quot;:&quot;&quot;},{&quot;family&quot;:&quot;Mai&quot;,&quot;given&quot;:&quot;Wenjie&quot;,&quot;parse-names&quot;:false,&quot;dropping-particle&quot;:&quot;&quot;,&quot;non-dropping-particle&quot;:&quot;&quot;},{&quot;family&quot;:&quot;Tong&quot;,&quot;given&quot;:&quot;Yexiang&quot;,&quot;parse-names&quot;:false,&quot;dropping-particle&quot;:&quot;&quot;,&quot;non-dropping-particle&quot;:&quot;&quot;}],&quot;container-title&quot;:&quot;Nano Energy&quot;,&quot;container-title-short&quot;:&quot;Nano Energy&quot;,&quot;DOI&quot;:&quot;10.1016/j.nanoen.2017.02.029&quot;,&quot;ISSN&quot;:&quot;22112855&quot;,&quot;issued&quot;:{&quot;date-parts&quot;:[[2017]]},&quot;page&quot;:&quot;313-337&quot;,&quot;abstract&quot;:&quot;With the fast-growing populations and development, energy crisis have raised critical requirements for utilization of clean solar energy. Some effective methods to capture and convert the solar energy now include photocatalytic degradation, hydrogen production, dye-sensitized solar cells, and photocatalytic selective reaction of organic compounds and so on. As the key factors for the utilization of solar energy, many photocatalysts have been exploited and great achievements have been made. Ceria (CeO2), which possesses unique 4f electrons, has attracted much interest due to their special electronic and optical structures, outstanding physical and chemical properties. This review aims to provide an overview of present progress on the study of photocatalytic performance of the CeO2 and CeO2-based materials for photo-degradation, solar hydrogen production and photo-selective reactions. We also discuss the factors which affect photocatalytic performance of these photocatalysts, including the morphologies, structure and constitution of the CeO2 and CeO2-based nanomaterials. Moreover, the current challenges and future opportunities of the CeO2 and CeO2-based materials for the capture and conversion of solar energy are also discussed.&quot;,&quot;publisher&quot;:&quot;Elsevier Ltd&quot;,&quot;volume&quot;:&quot;34&quot;},&quot;isTemporary&quot;:false}]},{&quot;citationID&quot;:&quot;MENDELEY_CITATION_875fec3d-4b73-4ade-bc70-cdc2563190d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&quot;,&quot;citationItems&quot;:[{&quot;id&quot;:&quot;0463a549-7202-3254-b9f2-51b61bf77db6&quot;,&quot;itemData&quot;:{&quot;type&quot;:&quot;article-journal&quot;,&quot;id&quot;:&quot;0463a549-7202-3254-b9f2-51b61bf77db6&quot;,&quot;title&quot;:&quot;Ceria and ceria-based nanostructured materials for photoenergy applications&quot;,&quot;author&quot;:[{&quot;family&quot;:&quot;Xie&quot;,&quot;given&quot;:&quot;Shilei&quot;,&quot;parse-names&quot;:false,&quot;dropping-particle&quot;:&quot;&quot;,&quot;non-dropping-particle&quot;:&quot;&quot;},{&quot;family&quot;:&quot;Wang&quot;,&quot;given&quot;:&quot;Zilong&quot;,&quot;parse-names&quot;:false,&quot;dropping-particle&quot;:&quot;&quot;,&quot;non-dropping-particle&quot;:&quot;&quot;},{&quot;family&quot;:&quot;Cheng&quot;,&quot;given&quot;:&quot;Faliang&quot;,&quot;parse-names&quot;:false,&quot;dropping-particle&quot;:&quot;&quot;,&quot;non-dropping-particle&quot;:&quot;&quot;},{&quot;family&quot;:&quot;Zhang&quot;,&quot;given&quot;:&quot;Peng&quot;,&quot;parse-names&quot;:false,&quot;dropping-particle&quot;:&quot;&quot;,&quot;non-dropping-particle&quot;:&quot;&quot;},{&quot;family&quot;:&quot;Mai&quot;,&quot;given&quot;:&quot;Wenjie&quot;,&quot;parse-names&quot;:false,&quot;dropping-particle&quot;:&quot;&quot;,&quot;non-dropping-particle&quot;:&quot;&quot;},{&quot;family&quot;:&quot;Tong&quot;,&quot;given&quot;:&quot;Yexiang&quot;,&quot;parse-names&quot;:false,&quot;dropping-particle&quot;:&quot;&quot;,&quot;non-dropping-particle&quot;:&quot;&quot;}],&quot;container-title&quot;:&quot;Nano Energy&quot;,&quot;container-title-short&quot;:&quot;Nano Energy&quot;,&quot;DOI&quot;:&quot;10.1016/j.nanoen.2017.02.029&quot;,&quot;ISSN&quot;:&quot;22112855&quot;,&quot;issued&quot;:{&quot;date-parts&quot;:[[2017]]},&quot;page&quot;:&quot;313-337&quot;,&quot;abstract&quot;:&quot;With the fast-growing populations and development, energy crisis have raised critical requirements for utilization of clean solar energy. Some effective methods to capture and convert the solar energy now include photocatalytic degradation, hydrogen production, dye-sensitized solar cells, and photocatalytic selective reaction of organic compounds and so on. As the key factors for the utilization of solar energy, many photocatalysts have been exploited and great achievements have been made. Ceria (CeO2), which possesses unique 4f electrons, has attracted much interest due to their special electronic and optical structures, outstanding physical and chemical properties. This review aims to provide an overview of present progress on the study of photocatalytic performance of the CeO2 and CeO2-based materials for photo-degradation, solar hydrogen production and photo-selective reactions. We also discuss the factors which affect photocatalytic performance of these photocatalysts, including the morphologies, structure and constitution of the CeO2 and CeO2-based nanomaterials. Moreover, the current challenges and future opportunities of the CeO2 and CeO2-based materials for the capture and conversion of solar energy are also discussed.&quot;,&quot;publisher&quot;:&quot;Elsevier Ltd&quot;,&quot;volume&quot;:&quot;34&quot;},&quot;isTemporary&quot;:false}]},{&quot;citationID&quot;:&quot;MENDELEY_CITATION_e920a4cb-fd01-4dc0-9b67-e3249f01a23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&quot;,&quot;citationItems&quot;:[{&quot;id&quot;:&quot;611dbea6-9286-37f9-9a3b-b02a64ec66c6&quot;,&quot;itemData&quot;:{&quot;type&quot;:&quot;article-journal&quot;,&quot;id&quot;:&quot;611dbea6-9286-37f9-9a3b-b02a64ec66c6&quot;,&quot;title&quot;:&quot;CeO2 as a photocatalytic material for CO2 conversion: A review&quot;,&quot;author&quot;:[{&quot;family&quot;:&quot;Tran&quot;,&quot;given&quot;:&quot;Duyen P.H.&quot;,&quot;parse-names&quot;:false,&quot;dropping-particle&quot;:&quot;&quot;,&quot;non-dropping-particle&quot;:&quot;&quot;},{&quot;family&quot;:&quot;Pham&quot;,&quot;given&quot;:&quot;Minh-Thuan&quot;,&quot;parse-names&quot;:false,&quot;dropping-particle&quot;:&quot;&quot;,&quot;non-dropping-particle&quot;:&quot;&quot;},{&quot;family&quot;:&quot;Bui&quot;,&quot;given&quot;:&quot;Xuan-Thanh&quot;,&quot;parse-names&quot;:false,&quot;dropping-particle&quot;:&quot;&quot;,&quot;non-dropping-particle&quot;:&quot;&quot;},{&quot;family&quot;:&quot;Wang&quot;,&quot;given&quot;:&quot;Ya-Fen&quot;,&quot;parse-names&quot;:false,&quot;dropping-particle&quot;:&quot;&quot;,&quot;non-dropping-particle&quot;:&quot;&quot;},{&quot;family&quot;:&quot;You&quot;,&quot;given&quot;:&quot;Sheng-Jie&quot;,&quot;parse-names&quot;:false,&quot;dropping-particle&quot;:&quot;&quot;,&quot;non-dropping-particle&quot;:&quot;&quot;}],&quot;container-title&quot;:&quot;Solar Energy&quot;,&quot;DOI&quot;:&quot;10.1016/j.solener.2022.04.051&quot;,&quot;ISSN&quot;:&quot;0038092X&quot;,&quot;issued&quot;:{&quot;date-parts&quot;:[[2022]]},&quot;page&quot;:&quot;443-466&quot;,&quot;abstract&quot;:&quot;Converting CO2 into add-value products is an appealing strategy to alleviate the environmental deterioration due to the high emission of atmospheric CO2 and energy shortage. Photocatalysis is a solar fuel production technology due to its potential to minimize carbon dioxide emissions while producing valuable compounds. Recently, the Cerium oxide (CeO2)-based photocatalyst has drawn attention due to its outstanding characteristics: distinctive structure, simple oxidizing capabilities, non-toxicity, and environmental friendliness. However, the wide energy bandgap has restricted its applicability in photocatalytic CO2 conversion using solar energy. This review provided the various modification strategies, including metal and nonmetal doping, heterostructures, and oxygen vacancy creation, to improve the performance of pristine CeO2. Besides, this review also explained the fundamental principles of CeO2 photocatalyst towards converting CO2 into valuable products. In addition, CeO2-based photocatalytic composites are also proposed and discussed in term of performance and the effect of heterostructure on photocatalytic CO2 conversion. Finally, the challenges and prospects of the CeO2 in the photocatalytic CO2 conversion have been emphasized.&quot;,&quot;volume&quot;:&quot;240&quot;,&quot;container-title-short&quot;:&quot;&quot;},&quot;isTemporary&quot;:false}]},{&quot;citationID&quot;:&quot;MENDELEY_CITATION_c18f097c-3549-4e6c-a74e-0213c837c798&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&quot;,&quot;citationItems&quot;:[{&quot;id&quot;:&quot;611dbea6-9286-37f9-9a3b-b02a64ec66c6&quot;,&quot;itemData&quot;:{&quot;type&quot;:&quot;article-journal&quot;,&quot;id&quot;:&quot;611dbea6-9286-37f9-9a3b-b02a64ec66c6&quot;,&quot;title&quot;:&quot;CeO2 as a photocatalytic material for CO2 conversion: A review&quot;,&quot;author&quot;:[{&quot;family&quot;:&quot;Tran&quot;,&quot;given&quot;:&quot;Duyen P.H.&quot;,&quot;parse-names&quot;:false,&quot;dropping-particle&quot;:&quot;&quot;,&quot;non-dropping-particle&quot;:&quot;&quot;},{&quot;family&quot;:&quot;Pham&quot;,&quot;given&quot;:&quot;Minh-Thuan&quot;,&quot;parse-names&quot;:false,&quot;dropping-particle&quot;:&quot;&quot;,&quot;non-dropping-particle&quot;:&quot;&quot;},{&quot;family&quot;:&quot;Bui&quot;,&quot;given&quot;:&quot;Xuan-Thanh&quot;,&quot;parse-names&quot;:false,&quot;dropping-particle&quot;:&quot;&quot;,&quot;non-dropping-particle&quot;:&quot;&quot;},{&quot;family&quot;:&quot;Wang&quot;,&quot;given&quot;:&quot;Ya-Fen&quot;,&quot;parse-names&quot;:false,&quot;dropping-particle&quot;:&quot;&quot;,&quot;non-dropping-particle&quot;:&quot;&quot;},{&quot;family&quot;:&quot;You&quot;,&quot;given&quot;:&quot;Sheng-Jie&quot;,&quot;parse-names&quot;:false,&quot;dropping-particle&quot;:&quot;&quot;,&quot;non-dropping-particle&quot;:&quot;&quot;}],&quot;container-title&quot;:&quot;Solar Energy&quot;,&quot;DOI&quot;:&quot;10.1016/j.solener.2022.04.051&quot;,&quot;ISSN&quot;:&quot;0038092X&quot;,&quot;issued&quot;:{&quot;date-parts&quot;:[[2022]]},&quot;page&quot;:&quot;443-466&quot;,&quot;abstract&quot;:&quot;Converting CO2 into add-value products is an appealing strategy to alleviate the environmental deterioration due to the high emission of atmospheric CO2 and energy shortage. Photocatalysis is a solar fuel production technology due to its potential to minimize carbon dioxide emissions while producing valuable compounds. Recently, the Cerium oxide (CeO2)-based photocatalyst has drawn attention due to its outstanding characteristics: distinctive structure, simple oxidizing capabilities, non-toxicity, and environmental friendliness. However, the wide energy bandgap has restricted its applicability in photocatalytic CO2 conversion using solar energy. This review provided the various modification strategies, including metal and nonmetal doping, heterostructures, and oxygen vacancy creation, to improve the performance of pristine CeO2. Besides, this review also explained the fundamental principles of CeO2 photocatalyst towards converting CO2 into valuable products. In addition, CeO2-based photocatalytic composites are also proposed and discussed in term of performance and the effect of heterostructure on photocatalytic CO2 conversion. Finally, the challenges and prospects of the CeO2 in the photocatalytic CO2 conversion have been emphasized.&quot;,&quot;volume&quot;:&quot;240&quot;,&quot;container-title-short&quot;:&quot;&quot;},&quot;isTemporary&quot;:false}]},{&quot;citationID&quot;:&quot;MENDELEY_CITATION_4744dcf6-1404-4c13-9dd5-0c0fe1f13c9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&quot;,&quot;citationItems&quot;:[{&quot;id&quot;:&quot;53fa2651-b520-3ef4-83a6-b914d0f4ee73&quot;,&quot;itemData&quot;:{&quot;type&quot;:&quot;article-journal&quot;,&quot;id&quot;:&quot;53fa2651-b520-3ef4-83a6-b914d0f4ee73&quot;,&quot;title&quot;:&quot;1,10-Phenanthroline: A versatile building block for the construction of ligands for various purposes&quot;,&quot;author&quot;:[{&quot;family&quot;:&quot;Bencini&quot;,&quot;given&quot;:&quot;Andrea&quot;,&quot;parse-names&quot;:false,&quot;dropping-particle&quot;:&quot;&quot;,&quot;non-dropping-particle&quot;:&quot;&quot;},{&quot;family&quot;:&quot;Lippolis&quot;,&quot;given&quot;:&quot;Vito&quot;,&quot;parse-names&quot;:false,&quot;dropping-particle&quot;:&quot;&quot;,&quot;non-dropping-particle&quot;:&quot;&quot;}],&quot;container-title&quot;:&quot;Coordination Chemistry Reviews&quot;,&quot;container-title-short&quot;:&quot;Coord. Chem. Rev.&quot;,&quot;DOI&quot;:&quot;10.1016/j.ccr.2010.04.008&quot;,&quot;ISSN&quot;:&quot;00108545&quot;,&quot;issued&quot;:{&quot;date-parts&quot;:[[2010]]},&quot;page&quot;:&quot;2096-2180&quot;,&quot;abstract&quot;:&quot;This review will cover the developments in the chemistry of phenanthroline-based ligands in the last 10-15 years. 1,10-Phenanthroline (phen) is a classic ligand in coordination chemistry, which couples versatility in metal ion binding with peculiar properties of its complexes. For instance, metal complexes with phenanthroline can be featured by an intense luminescence or can interact with DNA in an intercalative fashion inducing, in some cases, DNA cleavage. For this reason a number of phenanthroline-containing ligands has been recently synthesized by inserting phenanthroline within open-chain or macrocyclic backbone, in order to develop new molecular chemosensors for metal cations and anions, ionophores as well as new intercalating agents for polynucleotides. Furthermore, phenanthroline is rigid and its insertion within cyclic or acyclic structures can impart to the resulting ligand a high degree of pre-organization, affording selective complexing agents. This review will discuss on the coordination, luminescence and intercalating and/or DNA cleaving properties as well as on analytical applications of metal complexes with phenanthroline-based ligands. Particular attention will be devoted to macrocyclic receptors or open-chain ligands that, beside the phenanthroline nitrogen atoms, contain other donor atoms able to interact with the metal cations or anions.&quot;,&quot;issue&quot;:&quot;17-18&quot;,&quot;volume&quot;:&quot;254&quot;},&quot;isTemporary&quot;:false}]},{&quot;citationID&quot;:&quot;MENDELEY_CITATION_f87706e9-5b6a-4eb9-a5f9-026b940b8a5c&quot;,&quot;properties&quot;:{&quot;noteIndex&quot;:0},&quot;isEdited&quot;:false,&quot;manualOverride&quot;:{&quot;isManuallyOverridden&quot;:false,&quot;citeprocText&quot;:&quot;&lt;sup&gt;9–12&lt;/sup&gt;&quot;,&quot;manualOverrideText&quot;:&quot;&quot;},&quot;citationTag&quot;:&quot;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&quot;,&quot;citationItems&quot;:[{&quot;id&quot;:&quot;62cf0660-65ae-3010-aa56-2aabc5a0aeeb&quot;,&quot;itemData&quot;:{&quot;type&quot;:&quot;article-journal&quot;,&quot;id&quot;:&quot;62cf0660-65ae-3010-aa56-2aabc5a0aeeb&quot;,&quot;title&quot;:&quot;Complexes of 1,10-phenanthroline with lanthanide chlorides and thiocyanates&quot;,&quot;author&quot;:[{&quot;family&quot;:&quot;Hart&quot;,&quot;given&quot;:&quot;F. A.&quot;,&quot;parse-names&quot;:false,&quot;dropping-particle&quot;:&quot;&quot;,&quot;non-dropping-particle&quot;:&quot;&quot;},{&quot;family&quot;:&quot;Laming&quot;,&quot;given&quot;:&quot;F. P.&quot;,&quot;parse-names&quot;:false,&quot;dropping-particle&quot;:&quot;&quot;,&quot;non-dropping-particle&quot;:&quot;&quot;}],&quot;container-title&quot;:&quot;Journal of Inorganic and Nuclear Chemistry&quot;,&quot;DOI&quot;:&quot;10.1016/0022-1902(64)80291-8&quot;,&quot;ISSN&quot;:&quot;00221902&quot;,&quot;issued&quot;:{&quot;date-parts&quot;:[[1964]]},&quot;page&quot;:&quot;579-585&quot;,&quot;abstract&quot;:&quot;Several types of complexes of lanthanide chlorides and thiocyanates with 1,10-phenanthroline have been isolated. The complexes, which are well crystalline, have moderate to very high thermal stability but dissociate in solution. Structures are proposed and the bonding is discussed.&quot;,&quot;issue&quot;:&quot;4&quot;,&quot;volume&quot;:&quot;26&quot;,&quot;container-title-short&quot;:&quot;&quot;},&quot;isTemporary&quot;:false},{&quot;id&quot;:&quot;85c7bff3-639e-3eb9-b1d4-87ed4d40116f&quot;,&quot;itemData&quot;:{&quot;type&quot;:&quot;article-journal&quot;,&quot;id&quot;:&quot;85c7bff3-639e-3eb9-b1d4-87ed4d40116f&quot;,&quot;title&quot;:&quot;Crystal structure of tris(nitrato-O,O')bis(1,10-phenanthroline-N,N')-cerium (III), Ce (NO3)3(C12H8N2)2&quot;,&quot;author&quot;:[{&quot;family&quot;:&quot;Lin&quot;,&quot;given&quot;:&quot;Q.-Y.&quot;,&quot;parse-names&quot;:false,&quot;dropping-particle&quot;:&quot;&quot;,&quot;non-dropping-particle&quot;:&quot;&quot;},{&quot;family&quot;:&quot;Feng&quot;,&quot;given&quot;:&quot;Y.-L.&quot;,&quot;parse-names&quot;:false,&quot;dropping-particle&quot;:&quot;&quot;,&quot;non-dropping-particle&quot;:&quot;&quot;}],&quot;container-title&quot;:&quot;Zeitschrift für Kristallographie - New Crystal Structures&quot;,&quot;DOI&quot;:&quot;10.1524/ncrs.2003.218.4.531&quot;,&quot;issued&quot;:{&quot;date-parts&quot;:[[2003]]},&quot;page&quot;:&quot;531-532&quot;,&quot;abstract&quot;:&quot;C24H16CeN7O9, monoclinic, C12/c1 (No. 15), a = 11.162(2) Å, b = 18.070(4) Å, c = 13.102(3) Å, b = 100.56(3)°, V= 2597.9Å3, Z =4, Rgt(F) = 0.021, wRref(F2) = 0.056, T= 293 K.&quot;,&quot;issue&quot;:&quot;3&quot;,&quot;volume&quot;:&quot;218&quot;,&quot;container-title-short&quot;:&quot;&quot;},&quot;isTemporary&quot;:false},{&quot;id&quot;:&quot;3aee01c8-7c96-3faa-bc7f-95507382ba85&quot;,&quot;itemData&quot;:{&quot;type&quot;:&quot;article-journal&quot;,&quot;id&quot;:&quot;3aee01c8-7c96-3faa-bc7f-95507382ba85&quot;,&quot;title&quot;:&quot;Synthesis, characterization and thermolysis of lanthanide metal nitrate complexes with 1,10-phenanthroline, Part-95&quot;,&quot;author&quot;:[{&quot;family&quot;:&quot;Nibha&quot;,&quot;given&quot;:&quot;&quot;,&quot;parse-names&quot;:false,&quot;dropping-particle&quot;:&quot;&quot;,&quot;non-dropping-particle&quot;:&quot;&quot;},{&quot;family&quot;:&quot;Baranwal&quot;,&quot;given&quot;:&quot;B. P.&quot;,&quot;parse-names&quot;:false,&quot;dropping-particle&quot;:&quot;&quot;,&quot;non-dropping-particle&quot;:&quot;&quot;},{&quot;family&quot;:&quot;Singh&quot;,&quot;given&quot;:&quot;Gurdip&quot;,&quot;parse-names&quot;:false,&quot;dropping-particle&quot;:&quot;&quot;,&quot;non-dropping-particle&quot;:&quot;&quot;},{&quot;family&quot;:&quot;Daniliuc&quot;,&quot;given&quot;:&quot;Constantin G.&quot;,&quot;parse-names&quot;:false,&quot;dropping-particle&quot;:&quot;&quot;,&quot;non-dropping-particle&quot;:&quot;&quot;}],&quot;container-title&quot;:&quot;Journal of Rare Earths&quot;,&quot;DOI&quot;:&quot;10.1016/S1002-0721(14)60106-X&quot;,&quot;ISSN&quot;:&quot;10020721&quot;,&quot;issued&quot;:{&quot;date-parts&quot;:[[2014]]},&quot;page&quot;:&quot;545-552&quot;,&quot;abstract&quot;:&quot;The nitrate complexes of cerium, praseodymium and neodymium with 1,10-phenanthroline (phen) of general formula [Ln(phen)2(NO 3)2(H2O)2]·NO3 (where, Ln=Ce, Pr and Nd) were prepared and characterized by X-ray crystallography. Thermolysis of these complexes was investigated by simultaneous thermogravimetry (TG) and differential thermal analysis (DTA). Isothermal TG was taken to evaluate the kinetic parameters using model fitting as well as model free isoconversional methods. The thermolytic pathways were also suggested, which involves decomposition followed by ignition. All the three complexes had coordination number ten and showed multistep decompositions. In order to evaluate the response of rapid heating, ignition delay (Di) measurements were undertaken. The activation energies for ignition were found to decrease in the order: Nd&gt;Pr&gt;Ce.&quot;,&quot;publisher&quot;:&quot;The Chinese Society of Rare Earths&quot;,&quot;issue&quot;:&quot;6&quot;,&quot;volume&quot;:&quot;32&quot;,&quot;container-title-short&quot;:&quot;&quot;},&quot;isTemporary&quot;:false},{&quot;id&quot;:&quot;05322d9a-b9b3-3f3b-807f-f668e30929f1&quot;,&quot;itemData&quot;:{&quot;type&quot;:&quot;article-journal&quot;,&quot;id&quot;:&quot;05322d9a-b9b3-3f3b-807f-f668e30929f1&quot;,&quot;title&quot;:&quot;Electronic structure and optical properties of Ln(III) nitrate adducts with 1,10-phenanthroline&quot;,&quot;author&quot;:[{&quot;family&quot;:&quot;Shurygin&quot;,&quot;given&quot;:&quot;A.&quot;,&quot;parse-names&quot;:false,&quot;dropping-particle&quot;:&quot;V.&quot;,&quot;non-dropping-particle&quot;:&quot;&quot;},{&quot;family&quot;:&quot;Vovna&quot;,&quot;given&quot;:&quot;V. I.&quot;,&quot;parse-names&quot;:false,&quot;dropping-particle&quot;:&quot;&quot;,&quot;non-dropping-particle&quot;:&quot;&quot;},{&quot;family&quot;:&quot;Korochentsev&quot;,&quot;given&quot;:&quot;V.&quot;,&quot;parse-names&quot;:false,&quot;dropping-particle&quot;:&quot;V.&quot;,&quot;non-dropping-particle&quot;:&quot;&quot;},{&quot;family&quot;:&quot;Mirochnik&quot;,&quot;given&quot;:&quot;A. G.&quot;,&quot;parse-names&quot;:false,&quot;dropping-particle&quot;:&quot;&quot;,&quot;non-dropping-particle&quot;:&quot;&quot;},{&quot;family&quot;:&quot;Kalinovskaya&quot;,&quot;given&quot;:&quot;I.&quot;,&quot;parse-names&quot;:false,&quot;dropping-particle&quot;:&quot;V.&quot;,&quot;non-dropping-particle&quot;:&quot;&quot;},{&quot;family&quot;:&quot;Sergienko&quot;,&quot;given&quot;:&quot;V. I.&quot;,&quot;parse-names&quot;:false,&quot;dropping-particle&quot;:&quot;&quot;,&quot;non-dropping-particle&quot;:&quot;&quot;}],&quot;container-title&quot;:&quot;Spectrochimica Acta - Part A: Molecular and Biomolecular Spectroscopy&quot;,&quot;container-title-short&quot;:&quot;Spectrochim. Acta A Mol. Biomol. Spectrosc.&quot;,&quot;DOI&quot;:&quot;10.1016/j.saa.2019.01.033&quot;,&quot;ISSN&quot;:&quot;13861425&quot;,&quot;PMID&quot;:&quot;30685556&quot;,&quot;issued&quot;:{&quot;date-parts&quot;:[[2019]]},&quot;page&quot;:&quot;176-183&quot;,&quot;abstract&quot;:&quot;Adducts of tris-nitrates of rare-earth elements Ce(III), Nd(III), Eu(III), and Er(III) with two molecules of 1,10-phenanthroline with formula Ln(NO 3 ) 3 (Phen) 2 are studied by X-ray photoelectron spectroscopy (XPS) and quantum chemistry (DFT/TDDFT). The geometric structure for DFT modeling is build using X-ray diffraction data. To analyze the composition and differences of the electronic structure in the series under study, XPS spectra were obtained for which interpretation was performed using calculated data. It has been shown that the molecule of Phen, when attached to the complexes of nitrates, is polarized, leads to an increase in absorption in the visible region and reduces the energy gap between HOMO and LUMO. Experimental absorption spectra were obtained, described and interpreted using TDDFT simulation. The transitions in adducts from π to π * MO in Phen ligands determine the main absorption band. The reasons for the absence of luminescence in adducts with ions Ce(III), Nd(III), and Er(III) are revealed by the example of the correlation diagram of singlet and triplet levels. A possible origin of coloring of adducts is determined using TDDFT.&quot;,&quot;publisher&quot;:&quot;Elsevier B.V.&quot;,&quot;issue&quot;:&quot;3&quot;,&quot;volume&quot;:&quot;213&quot;},&quot;isTemporary&quot;:false}]},{&quot;citationID&quot;:&quot;MENDELEY_CITATION_af0dfa69-ccb1-43ed-a832-3a4189a5540c&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&quot;,&quot;citationItems&quot;:[{&quot;id&quot;:&quot;9745ecfa-a828-384f-a987-d351f05895c2&quot;,&quot;itemData&quot;:{&quot;type&quot;:&quot;article-journal&quot;,&quot;id&quot;:&quot;9745ecfa-a828-384f-a987-d351f05895c2&quot;,&quot;title&quot;:&quot;Improving efficiency by hybrid TiO2 nanorods with 1,10-phenanthroline as a cathode buffer layer for inverted organic solar cells&quot;,&quot;author&quot;:[{&quot;family&quot;:&quot;Sun&quot;,&quot;given&quot;:&quot;Chunming&quot;,&quot;parse-names&quot;:false,&quot;dropping-particle&quot;:&quot;&quot;,&quot;non-dropping-particle&quot;:&quot;&quot;},{&quot;family&quot;:&quot;Wu&quot;,&quot;given&quot;:&quot;Yulei&quot;,&quot;parse-names&quot;:false,&quot;dropping-particle&quot;:&quot;&quot;,&quot;non-dropping-particle&quot;:&quot;&quot;},{&quot;family&quot;:&quot;Zhang&quot;,&quot;given&quot;:&quot;Wenjun&quot;,&quot;parse-names&quot;:false,&quot;dropping-particle&quot;:&quot;&quot;,&quot;non-dropping-particle&quot;:&quot;&quot;},{&quot;family&quot;:&quot;Jiang&quot;,&quot;given&quot;:&quot;Nianquan&quot;,&quot;parse-names&quot;:false,&quot;dropping-particle&quot;:&quot;&quot;,&quot;non-dropping-particle&quot;:&quot;&quot;},{&quot;family&quot;:&quot;Jiu&quot;,&quot;given&quot;:&quot;Tonggang&quot;,&quot;parse-names&quot;:false,&quot;dropping-particle&quot;:&quot;&quot;,&quot;non-dropping-particle&quot;:&quot;&quot;},{&quot;family&quot;:&quot;Fang&quot;,&quot;given&quot;:&quot;Junfeng&quot;,&quot;parse-names&quot;:false,&quot;dropping-particle&quot;:&quot;&quot;,&quot;non-dropping-particle&quot;:&quot;&quot;}],&quot;container-title&quot;:&quot;ACS Applied Materials and Interfaces&quot;,&quot;container-title-short&quot;:&quot;ACS Appl. Mater. Interfaces&quot;,&quot;DOI&quot;:&quot;10.1021/am404423k&quot;,&quot;ISSN&quot;:&quot;19448244&quot;,&quot;issued&quot;:{&quot;date-parts&quot;:[[2014]]},&quot;page&quot;:&quot;739-744&quot;,&quot;abstract&quot;:&quot;We reported a significant improvement in the efficiency of organic solar cells by introducing hybrid TiO2:1,10-phenanthroline as a cathode buffer layer. The devices based on polymer thieno[3,4-b]thiophene/ benzodithiophene:[6,6]-phenyl C71-butyric acid methyl ester (PTB7:PC71BM) with hybrid buffer layer exhibited an average power conversion efficiency (PCE) as high as 8.02%, accounting for 20.8% enhancement compared with the TiO2 based devices. The cathode modification function of this hybrid material could also be extended to the poly(3-hexylthiophene):[6,6]-phenyl-C61-butyric acid methyl ester (P3HT:PC61BM) system. We anticipate that this study will stimulate further research on hybrid materials to achieve more efficient charge collection and device performance.&quot;,&quot;issue&quot;:&quot;2&quot;,&quot;volume&quot;:&quot;6&quot;},&quot;isTemporary&quot;:false}]},{&quot;citationID&quot;:&quot;MENDELEY_CITATION_26211870-f6fb-431d-a65f-f6e4b03d689f&quot;,&quot;properties&quot;:{&quot;noteIndex&quot;:0},&quot;isEdited&quot;:false,&quot;manualOverride&quot;:{&quot;isManuallyOverridden&quot;:false,&quot;citeprocText&quot;:&quot;&lt;sup&gt;14,15&lt;/sup&gt;&quot;,&quot;manualOverrideText&quot;:&quot;&quot;},&quot;citationTag&quot;:&quot;MENDELEY_CITATION_v3_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&quot;,&quot;citationItems&quot;:[{&quot;id&quot;:&quot;50d2218c-9e41-355e-8e5e-28a6e68f8036&quot;,&quot;itemData&quot;:{&quot;type&quot;:&quot;article-journal&quot;,&quot;id&quot;:&quot;50d2218c-9e41-355e-8e5e-28a6e68f8036&quot;,&quot;title&quot;:&quot;Shape-selective synthesis and oxygen storage behavior of ceria nanopolyhedra, nanorods, and nanocubes&quot;,&quot;author&quot;:[{&quot;family&quot;:&quot;Mai&quot;,&quot;given&quot;:&quot;Hao-Xin&quot;,&quot;parse-names&quot;:false,&quot;dropping-particle&quot;:&quot;&quot;,&quot;non-dropping-particle&quot;:&quot;&quot;},{&quot;family&quot;:&quot;Sun&quot;,&quot;given&quot;:&quot;Ling-Dong&quot;,&quot;parse-names&quot;:false,&quot;dropping-particle&quot;:&quot;&quot;,&quot;non-dropping-particle&quot;:&quot;&quot;},{&quot;family&quot;:&quot;Zhang&quot;,&quot;given&quot;:&quot;Ya-Wen&quot;,&quot;parse-names&quot;:false,&quot;dropping-particle&quot;:&quot;&quot;,&quot;non-dropping-particle&quot;:&quot;&quot;},{&quot;family&quot;:&quot;Si&quot;,&quot;given&quot;:&quot;Rui&quot;,&quot;parse-names&quot;:false,&quot;dropping-particle&quot;:&quot;&quot;,&quot;non-dropping-particle&quot;:&quot;&quot;},{&quot;family&quot;:&quot;Feng&quot;,&quot;given&quot;:&quot;Wei&quot;,&quot;parse-names&quot;:false,&quot;dropping-particle&quot;:&quot;&quot;,&quot;non-dropping-particle&quot;:&quot;&quot;},{&quot;family&quot;:&quot;Zhang&quot;,&quot;given&quot;:&quot;Hong-Peng&quot;,&quot;parse-names&quot;:false,&quot;dropping-particle&quot;:&quot;&quot;,&quot;non-dropping-particle&quot;:&quot;&quot;},{&quot;family&quot;:&quot;Liu&quot;,&quot;given&quot;:&quot;Hai-Chao&quot;,&quot;parse-names&quot;:false,&quot;dropping-particle&quot;:&quot;&quot;,&quot;non-dropping-particle&quot;:&quot;&quot;},{&quot;family&quot;:&quot;Yan&quot;,&quot;given&quot;:&quot;Chun-Hua&quot;,&quot;parse-names&quot;:false,&quot;dropping-particle&quot;:&quot;&quot;,&quot;non-dropping-particle&quot;:&quot;&quot;}],&quot;container-title&quot;:&quot;Journal of Physical Chemistry B&quot;,&quot;DOI&quot;:&quot;10.1021/jp055584b&quot;,&quot;ISBN&quot;:&quot;1520-6106&quot;,&quot;ISSN&quot;:&quot;15206106&quot;,&quot;PMID&quot;:&quot;16375438&quot;,&quot;issued&quot;:{&quot;date-parts&quot;:[[2005]]},&quot;page&quot;:&quot;24380-24385&quot;,&quot;abstract&quot;:&quot;Single-crystalline and uniform nanopolyhedra, nanorods, and nanocubes of cubic CeO2 were selectively prepared by a hydrothermal method at temperatures in the range of 100-180 degrees C under different NaOH concentrations, using Ce(NO3)3 as the cerium source. According to high-resolution transmission electron microscopy, they have different exposed crystal planes: {111} and {100} for polyhedra, {110} and {100} for rods, and {100} for cubes. During the synthesis, the formation of hexagonal Ce(OH)3 intermediate species and their transformation into CeO2 at elevated temperature, together with the base concentration, have been demonstrated as the key factors responsible for the shape evolution. Oxygen storage capacity (OSC) measurements at 400 degrees C revealed that the oxygen storage takes place both at the surface and in the bulk for the as-obtained CeO2 nanorods and nanocubes, but is restricted at the surface for the nanopolyhedra just like the bulk one, because the {100}/{110}-dominated surface structures are more reactive for CO oxidation than the {111}-dominated one. This result suggests that high OSC materials might be designed and obtained by shape-selective synthetic strategy.&quot;,&quot;issue&quot;:&quot;51&quot;,&quot;volume&quot;:&quot;109&quot;,&quot;container-title-short&quot;:&quot;&quot;},&quot;isTemporary&quot;:false},{&quot;id&quot;:&quot;3520c1d0-d8d9-3134-a17b-2f3ff5369d0b&quot;,&quot;itemData&quot;:{&quot;type&quot;:&quot;article-journal&quot;,&quot;id&quot;:&quot;3520c1d0-d8d9-3134-a17b-2f3ff5369d0b&quot;,&quot;title&quot;:&quot;Surface-dependent oxidation of H2 on CeO2 surfaces&quot;,&quot;author&quot;:[{&quot;family&quot;:&quot;Désaunay&quot;,&quot;given&quot;:&quot;T.&quot;,&quot;parse-names&quot;:false,&quot;dropping-particle&quot;:&quot;&quot;,&quot;non-dropping-particle&quot;:&quot;&quot;},{&quot;family&quot;:&quot;Bonura&quot;,&quot;given&quot;:&quot;G.&quot;,&quot;parse-names&quot;:false,&quot;dropping-particle&quot;:&quot;&quot;,&quot;non-dropping-particle&quot;:&quot;&quot;},{&quot;family&quot;:&quot;Chiodo&quot;,&quot;given&quot;:&quot;V.&quot;,&quot;parse-names&quot;:false,&quot;dropping-particle&quot;:&quot;&quot;,&quot;non-dropping-particle&quot;:&quot;&quot;},{&quot;family&quot;:&quot;Freni&quot;,&quot;given&quot;:&quot;S.&quot;,&quot;parse-names&quot;:false,&quot;dropping-particle&quot;:&quot;&quot;,&quot;non-dropping-particle&quot;:&quot;&quot;},{&quot;family&quot;:&quot;Couzinié&quot;,&quot;given&quot;:&quot;J.-P.&quot;,&quot;parse-names&quot;:false,&quot;dropping-particle&quot;:&quot;&quot;,&quot;non-dropping-particle&quot;:&quot;&quot;},{&quot;family&quot;:&quot;Bourgon&quot;,&quot;given&quot;:&quot;J.&quot;,&quot;parse-names&quot;:false,&quot;dropping-particle&quot;:&quot;&quot;,&quot;non-dropping-particle&quot;:&quot;&quot;},{&quot;family&quot;:&quot;Ringuedé&quot;,&quot;given&quot;:&quot;A.&quot;,&quot;parse-names&quot;:false,&quot;dropping-particle&quot;:&quot;&quot;,&quot;non-dropping-particle&quot;:&quot;&quot;},{&quot;family&quot;:&quot;Labat&quot;,&quot;given&quot;:&quot;F.&quot;,&quot;parse-names&quot;:false,&quot;dropping-particle&quot;:&quot;&quot;,&quot;non-dropping-particle&quot;:&quot;&quot;},{&quot;family&quot;:&quot;Adamo&quot;,&quot;given&quot;:&quot;C.&quot;,&quot;parse-names&quot;:false,&quot;dropping-particle&quot;:&quot;&quot;,&quot;non-dropping-particle&quot;:&quot;&quot;},{&quot;family&quot;:&quot;Cassir&quot;,&quot;given&quot;:&quot;M.&quot;,&quot;parse-names&quot;:false,&quot;dropping-particle&quot;:&quot;&quot;,&quot;non-dropping-particle&quot;:&quot;&quot;}],&quot;container-title&quot;:&quot;Journal of Catalysis&quot;,&quot;container-title-short&quot;:&quot;J. Catal.&quot;,&quot;DOI&quot;:&quot;10.1016/j.jcat.2012.10.011&quot;,&quot;ISSN&quot;:&quot;00219517&quot;,&quot;issued&quot;:{&quot;date-parts&quot;:[[2013]]},&quot;page&quot;:&quot;193-201&quot;,&quot;abstract&quot;:&quot;In this study, ceria nanoparticles with well-defined surface states were synthesized in order to enable the study of different ceria surfaces, independently. Ceria nanocubes were shown to expose only (1 0 0) surfaces, ceria nanooctahedra only (1 1 1) surfaces, and ceria nanorods are more complex, with at least 50% of (1 1 0) surfaces, as shown by high-resolution transmission electron microscopy. Temperature-programmed reduction (TPR) by hydrogen performed on these powders shows the following order of reaction temperatures: cubes &lt; rods &lt; octahedra. Moreover, activation energies associated with the first surface reduction in each sample show a similar trend. Ceria (1 0 0) surface is the most reactive toward hydrogen oxidation, while (1 1 1) surface is the less reactive, and (1 1 0) surface has likely an intermediate behavior. These results confirm that hydrogen oxidation is highly surface-dependent and that a strong attention must be paid to the surface state of the catalyst in these devices.&quot;,&quot;volume&quot;:&quot;297&quot;},&quot;isTemporary&quot;:false}]},{&quot;citationID&quot;:&quot;MENDELEY_CITATION_21fcf84c-51f6-4df3-ae21-a6ea058e7e7f&quot;,&quot;properties&quot;:{&quot;noteIndex&quot;:0},&quot;isEdited&quot;:false,&quot;manualOverride&quot;:{&quot;isManuallyOverridden&quot;:false,&quot;citeprocText&quot;:&quot;&lt;sup&gt;14&lt;/sup&gt;&quot;,&quot;manualOverrideText&quot;:&quot;&quot;},&quot;citationTag&quot;:&quot;MENDELEY_CITATION_v3_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&quot;,&quot;citationItems&quot;:[{&quot;id&quot;:&quot;50d2218c-9e41-355e-8e5e-28a6e68f8036&quot;,&quot;itemData&quot;:{&quot;type&quot;:&quot;article-journal&quot;,&quot;id&quot;:&quot;50d2218c-9e41-355e-8e5e-28a6e68f8036&quot;,&quot;title&quot;:&quot;Shape-selective synthesis and oxygen storage behavior of ceria nanopolyhedra, nanorods, and nanocubes&quot;,&quot;author&quot;:[{&quot;family&quot;:&quot;Mai&quot;,&quot;given&quot;:&quot;Hao-Xin&quot;,&quot;parse-names&quot;:false,&quot;dropping-particle&quot;:&quot;&quot;,&quot;non-dropping-particle&quot;:&quot;&quot;},{&quot;family&quot;:&quot;Sun&quot;,&quot;given&quot;:&quot;Ling-Dong&quot;,&quot;parse-names&quot;:false,&quot;dropping-particle&quot;:&quot;&quot;,&quot;non-dropping-particle&quot;:&quot;&quot;},{&quot;family&quot;:&quot;Zhang&quot;,&quot;given&quot;:&quot;Ya-Wen&quot;,&quot;parse-names&quot;:false,&quot;dropping-particle&quot;:&quot;&quot;,&quot;non-dropping-particle&quot;:&quot;&quot;},{&quot;family&quot;:&quot;Si&quot;,&quot;given&quot;:&quot;Rui&quot;,&quot;parse-names&quot;:false,&quot;dropping-particle&quot;:&quot;&quot;,&quot;non-dropping-particle&quot;:&quot;&quot;},{&quot;family&quot;:&quot;Feng&quot;,&quot;given&quot;:&quot;Wei&quot;,&quot;parse-names&quot;:false,&quot;dropping-particle&quot;:&quot;&quot;,&quot;non-dropping-particle&quot;:&quot;&quot;},{&quot;family&quot;:&quot;Zhang&quot;,&quot;given&quot;:&quot;Hong-Peng&quot;,&quot;parse-names&quot;:false,&quot;dropping-particle&quot;:&quot;&quot;,&quot;non-dropping-particle&quot;:&quot;&quot;},{&quot;family&quot;:&quot;Liu&quot;,&quot;given&quot;:&quot;Hai-Chao&quot;,&quot;parse-names&quot;:false,&quot;dropping-particle&quot;:&quot;&quot;,&quot;non-dropping-particle&quot;:&quot;&quot;},{&quot;family&quot;:&quot;Yan&quot;,&quot;given&quot;:&quot;Chun-Hua&quot;,&quot;parse-names&quot;:false,&quot;dropping-particle&quot;:&quot;&quot;,&quot;non-dropping-particle&quot;:&quot;&quot;}],&quot;container-title&quot;:&quot;Journal of Physical Chemistry B&quot;,&quot;DOI&quot;:&quot;10.1021/jp055584b&quot;,&quot;ISBN&quot;:&quot;1520-6106&quot;,&quot;ISSN&quot;:&quot;15206106&quot;,&quot;PMID&quot;:&quot;16375438&quot;,&quot;issued&quot;:{&quot;date-parts&quot;:[[2005]]},&quot;page&quot;:&quot;24380-24385&quot;,&quot;abstract&quot;:&quot;Single-crystalline and uniform nanopolyhedra, nanorods, and nanocubes of cubic CeO2 were selectively prepared by a hydrothermal method at temperatures in the range of 100-180 degrees C under different NaOH concentrations, using Ce(NO3)3 as the cerium source. According to high-resolution transmission electron microscopy, they have different exposed crystal planes: {111} and {100} for polyhedra, {110} and {100} for rods, and {100} for cubes. During the synthesis, the formation of hexagonal Ce(OH)3 intermediate species and their transformation into CeO2 at elevated temperature, together with the base concentration, have been demonstrated as the key factors responsible for the shape evolution. Oxygen storage capacity (OSC) measurements at 400 degrees C revealed that the oxygen storage takes place both at the surface and in the bulk for the as-obtained CeO2 nanorods and nanocubes, but is restricted at the surface for the nanopolyhedra just like the bulk one, because the {100}/{110}-dominated surface structures are more reactive for CO oxidation than the {111}-dominated one. This result suggests that high OSC materials might be designed and obtained by shape-selective synthetic strategy.&quot;,&quot;issue&quot;:&quot;51&quot;,&quot;volume&quot;:&quot;109&quot;,&quot;container-title-short&quot;:&quot;&quot;},&quot;isTemporary&quot;:false}]},{&quot;citationID&quot;:&quot;MENDELEY_CITATION_c83624ce-7e92-452a-8072-08e7fdd50849&quot;,&quot;properties&quot;:{&quot;noteIndex&quot;:0},&quot;isEdited&quot;:false,&quot;manualOverride&quot;:{&quot;isManuallyOverridden&quot;:false,&quot;citeprocText&quot;:&quot;&lt;sup&gt;16–18&lt;/sup&gt;&quot;,&quot;manualOverrideText&quot;:&quot;&quot;},&quot;citationTag&quot;:&quot;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&quot;,&quot;citationItems&quot;:[{&quot;id&quot;:&quot;4e44fe9f-0018-3173-bab0-4a98a82e5a41&quot;,&quot;itemData&quot;:{&quot;type&quot;:&quot;article-journal&quot;,&quot;id&quot;:&quot;4e44fe9f-0018-3173-bab0-4a98a82e5a41&quot;,&quot;title&quot;:&quot;Thermocatalytic CO2 conversion over a nickel-loaded ceria nanostructured catalyst: A NAP-XPS study&quot;,&quot;author&quot;:[{&quot;family&quot;:&quot;Barroso-Bogeat&quot;,&quot;given&quot;:&quot;Adrián&quot;,&quot;parse-names&quot;:false,&quot;dropping-particle&quot;:&quot;&quot;,&quot;non-dropping-particle&quot;:&quot;&quot;},{&quot;family&quot;:&quot;Blanco&quot;,&quot;given&quot;:&quot;Ginesa&quot;,&quot;parse-names&quot;:false,&quot;dropping-particle&quot;:&quot;&quot;,&quot;non-dropping-particle&quot;:&quot;&quot;},{&quot;family&quot;:&quot;Pérez-Sagasti&quot;,&quot;given&quot;:&quot;Juan José&quot;,&quot;parse-names&quot;:false,&quot;dropping-particle&quot;:&quot;&quot;,&quot;non-dropping-particle&quot;:&quot;&quot;},{&quot;family&quot;:&quot;Escudero&quot;,&quot;given&quot;:&quot;Carlos&quot;,&quot;parse-names&quot;:false,&quot;dropping-particle&quot;:&quot;&quot;,&quot;non-dropping-particle&quot;:&quot;&quot;},{&quot;family&quot;:&quot;Pellegrin&quot;,&quot;given&quot;:&quot;Eric&quot;,&quot;parse-names&quot;:false,&quot;dropping-particle&quot;:&quot;&quot;,&quot;non-dropping-particle&quot;:&quot;&quot;},{&quot;family&quot;:&quot;Herrera&quot;,&quot;given&quot;:&quot;Facundo C.&quot;,&quot;parse-names&quot;:false,&quot;dropping-particle&quot;:&quot;&quot;,&quot;non-dropping-particle&quot;:&quot;&quot;},{&quot;family&quot;:&quot;Pintado&quot;,&quot;given&quot;:&quot;José María&quot;,&quot;parse-names&quot;:false,&quot;dropping-particle&quot;:&quot;&quot;,&quot;non-dropping-particle&quot;:&quot;&quot;}],&quot;container-title&quot;:&quot;Materials&quot;,&quot;DOI&quot;:&quot;10.3390/ma14040711&quot;,&quot;ISSN&quot;:&quot;19961944&quot;,&quot;issued&quot;:{&quot;date-parts&quot;:[[2021]]},&quot;page&quot;:&quot;711&quot;,&quot;abstract&quot;:&quot;Despite the increasing economic incentives and environmental advantages associated to their substitution, carbon-rich fossil fuels are expected to remain as the dominant worldwide source of energy through at least the next two decades and perhaps later. Therefore, both the control and reduction of CO2 emissions have become environmental issues of major concern and big challenges for the international scientific community. Among the proposed strategies to achieve these goals, conversion of CO2 by its reduction into high added value products, such as methane or syngas, has been widely agreed to be the most attractive from the environmental and economic points of view. In the present work, thermocatalytic reduction of CO2 with H2 was studied over a nanostructured ceria-supported nickel catalyst. Ceria nanocubes were employed as support, while the nickel phase was supported by means a surfactant-free controlled chemical precipitation method. The resulting nanocatalyst was characterized in terms of its physicochemical properties, with special attention paid to both surface basicity and reducibility. The nanocatalyst was studied during CO2 reduction by means of Near Ambient Pressure X-ray Photoelectron Spectroscopy (NAP-XPS). Two different catalytic behaviors were observed depending on the reaction temperature. At low temperature, with both Ce and Ni in an oxidized state, CH4 formation was observed, whereas at high temperature above 500◦C, the reverse water gas shift reaction became dominant, with CO and H2O being the main products. NAP-XPS was revealed as a powerful tool to study the behavior of this nanostructured catalyst under reaction conditions.&quot;,&quot;issue&quot;:&quot;4&quot;,&quot;volume&quot;:&quot;14&quot;,&quot;container-title-short&quot;:&quot;&quot;},&quot;isTemporary&quot;:false},{&quot;id&quot;:&quot;a30eee26-e97b-3602-b1a7-45d76abaf796&quot;,&quot;itemData&quot;:{&quot;type&quot;:&quot;article-journal&quot;,&quot;id&quot;:&quot;a30eee26-e97b-3602-b1a7-45d76abaf796&quot;,&quot;title&quot;:&quot;Tailoring CO2 adsorption and activation properties of ceria nanocubes by coating with nanometre-thick yttria layers&quot;,&quot;author&quot;:[{&quot;family&quot;:&quot;Barroso Bogeat&quot;,&quot;given&quot;:&quot;Adrián&quot;,&quot;parse-names&quot;:false,&quot;dropping-particle&quot;:&quot;&quot;,&quot;non-dropping-particle&quot;:&quot;&quot;},{&quot;family&quot;:&quot;Blanco&quot;,&quot;given&quot;:&quot;Ginesa&quot;,&quot;parse-names&quot;:false,&quot;dropping-particle&quot;:&quot;&quot;,&quot;non-dropping-particle&quot;:&quot;&quot;},{&quot;family&quot;:&quot;Pintado&quot;,&quot;given&quot;:&quot;José María&quot;,&quot;parse-names&quot;:false,&quot;dropping-particle&quot;:&quot;&quot;,&quot;non-dropping-particle&quot;:&quot;&quot;},{&quot;family&quot;:&quot;Goma&quot;,&quot;given&quot;:&quot;Daniel&quot;,&quot;parse-names&quot;:false,&quot;dropping-particle&quot;:&quot;&quot;,&quot;non-dropping-particle&quot;:&quot;&quot;},{&quot;family&quot;:&quot;Calvino Gámez&quot;,&quot;given&quot;:&quot;José Juan&quot;,&quot;parse-names&quot;:false,&quot;dropping-particle&quot;:&quot;&quot;,&quot;non-dropping-particle&quot;:&quot;&quot;}],&quot;container-title&quot;:&quot;Surfaces and Interfaces&quot;,&quot;DOI&quot;:&quot;10.1016/j.surfin.2021.101353&quot;,&quot;issued&quot;:{&quot;date-parts&quot;:[[2021]]},&quot;page&quot;:&quot;101353&quot;,&quot;abstract&quot;:&quot;Ceria (CeO2) is a ubiquitous component in catalysts for environmental protection processes, especially those devoted to CO2 valorisation. Aimed at preparing ceria-based nanomaterials with enhanced CO2 adsorption and activation properties, both the surface acid-base and redox features of ceria nanocubes were modulated by a novel, simple, wet chemistry synthetic strategy consisting of their coating with yttria (Y2O3) layers of variable thickness in the nanometre scale. The as-synthesised samples were characterised with special attention to their surface basicity and reducibility. Characterisation results revealed that the surface doping with yttria not only improved both the reducibility at low temperature and CO2 adsorption capacity of ceria nanocubes, but also introduced a variety of basic sites with different strength. Finally, the careful control of the yttria layer thickness allowed to modulate these effects and thereby the ability of nanostructured ceria to adsorb and activate the CO2 molecule.&quot;,&quot;volume&quot;:&quot;26&quot;,&quot;container-title-short&quot;:&quot;&quot;},&quot;isTemporary&quot;:false},{&quot;id&quot;:&quot;df017b82-48a3-38f1-bded-897dd96c3d66&quot;,&quot;itemData&quot;:{&quot;type&quot;:&quot;article-journal&quot;,&quot;id&quot;:&quot;df017b82-48a3-38f1-bded-897dd96c3d66&quot;,&quot;title&quot;:&quot;Band gap engineering of ceria nanostructures by incorporating nitrogen-containing heterocyclic ligands&quot;,&quot;author&quot;:[{&quot;family&quot;:&quot;Puerto-Jiménez&quot;,&quot;given&quot;:&quot;María&quot;,&quot;parse-names&quot;:false,&quot;dropping-particle&quot;:&quot;&quot;,&quot;non-dropping-particle&quot;:&quot;&quot;},{&quot;family&quot;:&quot;Goma&quot;,&quot;given&quot;:&quot;Daniel&quot;,&quot;parse-names&quot;:false,&quot;dropping-particle&quot;:&quot;&quot;,&quot;non-dropping-particle&quot;:&quot;&quot;},{&quot;family&quot;:&quot;Aguinaco&quot;,&quot;given&quot;:&quot;Almudena&quot;,&quot;parse-names&quot;:false,&quot;dropping-particle&quot;:&quot;&quot;,&quot;non-dropping-particle&quot;:&quot;&quot;},{&quot;family&quot;:&quot;López-Maya&quot;,&quot;given&quot;:&quot;Elena&quot;,&quot;parse-names&quot;:false,&quot;dropping-particle&quot;:&quot;&quot;,&quot;non-dropping-particle&quot;:&quot;&quot;},{&quot;family&quot;:&quot;Álvarez&quot;,&quot;given&quot;:&quot;Mayra G.&quot;,&quot;parse-names&quot;:false,&quot;dropping-particle&quot;:&quot;&quot;,&quot;non-dropping-particle&quot;:&quot;&quot;},{&quot;family&quot;:&quot;Pintado&quot;,&quot;given&quot;:&quot;José María&quot;,&quot;parse-names&quot;:false,&quot;dropping-particle&quot;:&quot;&quot;,&quot;non-dropping-particle&quot;:&quot;&quot;},{&quot;family&quot;:&quot;Blanco&quot;,&quot;given&quot;:&quot;Ginesa&quot;,&quot;parse-names&quot;:false,&quot;dropping-particle&quot;:&quot;&quot;,&quot;non-dropping-particle&quot;:&quot;&quot;},{&quot;family&quot;:&quot;Bogeat-Barroso&quot;,&quot;given&quot;:&quot;Adrián&quot;,&quot;parse-names&quot;:false,&quot;dropping-particle&quot;:&quot;&quot;,&quot;non-dropping-particle&quot;:&quot;&quot;}],&quot;container-title&quot;:&quot;Inorganic Chemistry Communications&quot;,&quot;DOI&quot;:&quot;10.1016/j.inoche.2024.112399&quot;,&quot;ISSN&quot;:&quot;13877003&quot;,&quot;issued&quot;:{&quot;date-parts&quot;:[[2024]]},&quot;page&quot;:&quot;112399&quot;,&quot;abstract&quot;:&quot;A novel facile method to prepare ceria nanocrystals with well-defined cubic morphology and enhanced optical properties is herein disclosed. Both the decrease in the band gap and the appearance of absorption edges above 400 nm, which redound in a significant absorption of visible light, are accomplished by simply incorporating in situ different amounts of a typical chelating bidentate ligand, 1,10-phenanthroline, during the synthesis of these ceria nanocubes. Such a remarkable effect has been tentatively connected with the ability of this nitrogen-containing heterocyclic compound to coordinate Ce3+ cations from the ceria precursor salt, thus yielding intermediate N 2p states along the band gap of the oxide.&quot;,&quot;volume&quot;:&quot;164&quot;,&quot;container-title-short&quot;:&quot;Inorg. Chem. Commun.&quot;},&quot;isTemporary&quot;:false}]},{&quot;citationID&quot;:&quot;MENDELEY_CITATION_7c3043e8-311c-4465-b567-4a559816088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&quot;,&quot;citationItems&quot;:[{&quot;id&quot;:&quot;df017b82-48a3-38f1-bded-897dd96c3d66&quot;,&quot;itemData&quot;:{&quot;type&quot;:&quot;article-journal&quot;,&quot;id&quot;:&quot;df017b82-48a3-38f1-bded-897dd96c3d66&quot;,&quot;title&quot;:&quot;Band gap engineering of ceria nanostructures by incorporating nitrogen-containing heterocyclic ligands&quot;,&quot;author&quot;:[{&quot;family&quot;:&quot;Puerto-Jiménez&quot;,&quot;given&quot;:&quot;María&quot;,&quot;parse-names&quot;:false,&quot;dropping-particle&quot;:&quot;&quot;,&quot;non-dropping-particle&quot;:&quot;&quot;},{&quot;family&quot;:&quot;Goma&quot;,&quot;given&quot;:&quot;Daniel&quot;,&quot;parse-names&quot;:false,&quot;dropping-particle&quot;:&quot;&quot;,&quot;non-dropping-particle&quot;:&quot;&quot;},{&quot;family&quot;:&quot;Aguinaco&quot;,&quot;given&quot;:&quot;Almudena&quot;,&quot;parse-names&quot;:false,&quot;dropping-particle&quot;:&quot;&quot;,&quot;non-dropping-particle&quot;:&quot;&quot;},{&quot;family&quot;:&quot;López-Maya&quot;,&quot;given&quot;:&quot;Elena&quot;,&quot;parse-names&quot;:false,&quot;dropping-particle&quot;:&quot;&quot;,&quot;non-dropping-particle&quot;:&quot;&quot;},{&quot;family&quot;:&quot;Álvarez&quot;,&quot;given&quot;:&quot;Mayra G.&quot;,&quot;parse-names&quot;:false,&quot;dropping-particle&quot;:&quot;&quot;,&quot;non-dropping-particle&quot;:&quot;&quot;},{&quot;family&quot;:&quot;Pintado&quot;,&quot;given&quot;:&quot;José María&quot;,&quot;parse-names&quot;:false,&quot;dropping-particle&quot;:&quot;&quot;,&quot;non-dropping-particle&quot;:&quot;&quot;},{&quot;family&quot;:&quot;Blanco&quot;,&quot;given&quot;:&quot;Ginesa&quot;,&quot;parse-names&quot;:false,&quot;dropping-particle&quot;:&quot;&quot;,&quot;non-dropping-particle&quot;:&quot;&quot;},{&quot;family&quot;:&quot;Bogeat-Barroso&quot;,&quot;given&quot;:&quot;Adrián&quot;,&quot;parse-names&quot;:false,&quot;dropping-particle&quot;:&quot;&quot;,&quot;non-dropping-particle&quot;:&quot;&quot;}],&quot;container-title&quot;:&quot;Inorganic Chemistry Communications&quot;,&quot;DOI&quot;:&quot;10.1016/j.inoche.2024.112399&quot;,&quot;ISSN&quot;:&quot;13877003&quot;,&quot;issued&quot;:{&quot;date-parts&quot;:[[2024]]},&quot;page&quot;:&quot;112399&quot;,&quot;abstract&quot;:&quot;A novel facile method to prepare ceria nanocrystals with well-defined cubic morphology and enhanced optical properties is herein disclosed. Both the decrease in the band gap and the appearance of absorption edges above 400 nm, which redound in a significant absorption of visible light, are accomplished by simply incorporating in situ different amounts of a typical chelating bidentate ligand, 1,10-phenanthroline, during the synthesis of these ceria nanocubes. Such a remarkable effect has been tentatively connected with the ability of this nitrogen-containing heterocyclic compound to coordinate Ce3+ cations from the ceria precursor salt, thus yielding intermediate N 2p states along the band gap of the oxide.&quot;,&quot;volume&quot;:&quot;164&quot;,&quot;container-title-short&quot;:&quot;Inorg. Chem. Commun.&quot;},&quot;isTemporary&quot;:false}]},{&quot;citationID&quot;:&quot;MENDELEY_CITATION_fd823eac-e7b9-4422-b78a-8fd0ac5db4e1&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&quot;,&quot;citationItems&quot;:[{&quot;id&quot;:&quot;195fda99-5658-3f98-a0a7-0da93064a372&quot;,&quot;itemData&quot;:{&quot;type&quot;:&quot;article-journal&quot;,&quot;id&quot;:&quot;195fda99-5658-3f98-a0a7-0da93064a372&quot;,&quot;title&quot;:&quot;Nature of the use of adventitious carbon as a binding energy standard&quot;,&quot;author&quot;:[{&quot;family&quot;:&quot;Barr&quot;,&quot;given&quot;:&quot;Tery L.&quot;,&quot;parse-names&quot;:false,&quot;dropping-particle&quot;:&quot;&quot;,&quot;non-dropping-particle&quot;:&quot;&quot;},{&quot;family&quot;:&quot;Seal&quot;,&quot;given&quot;:&quot;Sudipta&quot;,&quot;parse-names&quot;:false,&quot;dropping-particle&quot;:&quot;&quot;,&quot;non-dropping-particle&quot;:&quot;&quot;}],&quot;container-title&quot;:&quot;Journal of Vacuum Science &amp; Technology A: Vacuum, Surfaces, and Films&quot;,&quot;DOI&quot;:&quot;10.1116/1.579868&quot;,&quot;ISSN&quot;:&quot;0734-2101&quot;,&quot;issued&quot;:{&quot;date-parts&quot;:[[1995,5]]},&quot;page&quot;:&quot;1239-1246&quot;,&quot;abstract&quot;:&quot;It has become common practice to employ, as a binding energy reference for x-ray photoelectron spectroscopy studies on nonconductive materials, the C(1 s) spectra of the ubiquitous (adventitious) carbon that seems to exhibit an instantaneous presence on all air exposed materials. Despite this commonality, surface scientists, including many practitioners, have expressed substantial concerns about the validity of this approach. A detailed discussion of the method is presented including consideration of the types of materials and the electronic energy states involved, e.g., Fermi edges, vacuum levels, etc., and the couplings that must exist for the referencing method to be correctly applied. A number of other surface environments for which the carbon referencing method may be fallacious are also presented. This leads to a consideration of the electron spectroscopy for chemical analysis results for different types of adventitious species and how the presence of some of these may confuse the use of the method. In this regard, we will also discuss the use of other methods to establish binding energy scales, such as Fermi edge coupling and select doping (e.g., the Au dot approach). © 1995 American Vacuum Society. © 1995, American Vacuum Society. All rights reserved.&quot;,&quot;publisher&quot;:&quot;American Vacuum Society&quot;,&quot;issue&quot;:&quot;3&quot;,&quot;volume&quot;:&quot;13&quot;,&quot;container-title-short&quot;:&quot;&quot;},&quot;isTemporary&quot;:false}]},{&quot;citationID&quot;:&quot;MENDELEY_CITATION_5ef93e6d-c3cf-45cb-9b74-e7e603148618&quot;,&quot;properties&quot;:{&quot;noteIndex&quot;:0},&quot;isEdited&quot;:false,&quot;manualOverride&quot;:{&quot;isManuallyOverridden&quot;:false,&quot;citeprocText&quot;:&quot;&lt;sup&gt;20,21&lt;/sup&gt;&quot;,&quot;manualOverrideText&quot;:&quot;&quot;},&quot;citationTag&quot;:&quot;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&quot;,&quot;citationItems&quot;:[{&quot;id&quot;:&quot;cd9cb73a-92e7-32a0-b4ac-9cd5a1d31fe4&quot;,&quot;itemData&quot;:{&quot;type&quot;:&quot;article-journal&quot;,&quot;id&quot;:&quot;cd9cb73a-92e7-32a0-b4ac-9cd5a1d31fe4&quot;,&quot;title&quot;:&quot;Effect of the TiO2-carbon interface on charge transfer and ethanol photo-reforming&quot;,&quot;author&quot;:[{&quot;family&quot;:&quot;Bu&quot;,&quot;given&quot;:&quot;Enqi&quot;,&quot;parse-names&quot;:false,&quot;dropping-particle&quot;:&quot;&quot;,&quot;non-dropping-particle&quot;:&quot;&quot;},{&quot;family&quot;:&quot;Chen&quot;,&quot;given&quot;:&quot;Xiaowei&quot;,&quot;parse-names&quot;:false,&quot;dropping-particle&quot;:&quot;&quot;,&quot;non-dropping-particle&quot;:&quot;&quot;},{&quot;family&quot;:&quot;López-Cartes&quot;,&quot;given&quot;:&quot;Carlos&quot;,&quot;parse-names&quot;:false,&quot;dropping-particle&quot;:&quot;&quot;,&quot;non-dropping-particle&quot;:&quot;&quot;},{&quot;family&quot;:&quot;Cazaña&quot;,&quot;given&quot;:&quot;Fernando&quot;,&quot;parse-names&quot;:false,&quot;dropping-particle&quot;:&quot;&quot;,&quot;non-dropping-particle&quot;:&quot;&quot;},{&quot;family&quot;:&quot;Monzón&quot;,&quot;given&quot;:&quot;Antonio&quot;,&quot;parse-names&quot;:false,&quot;dropping-particle&quot;:&quot;&quot;,&quot;non-dropping-particle&quot;:&quot;&quot;},{&quot;family&quot;:&quot;Martínez-López&quot;,&quot;given&quot;:&quot;Javier&quot;,&quot;parse-names&quot;:false,&quot;dropping-particle&quot;:&quot;&quot;,&quot;non-dropping-particle&quot;:&quot;&quot;},{&quot;family&quot;:&quot;Delgado&quot;,&quot;given&quot;:&quot;Juan José&quot;,&quot;parse-names&quot;:false,&quot;dropping-particle&quot;:&quot;&quot;,&quot;non-dropping-particle&quot;:&quot;&quot;}],&quot;container-title&quot;:&quot;Catalysis Today&quot;,&quot;container-title-short&quot;:&quot;Catal. Today&quot;,&quot;DOI&quot;:&quot;10.1016/j.cattod.2023.114220&quot;,&quot;ISSN&quot;:&quot;09205861&quot;,&quot;issued&quot;:{&quot;date-parts&quot;:[[2023,10,1]]},&quot;page&quot;:&quot;114220&quot;,&quot;abstract&quot;:&quot;Carbonaceous materials have been widely used in photocatalysis to solve the drawback of rapid electron-hole recombination rate of semiconductors such as titania. To further understand the charge separation mechanism and its effect on the ethanol photoreforming hydrogen production, two types of carbon-titania hybrid material systems were studied. One of them is multi-walled carbon nanotube-titania nanoparticles (MWCNT-TiO2) prepared by a sol-gel synthesis method, which according to previous studies should facilitate the migration of electrons from TiO2 to MWCNT. The second system is based on a two-dimensional carbon (exfoliated carbon, 2DC) and titania nanosheet (TNS), synthesized through a hydrothermal route that enabled the formation of strong interaction between the carbon and the {001} facets of the TNS. Our results demonstrate that this unique design promotes the migration of the photogenerated holes from the TNS to the expanded carbon. Steady state photoluminescence studies indicate that the recombination rate in both cases decreases benefiting from the spatial separation of photogenerated carriers, resulting in enhanced photocatalytic activity. The present study provides a comprehensive understanding of the charge separation mechanism and its effect on ethanol photoreforming hydrogen production in carbon-titania hybrid material systems and clearly highlights the need for further research to investigate the charge transfer in these kinds of hybrid materials.&quot;,&quot;publisher&quot;:&quot;Elsevier B.V.&quot;,&quot;volume&quot;:&quot;422&quot;},&quot;isTemporary&quot;:false},{&quot;id&quot;:&quot;de92caf4-09fb-313d-bce4-d600c8bafce0&quot;,&quot;itemData&quot;:{&quot;type&quot;:&quot;article-journal&quot;,&quot;id&quot;:&quot;de92caf4-09fb-313d-bce4-d600c8bafce0&quot;,&quot;title&quot;:&quot;Induced-aggregates in photocatalysis: An unexplored approach to reduce the noble metal co-catalyst content&quot;,&quot;author&quot;:[{&quot;family&quot;:&quot;Bu&quot;,&quot;given&quot;:&quot;Enqi&quot;,&quot;parse-names&quot;:false,&quot;dropping-particle&quot;:&quot;&quot;,&quot;non-dropping-particle&quot;:&quot;&quot;},{&quot;family&quot;:&quot;Chen&quot;,&quot;given&quot;:&quot;Xiaowei&quot;,&quot;parse-names&quot;:false,&quot;dropping-particle&quot;:&quot;&quot;,&quot;non-dropping-particle&quot;:&quot;&quot;},{&quot;family&quot;:&quot;López-Cartes&quot;,&quot;given&quot;:&quot;Carlos&quot;,&quot;parse-names&quot;:false,&quot;dropping-particle&quot;:&quot;&quot;,&quot;non-dropping-particle&quot;:&quot;&quot;},{&quot;family&quot;:&quot;Monzón&quot;,&quot;given&quot;:&quot;Antonio&quot;,&quot;parse-names&quot;:false,&quot;dropping-particle&quot;:&quot;&quot;,&quot;non-dropping-particle&quot;:&quot;&quot;},{&quot;family&quot;:&quot;Delgado&quot;,&quot;given&quot;:&quot;Juan José&quot;,&quot;parse-names&quot;:false,&quot;dropping-particle&quot;:&quot;&quot;,&quot;non-dropping-particle&quot;:&quot;&quot;}],&quot;container-title&quot;:&quot;Journal of Colloid and Interface Science&quot;,&quot;container-title-short&quot;:&quot;J. Colloid Interface Sci.&quot;,&quot;DOI&quot;:&quot;10.1016/j.jcis.2024.07.028&quot;,&quot;ISSN&quot;:&quot;10957103&quot;,&quot;PMID&quot;:&quot;39074408&quot;,&quot;issued&quot;:{&quot;date-parts&quot;:[[2024,12,15]]},&quot;page&quot;:&quot;1055-1067&quot;,&quot;abstract&quot;:&quot;Photocatalysis has emerged as a promising and environmentally sustainable solution to produce high-purity hydrogen through ethanol photoreforming. It is commonly accepted that adding co-catalysts, especially noble metals, significantly enhances the catalytic activity of semiconductors. However, the high cost of noble metals such as Pt may limit the real application of this emerging technology. Here we evaluate the possibility of reducing the noble metal loading by creating the appropriate interface between pre-formed semiconductor nanoparticles. Commercial titania (P25) was selected as the semiconductor due to its commercial availability, facilitating the straightforward validation and corroboration of our results. Pt was selected as co-catalyst because one of the most efficient photocatalysts for the ethanol photo-reforming is still based on the use of P25 in combination with Pt. We report that the creation of induced aggregates dramatically improves the total hydrogen produced when very low loadings (≤0.05 wt%) of Pt are used. We have developed a pioneering reactor designed for conducting photoluminescence studies under authentic operational conditions of nanoparticle suspensions in the liquid phase. This approach allows us to obtain the average photoluminescence emission from the P25 agglomerates what it would be impossible to obtain by using standard solid samples holders. Thanks to this equipment, we can conclude that this remarkable improvement of the activity is mainly due to creation of an interface that favors the charge transfer between the particles of the aggregates. According to this, the titania nanoparticles of the agglomerates act as an antenna to collect the photons of the sun-light and produce the photo-excited electrons that will be transferred to the platinum nanoparticles located in the same agglomeration. In contrast, raw P25 with low loadings of Pt would have a high number of titania nanoparticles without platinum, and therefore, inactive. This result would be especially relevant in the case of immobilized photocatalytic systems for real future photocatalytic reactors because the immobilization of the semiconductors would generate similar interactions to the one created by our method. Consequently, the initial semiconductor immobilization followed by the subsequent photo-deposition of the co-catalyst emerges as a promising approach for a substantial reduction of the co-catalyst content.&quot;,&quot;publisher&quot;:&quot;Academic Press Inc.&quot;,&quot;volume&quot;:&quot;676&quot;},&quot;isTemporary&quot;:false}]},{&quot;citationID&quot;:&quot;MENDELEY_CITATION_786b5249-5820-4163-9963-f359487f9a14&quot;,&quot;properties&quot;:{&quot;noteIndex&quot;:0},&quot;isEdited&quot;:false,&quot;manualOverride&quot;:{&quot;isManuallyOverridden&quot;:false,&quot;citeprocText&quot;:&quot;&lt;sup&gt;22,23&lt;/sup&gt;&quot;,&quot;manualOverrideText&quot;:&quot;&quot;},&quot;citationItems&quot;:[{&quot;id&quot;:&quot;a470ff28-0c42-3086-a038-c110c07430c8&quot;,&quot;itemData&quot;:{&quot;type&quot;:&quot;article-journal&quot;,&quot;id&quot;:&quot;a470ff28-0c42-3086-a038-c110c07430c8&quot;,&quot;title&quot;:&quot;Infrared spectra of surface nitrates: Revision of the current opinions based on the case study of ceria&quot;,&quot;author&quot;:[{&quot;family&quot;:&quot;Mihaylov&quot;,&quot;given&quot;:&quot;M. Y.&quot;,&quot;parse-names&quot;:false,&quot;dropping-particle&quot;:&quot;&quot;,&quot;non-dropping-particle&quot;:&quot;&quot;},{&quot;family&quot;:&quot;Zdravkova&quot;,&quot;given&quot;:&quot;V. R.&quot;,&quot;parse-names&quot;:false,&quot;dropping-particle&quot;:&quot;&quot;,&quot;non-dropping-particle&quot;:&quot;&quot;},{&quot;family&quot;:&quot;Ivanova&quot;,&quot;given&quot;:&quot;E. Z.&quot;,&quot;parse-names&quot;:false,&quot;dropping-particle&quot;:&quot;&quot;,&quot;non-dropping-particle&quot;:&quot;&quot;},{&quot;family&quot;:&quot;Aleksandrov&quot;,&quot;given&quot;:&quot;H. A.&quot;,&quot;parse-names&quot;:false,&quot;dropping-particle&quot;:&quot;&quot;,&quot;non-dropping-particle&quot;:&quot;&quot;},{&quot;family&quot;:&quot;Petkov&quot;,&quot;given&quot;:&quot;P.&quot;,&quot;parse-names&quot;:false,&quot;dropping-particle&quot;:&quot;St.&quot;,&quot;non-dropping-particle&quot;:&quot;&quot;},{&quot;family&quot;:&quot;Vayssilov&quot;,&quot;given&quot;:&quot;G. N.&quot;,&quot;parse-names&quot;:false,&quot;dropping-particle&quot;:&quot;&quot;,&quot;non-dropping-particle&quot;:&quot;&quot;},{&quot;family&quot;:&quot;Hadjiivanov&quot;,&quot;given&quot;:&quot;K. I.&quot;,&quot;parse-names&quot;:false,&quot;dropping-particle&quot;:&quot;&quot;,&quot;non-dropping-particle&quot;:&quot;&quot;}],&quot;container-title&quot;:&quot;Journal of Catalysis&quot;,&quot;DOI&quot;:&quot;10.1016/j.jcat.2020.06.015&quot;,&quot;ISSN&quot;:&quot;10902694&quot;,&quot;issued&quot;:{&quot;date-parts&quot;:[[2021,2,1]]},&quot;page&quot;:&quot;245-258&quot;,&quot;abstract&quot;:&quot;Nitrates formed on ceria surface were investigated by FTIR spectroscopy and DFT methods. Isotope labelling (15N, 18O) was utilized to strengthen the conclusions. We found that the structures usually associated with monodentate nitrates (IR bands at ca. 1460, 1300 and 1030 cm−1), although bound to surface most strongly via one oxygen atom, are tridentate nitrates with C2v symmetry. The bidentate nitrates, as a rule, simultaneously bridge and chelate cerium cations. The spectral difference between these species is due to the binding geometry and symmetry reduction. An experimental approach is proposed to distinguish between different nitrate coordination. It is based on the split of the higher frequency IR band (1650–1450 cm−1) upon partial exchange with 18O: one new band appears for bidentate nitrates and two new bands for monodentate and the observed tridentate nitrates.&quot;,&quot;publisher&quot;:&quot;Academic Press Inc.&quot;,&quot;volume&quot;:&quot;394&quot;,&quot;container-title-short&quot;:&quot;J. Catal.&quot;},&quot;isTemporary&quot;:false},{&quot;id&quot;:&quot;eddc1376-e86e-3f57-a7a5-1e638178ee40&quot;,&quot;itemData&quot;:{&quot;type&quot;:&quot;article-journal&quot;,&quot;id&quot;:&quot;eddc1376-e86e-3f57-a7a5-1e638178ee40&quot;,&quot;title&quot;:&quot;Support Surface Chemistry Evolution During the Preparation of Metal Oxide–Activated Carbon Catalysts by Wet Impregnation: A FT-IR Spectroscopy Analysis&quot;,&quot;author&quot;:[{&quot;family&quot;:&quot;Bogeat-Barroso&quot;,&quot;given&quot;:&quot;Adrián&quot;,&quot;parse-names&quot;:false,&quot;dropping-particle&quot;:&quot;&quot;,&quot;non-dropping-particle&quot;:&quot;&quot;},{&quot;family&quot;:&quot;Alexandre-Franco&quot;,&quot;given&quot;:&quot;María Francisca&quot;,&quot;parse-names&quot;:false,&quot;dropping-particle&quot;:&quot;&quot;,&quot;non-dropping-particle&quot;:&quot;&quot;},{&quot;family&quot;:&quot;Fernández-González&quot;,&quot;given&quot;:&quot;Carmen&quot;,&quot;parse-names&quot;:false,&quot;dropping-particle&quot;:&quot;&quot;,&quot;non-dropping-particle&quot;:&quot;&quot;},{&quot;family&quot;:&quot;Serrano&quot;,&quot;given&quot;:&quot;Vicente Gómez&quot;,&quot;parse-names&quot;:false,&quot;dropping-particle&quot;:&quot;&quot;,&quot;non-dropping-particle&quot;:&quot;&quot;}],&quot;container-title&quot;:&quot;Compounds&quot;,&quot;DOI&quot;:&quot;10.3390/compounds5030036&quot;,&quot;ISSN&quot;:&quot;2673-6918&quot;,&quot;URL&quot;:&quot;https://www.mdpi.com/2673-6918/5/3/36&quot;,&quot;issued&quot;:{&quot;date-parts&quot;:[[2025,9,22]]},&quot;page&quot;:&quot;36&quot;,&quot;abstract&quot;:&quot;The present work is aimed at shedding light on the evolution of surface chemistry of a commercial activated carbon (AC) support during the preparation of supported metal oxide (MO) catalysts by the conventional wet impregnation method. Particular attention is paid to the chemical changes of oxygen-containing surface functionalities across three preparation stages of impregnation, oven-drying, and thermal treatment. AC was impregnated with aqueous solutions of several MO precursors (Al(NO3)3, Fe(NO3)3, Zn(NO3)2, SnCl2, and Na2WO4) at 80 °C for 5 h, oven-dried at 120 °C for 24 h, and heat-treated at 200 °C and 850 °C for 2 h under an inert atmosphere. The surface chemistry of the resulting catalyst samples, classified in three series by the thermal treatment, was mainly studied by FT-IR spectroscopy, complemented by elemental analysis and pH of the point of zero charge (pHpzc) measurements. During impregnation, phenolic hydroxyl and carboxylic acid groups were predominantly formed by wet oxidation of chromene, 2-pyrone, and ether-type structures found in the pristine AC. The extent of these oxidations correlated with the oxidising power of the precursor solutions. As expected, thermal treatment at 850 °C brought about markedly stronger chemical changes, with most of the above oxygen functionalities decomposing and forming less acidic structures, such as 4-pyrone groups, metal carboxylates, and C-O-M atomic groupings. All these surface chemical modifications result in a lowering of the strong basicity of the raw carbon support (pHpzc ≈ 10.5), thus leading to pHpzc values for the catalysts widely ranging from 1.6 to 9.7.&quot;,&quot;issue&quot;:&quot;3&quot;,&quot;volume&quot;:&quot;5&quot;},&quot;isTemporary&quot;:false}],&quot;citationTag&quot;:&quot;MENDELEY_CITATION_v3_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&quot;},{&quot;citationID&quot;:&quot;MENDELEY_CITATION_efe83f2d-d148-4465-b43c-981ad01967c4&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&quot;,&quot;citationItems&quot;:[{&quot;id&quot;:&quot;6d9a5602-8dd4-3644-88e5-9d98f9b265bc&quot;,&quot;itemData&quot;:{&quot;type&quot;:&quot;article-journal&quot;,&quot;id&quot;:&quot;6d9a5602-8dd4-3644-88e5-9d98f9b265bc&quot;,&quot;title&quot;:&quot;Infrared spectroscopic study of carbon dioxide adsorption on the surface of cerium-gallium mixed oxides&quot;,&quot;author&quot;:[{&quot;family&quot;:&quot;Finos&quot;,&quot;given&quot;:&quot;Gisela&quot;,&quot;parse-names&quot;:false,&quot;dropping-particle&quot;:&quot;&quot;,&quot;non-dropping-particle&quot;:&quot;&quot;},{&quot;family&quot;:&quot;Collins&quot;,&quot;given&quot;:&quot;Sebastián&quot;,&quot;parse-names&quot;:false,&quot;dropping-particle&quot;:&quot;&quot;,&quot;non-dropping-particle&quot;:&quot;&quot;},{&quot;family&quot;:&quot;Blanco&quot;,&quot;given&quot;:&quot;Ginesa&quot;,&quot;parse-names&quot;:false,&quot;dropping-particle&quot;:&quot;&quot;,&quot;non-dropping-particle&quot;:&quot;&quot;},{&quot;family&quot;:&quot;Rio&quot;,&quot;given&quot;:&quot;Eloy&quot;,&quot;parse-names&quot;:false,&quot;dropping-particle&quot;:&quot;&quot;,&quot;non-dropping-particle&quot;:&quot;Del&quot;},{&quot;family&quot;:&quot;Cíes&quot;,&quot;given&quot;:&quot;José María&quot;,&quot;parse-names&quot;:false,&quot;dropping-particle&quot;:&quot;&quot;,&quot;non-dropping-particle&quot;:&quot;&quot;},{&quot;family&quot;:&quot;Bernal&quot;,&quot;given&quot;:&quot;Serafín&quot;,&quot;parse-names&quot;:false,&quot;dropping-particle&quot;:&quot;&quot;,&quot;non-dropping-particle&quot;:&quot;&quot;},{&quot;family&quot;:&quot;Bonivardi&quot;,&quot;given&quot;:&quot;Adrian&quot;,&quot;parse-names&quot;:false,&quot;dropping-particle&quot;:&quot;&quot;,&quot;non-dropping-particle&quot;:&quot;&quot;}],&quot;container-title&quot;:&quot;Catalysis Today&quot;,&quot;container-title-short&quot;:&quot;Catal. Today&quot;,&quot;DOI&quot;:&quot;10.1016/j.cattod.2011.04.054&quot;,&quot;ISSN&quot;:&quot;09205861&quot;,&quot;issued&quot;:{&quot;date-parts&quot;:[[2012]]},&quot;page&quot;:&quot;9-18&quot;,&quot;abstract&quot;:&quot;In order to modified the acid-base properties of pure cerium dioxide, a series of ceria-based oxides doped with gallium(III) cations (from 5 to 50% mol/mol of Ga) was prepared by co-precipitation in basic aqueous solution followed by calcination at 773 K. N 2 physisorption at 77 K showed that mesoporous materials with surface areas between 75 and 104 m 2/g were obtained. Ga(III) cations were incorporated into the ceria crystal structure up to a concentration close to 20-25% mol/mol of Ga, as revealed by powder X-ray diffraction analysis. Surface basicity was investigated using CO 2 chemisorption by mass spectrometry and in situ infrared spectroscopy. A progressive decrease in the surface basicity in the series of ceria-gallia materials was observed as the Ga content increases. Different carbonate and bicarbonate surface species were identified through their vibrational infrared modes. A remarkable decrease in the surface stability of carbonate species, particularly of the polydentate carbonate groups, was detected, which is correlated to the incorporation of gallium(III) into the ceria lattice.&quot;,&quot;publisher&quot;:&quot;Elsevier B.V.&quot;,&quot;issue&quot;:&quot;1&quot;,&quot;volume&quot;:&quot;180&quot;},&quot;isTemporary&quot;:false}]},{&quot;citationID&quot;:&quot;MENDELEY_CITATION_1d9e7604-a6a9-4c53-bc09-f9d9b6e7b7d1&quot;,&quot;properties&quot;:{&quot;noteIndex&quot;:0},&quot;isEdited&quot;:false,&quot;manualOverride&quot;:{&quot;isManuallyOverridden&quot;:false,&quot;citeprocText&quot;:&quot;&lt;sup&gt;25,26&lt;/sup&gt;&quot;,&quot;manualOverrideText&quot;:&quot;&quot;},&quot;citationTag&quot;:&quot;MENDELEY_CITATION_v3_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&quot;,&quot;citationItems&quot;:[{&quot;id&quot;:&quot;04be4a74-a703-3e9b-85f8-6b451e09f03c&quot;,&quot;itemData&quot;:{&quot;type&quot;:&quot;article-journal&quot;,&quot;id&quot;:&quot;04be4a74-a703-3e9b-85f8-6b451e09f03c&quot;,&quot;title&quot;:&quot;Some major aspects of the chemical behavior of rare earth oxides: An overview&quot;,&quot;author&quot;:[{&quot;family&quot;:&quot;Bernal&quot;,&quot;given&quot;:&quot;S.&quot;,&quot;parse-names&quot;:false,&quot;dropping-particle&quot;:&quot;&quot;,&quot;non-dropping-particle&quot;:&quot;&quot;},{&quot;family&quot;:&quot;Blanco&quot;,&quot;given&quot;:&quot;G.&quot;,&quot;parse-names&quot;:false,&quot;dropping-particle&quot;:&quot;&quot;,&quot;non-dropping-particle&quot;:&quot;&quot;},{&quot;family&quot;:&quot;Calvino&quot;,&quot;given&quot;:&quot;J.J.&quot;,&quot;parse-names&quot;:false,&quot;dropping-particle&quot;:&quot;&quot;,&quot;non-dropping-particle&quot;:&quot;&quot;},{&quot;family&quot;:&quot;Pérez Omil&quot;,&quot;given&quot;:&quot;J.A.&quot;,&quot;parse-names&quot;:false,&quot;dropping-particle&quot;:&quot;&quot;,&quot;non-dropping-particle&quot;:&quot;&quot;},{&quot;family&quot;:&quot;Pintado&quot;,&quot;given&quot;:&quot;J.M.&quot;,&quot;parse-names&quot;:false,&quot;dropping-particle&quot;:&quot;&quot;,&quot;non-dropping-particle&quot;:&quot;&quot;}],&quot;container-title&quot;:&quot;Journal of Alloys and Compounds&quot;,&quot;DOI&quot;:&quot;10.1016/j.jallcom.2004.12.090&quot;,&quot;ISBN&quot;:&quot;0925-8388&quot;,&quot;ISSN&quot;:&quot;09258388&quot;,&quot;issued&quot;:{&quot;date-parts&quot;:[[2006]]},&quot;page&quot;:&quot;496-502&quot;,&quot;abstract&quot;:&quot;The chemical behavior of sesquioxides and higher rare earth oxides is briefly reviewed. In the first case processes implying no change in the lanthanoid oxidation state are considered, whereas in the second one the analysis is focused on their redox behavior.&quot;,&quot;volume&quot;:&quot;408-412&quot;,&quot;container-title-short&quot;:&quot;J. Alloys Compd.&quot;},&quot;isTemporary&quot;:false},{&quot;id&quot;:&quot;9537cdc7-242d-304c-9f83-e5552a25611a&quot;,&quot;itemData&quot;:{&quot;type&quot;:&quot;article-journal&quot;,&quot;id&quot;:&quot;9537cdc7-242d-304c-9f83-e5552a25611a&quot;,&quot;title&quot;:&quot;Basic properties of rare earth oxides&quot;,&quot;author&quot;:[{&quot;family&quot;:&quot;Sato&quot;,&quot;given&quot;:&quot;Satoshi&quot;,&quot;parse-names&quot;:false,&quot;dropping-particle&quot;:&quot;&quot;,&quot;non-dropping-particle&quot;:&quot;&quot;},{&quot;family&quot;:&quot;Takahashi&quot;,&quot;given&quot;:&quot;Ryoji&quot;,&quot;parse-names&quot;:false,&quot;dropping-particle&quot;:&quot;&quot;,&quot;non-dropping-particle&quot;:&quot;&quot;},{&quot;family&quot;:&quot;Kobune&quot;,&quot;given&quot;:&quot;Mika&quot;,&quot;parse-names&quot;:false,&quot;dropping-particle&quot;:&quot;&quot;,&quot;non-dropping-particle&quot;:&quot;&quot;},{&quot;family&quot;:&quot;Gotoh&quot;,&quot;given&quot;:&quot;Hiroshi&quot;,&quot;parse-names&quot;:false,&quot;dropping-particle&quot;:&quot;&quot;,&quot;non-dropping-particle&quot;:&quot;&quot;}],&quot;container-title&quot;:&quot;Applied Catalysis A: General&quot;,&quot;container-title-short&quot;:&quot;Appl. Catal. A Gen.&quot;,&quot;DOI&quot;:&quot;10.1016/j.apcata.2008.12.019&quot;,&quot;ISBN&quot;:&quot;0926-860X&quot;,&quot;ISSN&quot;:&quot;0926860X&quot;,&quot;PMID&quot;:&quot;869&quot;,&quot;issued&quot;:{&quot;date-parts&quot;:[[2009]]},&quot;page&quot;:&quot;57-63&quot;,&quot;abstract&quot;:&quot;Basic properties of rare earth oxides (REOs) calcined at different temperatures were investigated. During the calcination process, the crystal structures of Lu, Yb, Tm, Er, Y, Ho, and Dy oxides transformed from monoclinic to cubic with increasing calcination temperature, while those of Sc, Ce, La, Pr, Nd, Sm, Eu, Gd, and Tb oxides showed no change at temperatures below 1100 °C. No acidic sites were observed in the measurement of NH3adsorbed on the REOs at 25 °C. CO2was adsorbed on the REOs: CO2desorption peaks were observed depending on the strength of the basic sites. Light REOs, such as La2O3, Pr6O11, Nd2O3, and Sm2O3, had surface basic sites from which CO2desorbed at temperatures below 500 °C, as well as structural carbonate that decomposed above 500 °C. Heavy REOs, such as Dy2O3, Ho2O3, Y2O3, Er2O3, Tm2O3, Yb2O3, and Lu2O3, had weak basic sites. The basic properties of REOs are attributed to lanthanide contraction: the strength of the basic sites decreases with decreasing radius of the rare earth cation.&quot;,&quot;issue&quot;:&quot;1&quot;,&quot;volume&quot;:&quot;356&quot;},&quot;isTemporary&quot;:false}]},{&quot;citationID&quot;:&quot;MENDELEY_CITATION_89fba93d-4329-4939-a6c6-c0edab10dcf3&quot;,&quot;properties&quot;:{&quot;noteIndex&quot;:0},&quot;isEdited&quot;:false,&quot;manualOverride&quot;:{&quot;isManuallyOverridden&quot;:false,&quot;citeprocText&quot;:&quot;&lt;sup&gt;27–30&lt;/sup&gt;&quot;,&quot;manualOverrideText&quot;:&quot;&quot;},&quot;citationTag&quot;:&quot;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&quot;,&quot;citationItems&quot;:[{&quot;id&quot;:&quot;9aaede48-8b2a-34d5-898d-a3635497ecda&quot;,&quot;itemData&quot;:{&quot;type&quot;:&quot;article-journal&quot;,&quot;id&quot;:&quot;9aaede48-8b2a-34d5-898d-a3635497ecda&quot;,&quot;title&quot;:&quot;Infra-red spectra of 1:10-phenanthroline metal complexes in the rock salt region below 2000 cm-1&quot;,&quot;author&quot;:[{&quot;family&quot;:&quot;Schilt&quot;,&quot;given&quot;:&quot;A. A.&quot;,&quot;parse-names&quot;:false,&quot;dropping-particle&quot;:&quot;&quot;,&quot;non-dropping-particle&quot;:&quot;&quot;},{&quot;family&quot;:&quot;Taylor&quot;,&quot;given&quot;:&quot;R. C.&quot;,&quot;parse-names&quot;:false,&quot;dropping-particle&quot;:&quot;&quot;,&quot;non-dropping-particle&quot;:&quot;&quot;}],&quot;container-title&quot;:&quot;Journal of Inorganic and Nuclear Chemistry&quot;,&quot;DOI&quot;:&quot;10.1016/0022-1902(59)80224-4&quot;,&quot;ISSN&quot;:&quot;00221902&quot;,&quot;issued&quot;:{&quot;date-parts&quot;:[[1959]]},&quot;page&quot;:&quot;211-221&quot;,&quot;abstract&quot;:&quot;Infra-red spectra of twenty two metal-1:10-phenanthroline perchlorates together with spectra of the free ligand, its hydrate and perchlorate salt have been obtained in the region between 600 and 2000 cm-1 from Nujol mulls. In general, the spectra of the complexes were remarkably similar in their gross features and no obvious correlations with magnetic or other physical properties were noted. However, the results provide evidence for co-ordination in the case of the alkali metal complexes and also indicate a co-ordination number of eight in the alkaline earth, lead and manganese complexes. The compositions of all compounds studied were confirmed by elementary microanalysis and the list includes several new compounds as well as a few having compositions differing slightly from those previously reported. The interpretation of the principal features of the spectra is discussed.&quot;,&quot;issue&quot;:&quot;3-4&quot;,&quot;volume&quot;:&quot;9&quot;,&quot;container-title-short&quot;:&quot;&quot;},&quot;isTemporary&quot;:false},{&quot;id&quot;:&quot;e871899f-18b1-368f-ae9e-45826743ab20&quot;,&quot;itemData&quot;:{&quot;type&quot;:&quot;article-journal&quot;,&quot;id&quot;:&quot;e871899f-18b1-368f-ae9e-45826743ab20&quot;,&quot;title&quot;:&quot;Infrared Spectra of 1:10 Phenanthroline and its Addition Compounds with Antimony Trichloride and Antimony Pentachloride&quot;,&quot;author&quot;:[{&quot;family&quot;:&quot;Singh&quot;,&quot;given&quot;:&quot;S. S.&quot;,&quot;parse-names&quot;:false,&quot;dropping-particle&quot;:&quot;&quot;,&quot;non-dropping-particle&quot;:&quot;&quot;}],&quot;container-title&quot;:&quot;Zeitschrift fur Naturforschung - Section A Journal of Physical Sciences&quot;,&quot;DOI&quot;:&quot;10.1515/zna-1969-1227&quot;,&quot;ISSN&quot;:&quot;18657109&quot;,&quot;issued&quot;:{&quot;date-parts&quot;:[[1969]]},&quot;page&quot;:&quot;2015-2016&quot;,&quot;issue&quot;:&quot;12&quot;,&quot;volume&quot;:&quot;24&quot;,&quot;container-title-short&quot;:&quot;&quot;},&quot;isTemporary&quot;:false},{&quot;id&quot;:&quot;74fa7ff5-2de8-3cab-9962-97ddf348bcf2&quot;,&quot;itemData&quot;:{&quot;type&quot;:&quot;article-journal&quot;,&quot;id&quot;:&quot;74fa7ff5-2de8-3cab-9962-97ddf348bcf2&quot;,&quot;title&quot;:&quot;Bipyridine and phenanthroline IR-spectral bands as indicators of metal spin state in hexacoordinated complexes of Fe(II), Ni(II) and Co(II)&quot;,&quot;author&quot;:[{&quot;family&quot;:&quot;Gerasimova&quot;,&quot;given&quot;:&quot;Tatiana P.&quot;,&quot;parse-names&quot;:false,&quot;dropping-particle&quot;:&quot;&quot;,&quot;non-dropping-particle&quot;:&quot;&quot;},{&quot;family&quot;:&quot;Katsyuba&quot;,&quot;given&quot;:&quot;Sergey A.&quot;,&quot;parse-names&quot;:false,&quot;dropping-particle&quot;:&quot;&quot;,&quot;non-dropping-particle&quot;:&quot;&quot;}],&quot;container-title&quot;:&quot;Dalton Transactions&quot;,&quot;DOI&quot;:&quot;10.1039/c2dt31922e&quot;,&quot;ISSN&quot;:&quot;14779226&quot;,&quot;issued&quot;:{&quot;date-parts&quot;:[[2013,1,2]]},&quot;page&quot;:&quot;1787-1797&quot;,&quot;abstract&quot;:&quot;Possible stable structures of various 2,2′-bipyridine (bpy) and 1,10-phenanthroline (phen) complexes, [Ni(bpy)3]2+, [Co(bpy)3]2+, [Fe(bpy)3]2+ and Fe(phen)2(NCS)2, were optimized for different spin states of the metals, and the spectra computed for every form were compared with the experimental IR spectra of the compounds. It is demonstrated that the changes in spin states of the metals influence both geometry and vibrational spectra of the complexes. Spectral changes are predicted not only in the low frequency range, corresponding to metal–ligand vibrations, but also in the mid-IR range, where ligand vibrations are active. Detailed computational analysis in combination with the corresponding spectroscopic experiment shows that the spectral changes are of a similar character for complexes with the same ligands independent on the central metal and can be used as spectroscopic markers of the electronic state of the latter. Found spectral markers have been validated at a number of complexes of Fe(II), Ni(II), Co(II), Zn(II) and Cu(II) with bpy and phen ligands.&quot;,&quot;issue&quot;:&quot;5&quot;,&quot;volume&quot;:&quot;42&quot;,&quot;container-title-short&quot;:&quot;&quot;},&quot;isTemporary&quot;:false},{&quot;id&quot;:&quot;063d3704-8303-3aa8-83bf-ba953c051bce&quot;,&quot;itemData&quot;:{&quot;type&quot;:&quot;article-journal&quot;,&quot;id&quot;:&quot;063d3704-8303-3aa8-83bf-ba953c051bce&quot;,&quot;title&quot;:&quot;The use of N^N ligands as an alternative strategy for the sol-gel synthesis of visible-light activated titanias&quot;,&quot;author&quot;:[{&quot;family&quot;:&quot;Sarigul&quot;,&quot;given&quot;:&quot;Gamze&quot;,&quot;parse-names&quot;:false,&quot;dropping-particle&quot;:&quot;&quot;,&quot;non-dropping-particle&quot;:&quot;&quot;},{&quot;family&quot;:&quot;Gómez-Palos&quot;,&quot;given&quot;:&quot;Isabel&quot;,&quot;parse-names&quot;:false,&quot;dropping-particle&quot;:&quot;&quot;,&quot;non-dropping-particle&quot;:&quot;&quot;},{&quot;family&quot;:&quot;Linares&quot;,&quot;given&quot;:&quot;Noemi&quot;,&quot;parse-names&quot;:false,&quot;dropping-particle&quot;:&quot;&quot;,&quot;non-dropping-particle&quot;:&quot;&quot;},{&quot;family&quot;:&quot;García-Martínez&quot;,&quot;given&quot;:&quot;Javier&quot;,&quot;parse-names&quot;:false,&quot;dropping-particle&quot;:&quot;&quot;,&quot;non-dropping-particle&quot;:&quot;&quot;},{&quot;family&quot;:&quot;Costa&quot;,&quot;given&quot;:&quot;Rubén D.&quot;,&quot;parse-names&quot;:false,&quot;dropping-particle&quot;:&quot;&quot;,&quot;non-dropping-particle&quot;:&quot;&quot;},{&quot;family&quot;:&quot;Serrano&quot;,&quot;given&quot;:&quot;Elena&quot;,&quot;parse-names&quot;:false,&quot;dropping-particle&quot;:&quot;&quot;,&quot;non-dropping-particle&quot;:&quot;&quot;}],&quot;container-title&quot;:&quot;Journal of Materials Chemistry C&quot;,&quot;DOI&quot;:&quot;10.1039/d0tc03073b&quot;,&quot;ISSN&quot;:&quot;20507526&quot;,&quot;issued&quot;:{&quot;date-parts&quot;:[[2020]]},&quot;page&quot;:&quot;12495-12508&quot;,&quot;abstract&quot;:&quot;This work presents the first biphasic brookite-rutile organotitania, TiO2(B,R)-Phen, synthesized by a sol-gel method, under mild conditions and using 1,10-phenanthroline (Phen) as a crystal modifier and as a source of intermediate N2p states. Phen is able to coordinate to the Ti(iv) atom of the titanium alkoxide precursor, tetrabutyl orthotitanate (TBOT), forming an organotitania precursor that leads to the formation of a binary brookite-rutile structure, instead of the typical anatase. Different from the nitrogen-doped titanias, in which the N2p levels form due to the presence of N atoms in the O lattice position of the titania crystal, the coordination between the Ti atom of the titania precursor and Phen is maintained during the whole synthetic process, which is responsible for the presence of intermediate N2p states related to Ti-N bonds in the final materials, which is key to activating the photocatalysis behavior under visible light. Both features allow the simultaneous reduction of charge recombination rate and enhancement of photo-induced electron transfer in the visible range. Indeed, a 10-fold increase in the photocatalytic rate constant along with enhanced stability for the degradation of cationic dyes in aqueous solutions under visible light was noted in stark comparison with reference titanias. The photocatalysis mechanism consists of the self-degradation of the dyes, while the enhanced photoactivity results from a combination of the binary brookite-rutile structure and the blue absorption Ti-N states. As such, this work presents a unique synthesis strategy to obtain biphasic brookite-rutile organotitanias bearing Ti-N bonds that exhibit superior photocatalytic degradation activity of pollutants in aqueous solutions using visible light.&quot;,&quot;issue&quot;:&quot;36&quot;,&quot;volume&quot;:&quot;8&quot;,&quot;container-title-short&quot;:&quot;J. Mater. Chem. C Mater.&quot;},&quot;isTemporary&quot;:false}]},{&quot;citationID&quot;:&quot;MENDELEY_CITATION_ccf3b3f1-1d8f-42cc-b258-be4d7c345e6e&quot;,&quot;properties&quot;:{&quot;noteIndex&quot;:0},&quot;isEdited&quot;:false,&quot;manualOverride&quot;:{&quot;isManuallyOverridden&quot;:false,&quot;citeprocText&quot;:&quot;&lt;sup&gt;18&lt;/sup&gt;&quot;,&quot;manualOverrideText&quot;:&quot;&quot;},&quot;citationTag&quot;:&quot;MENDELEY_CITATION_v3_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&quot;,&quot;citationItems&quot;:[{&quot;id&quot;:&quot;df017b82-48a3-38f1-bded-897dd96c3d66&quot;,&quot;itemData&quot;:{&quot;type&quot;:&quot;article-journal&quot;,&quot;id&quot;:&quot;df017b82-48a3-38f1-bded-897dd96c3d66&quot;,&quot;title&quot;:&quot;Band gap engineering of ceria nanostructures by incorporating nitrogen-containing heterocyclic ligands&quot;,&quot;author&quot;:[{&quot;family&quot;:&quot;Puerto-Jiménez&quot;,&quot;given&quot;:&quot;María&quot;,&quot;parse-names&quot;:false,&quot;dropping-particle&quot;:&quot;&quot;,&quot;non-dropping-particle&quot;:&quot;&quot;},{&quot;family&quot;:&quot;Goma&quot;,&quot;given&quot;:&quot;Daniel&quot;,&quot;parse-names&quot;:false,&quot;dropping-particle&quot;:&quot;&quot;,&quot;non-dropping-particle&quot;:&quot;&quot;},{&quot;family&quot;:&quot;Aguinaco&quot;,&quot;given&quot;:&quot;Almudena&quot;,&quot;parse-names&quot;:false,&quot;dropping-particle&quot;:&quot;&quot;,&quot;non-dropping-particle&quot;:&quot;&quot;},{&quot;family&quot;:&quot;López-Maya&quot;,&quot;given&quot;:&quot;Elena&quot;,&quot;parse-names&quot;:false,&quot;dropping-particle&quot;:&quot;&quot;,&quot;non-dropping-particle&quot;:&quot;&quot;},{&quot;family&quot;:&quot;Álvarez&quot;,&quot;given&quot;:&quot;Mayra G.&quot;,&quot;parse-names&quot;:false,&quot;dropping-particle&quot;:&quot;&quot;,&quot;non-dropping-particle&quot;:&quot;&quot;},{&quot;family&quot;:&quot;Pintado&quot;,&quot;given&quot;:&quot;José María&quot;,&quot;parse-names&quot;:false,&quot;dropping-particle&quot;:&quot;&quot;,&quot;non-dropping-particle&quot;:&quot;&quot;},{&quot;family&quot;:&quot;Blanco&quot;,&quot;given&quot;:&quot;Ginesa&quot;,&quot;parse-names&quot;:false,&quot;dropping-particle&quot;:&quot;&quot;,&quot;non-dropping-particle&quot;:&quot;&quot;},{&quot;family&quot;:&quot;Bogeat-Barroso&quot;,&quot;given&quot;:&quot;Adrián&quot;,&quot;parse-names&quot;:false,&quot;dropping-particle&quot;:&quot;&quot;,&quot;non-dropping-particle&quot;:&quot;&quot;}],&quot;container-title&quot;:&quot;Inorganic Chemistry Communications&quot;,&quot;DOI&quot;:&quot;10.1016/j.inoche.2024.112399&quot;,&quot;ISSN&quot;:&quot;13877003&quot;,&quot;issued&quot;:{&quot;date-parts&quot;:[[2024]]},&quot;page&quot;:&quot;112399&quot;,&quot;abstract&quot;:&quot;A novel facile method to prepare ceria nanocrystals with well-defined cubic morphology and enhanced optical properties is herein disclosed. Both the decrease in the band gap and the appearance of absorption edges above 400 nm, which redound in a significant absorption of visible light, are accomplished by simply incorporating in situ different amounts of a typical chelating bidentate ligand, 1,10-phenanthroline, during the synthesis of these ceria nanocubes. Such a remarkable effect has been tentatively connected with the ability of this nitrogen-containing heterocyclic compound to coordinate Ce3+ cations from the ceria precursor salt, thus yielding intermediate N 2p states along the band gap of the oxide.&quot;,&quot;volume&quot;:&quot;164&quot;,&quot;container-title-short&quot;:&quot;Inorg. Chem. Commun.&quot;},&quot;isTemporary&quot;:false}]},{&quot;citationID&quot;:&quot;MENDELEY_CITATION_7e12f7a8-4c53-4f37-b2c5-19f24dfdbfc9&quot;,&quot;properties&quot;:{&quot;noteIndex&quot;:0},&quot;isEdited&quot;:false,&quot;manualOverride&quot;:{&quot;isManuallyOverridden&quot;:false,&quot;citeprocText&quot;:&quot;&lt;sup&gt;27,29,31–33&lt;/sup&gt;&quot;,&quot;manualOverrideText&quot;:&quot;&quot;},&quot;citationTag&quot;:&quot;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&quot;,&quot;citationItems&quot;:[{&quot;id&quot;:&quot;9aaede48-8b2a-34d5-898d-a3635497ecda&quot;,&quot;itemData&quot;:{&quot;type&quot;:&quot;article-journal&quot;,&quot;id&quot;:&quot;9aaede48-8b2a-34d5-898d-a3635497ecda&quot;,&quot;title&quot;:&quot;Infra-red spectra of 1:10-phenanthroline metal complexes in the rock salt region below 2000 cm-1&quot;,&quot;author&quot;:[{&quot;family&quot;:&quot;Schilt&quot;,&quot;given&quot;:&quot;A. A.&quot;,&quot;parse-names&quot;:false,&quot;dropping-particle&quot;:&quot;&quot;,&quot;non-dropping-particle&quot;:&quot;&quot;},{&quot;family&quot;:&quot;Taylor&quot;,&quot;given&quot;:&quot;R. C.&quot;,&quot;parse-names&quot;:false,&quot;dropping-particle&quot;:&quot;&quot;,&quot;non-dropping-particle&quot;:&quot;&quot;}],&quot;container-title&quot;:&quot;Journal of Inorganic and Nuclear Chemistry&quot;,&quot;DOI&quot;:&quot;10.1016/0022-1902(59)80224-4&quot;,&quot;ISSN&quot;:&quot;00221902&quot;,&quot;issued&quot;:{&quot;date-parts&quot;:[[1959]]},&quot;page&quot;:&quot;211-221&quot;,&quot;abstract&quot;:&quot;Infra-red spectra of twenty two metal-1:10-phenanthroline perchlorates together with spectra of the free ligand, its hydrate and perchlorate salt have been obtained in the region between 600 and 2000 cm-1 from Nujol mulls. In general, the spectra of the complexes were remarkably similar in their gross features and no obvious correlations with magnetic or other physical properties were noted. However, the results provide evidence for co-ordination in the case of the alkali metal complexes and also indicate a co-ordination number of eight in the alkaline earth, lead and manganese complexes. The compositions of all compounds studied were confirmed by elementary microanalysis and the list includes several new compounds as well as a few having compositions differing slightly from those previously reported. The interpretation of the principal features of the spectra is discussed.&quot;,&quot;issue&quot;:&quot;3-4&quot;,&quot;volume&quot;:&quot;9&quot;,&quot;container-title-short&quot;:&quot;&quot;},&quot;isTemporary&quot;:false},{&quot;id&quot;:&quot;92646daa-79bc-3e0e-a532-09b05910e10c&quot;,&quot;itemData&quot;:{&quot;type&quot;:&quot;article-journal&quot;,&quot;id&quot;:&quot;92646daa-79bc-3e0e-a532-09b05910e10c&quot;,&quot;title&quot;:&quot;Infrared spectrum of the bis-(1,10-phenanthroline) Cu(I) and Cu(II) perchlorate complexes&quot;,&quot;author&quot;:[{&quot;family&quot;:&quot;Campos-Vallette&quot;,&quot;given&quot;:&quot;M. M.&quot;,&quot;parse-names&quot;:false,&quot;dropping-particle&quot;:&quot;&quot;,&quot;non-dropping-particle&quot;:&quot;&quot;},{&quot;family&quot;:&quot;Clavijo&quot;,&quot;given&quot;:&quot;R. E.&quot;,&quot;parse-names&quot;:false,&quot;dropping-particle&quot;:&quot;&quot;,&quot;non-dropping-particle&quot;:&quot;&quot;},{&quot;family&quot;:&quot;Mendizabal&quot;,&quot;given&quot;:&quot;F.&quot;,&quot;parse-names&quot;:false,&quot;dropping-particle&quot;:&quot;&quot;,&quot;non-dropping-particle&quot;:&quot;&quot;},{&quot;family&quot;:&quot;Zamudio&quot;,&quot;given&quot;:&quot;W.&quot;,&quot;parse-names&quot;:false,&quot;dropping-particle&quot;:&quot;&quot;,&quot;non-dropping-particle&quot;:&quot;&quot;},{&quot;family&quot;:&quot;Baraona&quot;,&quot;given&quot;:&quot;R.&quot;,&quot;parse-names&quot;:false,&quot;dropping-particle&quot;:&quot;&quot;,&quot;non-dropping-particle&quot;:&quot;&quot;},{&quot;family&quot;:&quot;Diaz&quot;,&quot;given&quot;:&quot;G.&quot;,&quot;parse-names&quot;:false,&quot;dropping-particle&quot;:&quot;&quot;,&quot;non-dropping-particle&quot;:&quot;&quot;}],&quot;container-title&quot;:&quot;Vibrational Spectroscopy&quot;,&quot;container-title-short&quot;:&quot;Vib. Spectrosc.&quot;,&quot;DOI&quot;:&quot;10.1016/0924-2031(96)00012-4&quot;,&quot;ISSN&quot;:&quot;09242031&quot;,&quot;issued&quot;:{&quot;date-parts&quot;:[[1996]]},&quot;page&quot;:&quot;37-44&quot;,&quot;abstract&quot;:&quot;FT-IR spectra of the title compounds and derivatives were measured in the range 4000-120 cm-1. A complete experimental spectral assignment has been performed. A simplified normal coordinate treatment orientates some assignment of frequencies in the low energy region. Bands at ca. 420 and 300 cm-1 are ascribed to the νCu-N modes. A stability order of the Cu(I) complexes is proposed on the basis of their Cu-N frequency values.&quot;,&quot;issue&quot;:&quot;1&quot;,&quot;volume&quot;:&quot;12&quot;},&quot;isTemporary&quot;:false},{&quot;id&quot;:&quot;55dfa20e-02a9-361f-903c-ce89ff369338&quot;,&quot;itemData&quot;:{&quot;type&quot;:&quot;article-journal&quot;,&quot;id&quot;:&quot;55dfa20e-02a9-361f-903c-ce89ff369338&quot;,&quot;title&quot;:&quot;Iron(III) mixed-ligand complexes: Synthesis, characterization and crystal structure determination of iron(III) hetero-ligand complexes containing 1,10-phenanthroline, 2,2′-bipyridine, chloride and dimethyl sulfoxide, [Fe(phen)Cl3(DMSO)] and [Fe(bipy)Cl3(DMSO)]&quot;,&quot;author&quot;:[{&quot;family&quot;:&quot;Amani&quot;,&quot;given&quot;:&quot;Vahid&quot;,&quot;parse-names&quot;:false,&quot;dropping-particle&quot;:&quot;&quot;,&quot;non-dropping-particle&quot;:&quot;&quot;},{&quot;family&quot;:&quot;Safari&quot;,&quot;given&quot;:&quot;Nasser&quot;,&quot;parse-names&quot;:false,&quot;dropping-particle&quot;:&quot;&quot;,&quot;non-dropping-particle&quot;:&quot;&quot;},{&quot;family&quot;:&quot;Khavasi&quot;,&quot;given&quot;:&quot;Hamid Reza&quot;,&quot;parse-names&quot;:false,&quot;dropping-particle&quot;:&quot;&quot;,&quot;non-dropping-particle&quot;:&quot;&quot;},{&quot;family&quot;:&quot;Mirzaei&quot;,&quot;given&quot;:&quot;Peiman&quot;,&quot;parse-names&quot;:false,&quot;dropping-particle&quot;:&quot;&quot;,&quot;non-dropping-particle&quot;:&quot;&quot;}],&quot;container-title&quot;:&quot;Polyhedron&quot;,&quot;container-title-short&quot;:&quot;Polyhedron&quot;,&quot;DOI&quot;:&quot;10.1016/j.poly.2007.06.038&quot;,&quot;ISSN&quot;:&quot;02775387&quot;,&quot;issued&quot;:{&quot;date-parts&quot;:[[2007,10,30]]},&quot;page&quot;:&quot;4908-4914&quot;,&quot;abstract&quot;:&quot;Treatment of [Fe(bipy)Cl4][bipy · H] (1) and [Fe(phen)Cl4][phen · H] (3) (where bipy is 2,2′-bipyridine and phen is 1,10-phenanthroline) with dimethyl sulfoxide in methanolic solution produced [Fe(bipy)Cl3(DMSO)] (2) and [Fe(phen)Cl3(DMSO)] (4) (where DMSO is dimethyl sulfoxide), respectively. The resulting complexes were characterized by elemental analysis, IR, UV-Vis and 1H NMR spectroscopies and by the X-ray diffraction method. These complexes are high spin with a spin multiplicity of 6.&quot;,&quot;publisher&quot;:&quot;Elsevier Ltd&quot;,&quot;issue&quot;:&quot;17&quot;,&quot;volume&quot;:&quot;26&quot;},&quot;isTemporary&quot;:false},{&quot;id&quot;:&quot;c4418e4b-9216-30f1-b5f6-e796c1eef8a7&quot;,&quot;itemData&quot;:{&quot;type&quot;:&quot;article-journal&quot;,&quot;id&quot;:&quot;c4418e4b-9216-30f1-b5f6-e796c1eef8a7&quot;,&quot;title&quot;:&quot;1,10-Phenanthroline-dithiolate mixed ligand transition metal complexes. Synthesis, characterization and EPR spectroscopy&quot;,&quot;author&quot;:[{&quot;family&quot;:&quot;Awad&quot;,&quot;given&quot;:&quot;Duha Jawad&quot;,&quot;parse-names&quot;:false,&quot;dropping-particle&quot;:&quot;&quot;,&quot;non-dropping-particle&quot;:&quot;&quot;},{&quot;family&quot;:&quot;Conrad&quot;,&quot;given&quot;:&quot;Franziska&quot;,&quot;parse-names&quot;:false,&quot;dropping-particle&quot;:&quot;&quot;,&quot;non-dropping-particle&quot;:&quot;&quot;},{&quot;family&quot;:&quot;Koch&quot;,&quot;given&quot;:&quot;Andreas&quot;,&quot;parse-names&quot;:false,&quot;dropping-particle&quot;:&quot;&quot;,&quot;non-dropping-particle&quot;:&quot;&quot;},{&quot;family&quot;:&quot;Schilde&quot;,&quot;given&quot;:&quot;Uwe&quot;,&quot;parse-names&quot;:false,&quot;dropping-particle&quot;:&quot;&quot;,&quot;non-dropping-particle&quot;:&quot;&quot;},{&quot;family&quot;:&quot;Pöppl&quot;,&quot;given&quot;:&quot;Andreas&quot;,&quot;parse-names&quot;:false,&quot;dropping-particle&quot;:&quot;&quot;,&quot;non-dropping-particle&quot;:&quot;&quot;},{&quot;family&quot;:&quot;Strauch&quot;,&quot;given&quot;:&quot;Peter&quot;,&quot;parse-names&quot;:false,&quot;dropping-particle&quot;:&quot;&quot;,&quot;non-dropping-particle&quot;:&quot;&quot;}],&quot;container-title&quot;:&quot;Inorganica Chimica Acta&quot;,&quot;container-title-short&quot;:&quot;Inorganica Chim. Acta&quot;,&quot;DOI&quot;:&quot;10.1016/j.ica.2010.01.021&quot;,&quot;ISSN&quot;:&quot;00201693&quot;,&quot;issued&quot;:{&quot;date-parts&quot;:[[2010]]},&quot;page&quot;:&quot;1488-1494&quot;,&quot;abstract&quot;:&quot;A series of new N2S2 mixed ligand transition metal complexes, where N2 is phenanthroline and S2 is 1,2-dithiooxalate (dto) or 1,2-dithiosquarate (dtsq), has been synthesized and characterized. IR spectra reveal that the 1,2-dithiolate ligands are coordinated via the sulfur atoms forming a N2S2 coordination sphere. The copper(II) complex [Cu(phen)(dto)] was studied by EPR spectroscopy as a diamagnetically diluted powder. The diamagnetic dilution resulted from doping of the copper complex into the isostructural host lattice of the nickel complex [Ni(phen)(dto)]. The electronic situation in the frontier orbitals of the copper complex calculated from the experimental data is compared to the results of EHT and DFT calculations. Furthermore, one side product, chlorobis(1,10-phenanthroline)copper(I) ethanol solvate hydrate [(phen)2CuCl]·C2H5OH·H2O, was formed by a reduction process and characterized by X-ray diffraction. In the crystal packing one-dimensional columns of dimers are formed, stabilized by significant π-π interactions.&quot;,&quot;publisher&quot;:&quot;Elsevier B.V.&quot;,&quot;issue&quot;:&quot;7&quot;,&quot;volume&quot;:&quot;363&quot;},&quot;isTemporary&quot;:false},{&quot;id&quot;:&quot;74fa7ff5-2de8-3cab-9962-97ddf348bcf2&quot;,&quot;itemData&quot;:{&quot;type&quot;:&quot;article-journal&quot;,&quot;id&quot;:&quot;74fa7ff5-2de8-3cab-9962-97ddf348bcf2&quot;,&quot;title&quot;:&quot;Bipyridine and phenanthroline IR-spectral bands as indicators of metal spin state in hexacoordinated complexes of Fe(II), Ni(II) and Co(II)&quot;,&quot;author&quot;:[{&quot;family&quot;:&quot;Gerasimova&quot;,&quot;given&quot;:&quot;Tatiana P.&quot;,&quot;parse-names&quot;:false,&quot;dropping-particle&quot;:&quot;&quot;,&quot;non-dropping-particle&quot;:&quot;&quot;},{&quot;family&quot;:&quot;Katsyuba&quot;,&quot;given&quot;:&quot;Sergey A.&quot;,&quot;parse-names&quot;:false,&quot;dropping-particle&quot;:&quot;&quot;,&quot;non-dropping-particle&quot;:&quot;&quot;}],&quot;container-title&quot;:&quot;Dalton Transactions&quot;,&quot;DOI&quot;:&quot;10.1039/c2dt31922e&quot;,&quot;ISSN&quot;:&quot;14779226&quot;,&quot;issued&quot;:{&quot;date-parts&quot;:[[2013,1,2]]},&quot;page&quot;:&quot;1787-1797&quot;,&quot;abstract&quot;:&quot;Possible stable structures of various 2,2′-bipyridine (bpy) and 1,10-phenanthroline (phen) complexes, [Ni(bpy)3]2+, [Co(bpy)3]2+, [Fe(bpy)3]2+ and Fe(phen)2(NCS)2, were optimized for different spin states of the metals, and the spectra computed for every form were compared with the experimental IR spectra of the compounds. It is demonstrated that the changes in spin states of the metals influence both geometry and vibrational spectra of the complexes. Spectral changes are predicted not only in the low frequency range, corresponding to metal–ligand vibrations, but also in the mid-IR range, where ligand vibrations are active. Detailed computational analysis in combination with the corresponding spectroscopic experiment shows that the spectral changes are of a similar character for complexes with the same ligands independent on the central metal and can be used as spectroscopic markers of the electronic state of the latter. Found spectral markers have been validated at a number of complexes of Fe(II), Ni(II), Co(II), Zn(II) and Cu(II) with bpy and phen ligands.&quot;,&quot;issue&quot;:&quot;5&quot;,&quot;volume&quot;:&quot;42&quot;,&quot;container-title-short&quot;:&quot;&quot;},&quot;isTemporary&quot;:false}]},{&quot;citationID&quot;:&quot;MENDELEY_CITATION_7d6d082e-9d1c-4825-b3f4-d562322b178c&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&quot;,&quot;citationItems&quot;:[{&quot;id&quot;:&quot;2921422e-3d9b-3214-9a36-41dfec839918&quot;,&quot;itemData&quot;:{&quot;type&quot;:&quot;article-journal&quot;,&quot;id&quot;:&quot;2921422e-3d9b-3214-9a36-41dfec839918&quot;,&quot;title&quot;:&quot;Unraveling Ce3+ detection at the surface of ceria nanopowders by UPS analysis&quot;,&quot;author&quot;:[{&quot;family&quot;:&quot;Cardenas&quot;,&quot;given&quot;:&quot;Luis&quot;,&quot;parse-names&quot;:false,&quot;dropping-particle&quot;:&quot;&quot;,&quot;non-dropping-particle&quot;:&quot;&quot;},{&quot;family&quot;:&quot;Molinet-Chinaglia&quot;,&quot;given&quot;:&quot;Clément&quot;,&quot;parse-names&quot;:false,&quot;dropping-particle&quot;:&quot;&quot;,&quot;non-dropping-particle&quot;:&quot;&quot;},{&quot;family&quot;:&quot;Loridant&quot;,&quot;given&quot;:&quot;Stéphane&quot;,&quot;parse-names&quot;:false,&quot;dropping-particle&quot;:&quot;&quot;,&quot;non-dropping-particle&quot;:&quot;&quot;}],&quot;container-title&quot;:&quot;Physical Chemistry Chemical Physics&quot;,&quot;DOI&quot;:&quot;10.1039/d2cp02736d&quot;,&quot;ISSN&quot;:&quot;14639076&quot;,&quot;PMID&quot;:&quot;36112061&quot;,&quot;issued&quot;:{&quot;date-parts&quot;:[[2022,9,2]]},&quot;page&quot;:&quot;22815-22822&quot;,&quot;abstract&quot;:&quot;A sequential analysis using Ultra-violet Photoelectron Spectroscopy (UPS) and X-ray Photoelectron Spectroscopy (XPS) on ceria nanopowders has been implemented to identify the influence of the X-ray beam on the surface of this oxide. For the first time, UPS analysis evidenced the photoreductive effect of XPS analysis on ceria after an oxidative in situ pretreatment, leading to an overestimation of the Ce3+/Ce4+ ratio obtained by XPS. Based on this spectroscopy methodology, UPS imposes itself as a leading technique for analyzing powders with minimal impact on the authentic chemical state, thus paving the way for identifying the real ratio of Ce4+ and Ce3+ of ceria after oxidative and reductive in situ treatments.&quot;,&quot;publisher&quot;:&quot;Royal Society of Chemistry&quot;,&quot;issue&quot;:&quot;37&quot;,&quot;volume&quot;:&quot;24&quot;,&quot;container-title-short&quot;:&quot;&quot;},&quot;isTemporary&quot;:false}]},{&quot;citationID&quot;:&quot;MENDELEY_CITATION_0de58e9a-fcc2-431c-ac62-5d22c057c40f&quot;,&quot;properties&quot;:{&quot;noteIndex&quot;:0},&quot;isEdited&quot;:false,&quot;manualOverride&quot;:{&quot;isManuallyOverridden&quot;:false,&quot;citeprocText&quot;:&quot;&lt;sup&gt;35–38&lt;/sup&gt;&quot;,&quot;manualOverrideText&quot;:&quot;&quot;},&quot;citationTag&quot;:&quot;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&quot;,&quot;citationItems&quot;:[{&quot;id&quot;:&quot;533adf72-4ca2-3657-89fa-f70958ff8f16&quot;,&quot;itemData&quot;:{&quot;type&quot;:&quot;article-journal&quot;,&quot;id&quot;:&quot;533adf72-4ca2-3657-89fa-f70958ff8f16&quot;,&quot;title&quot;:&quot;Satellite Structure in the X-Ray Photoelectron Spectra of some Binary and Mixed Oxides of Lanthanum and Cerium&quot;,&quot;author&quot;:[{&quot;family&quot;:&quot;Burroughs&quot;,&quot;given&quot;:&quot;P&quot;,&quot;parse-names&quot;:false,&quot;dropping-particle&quot;:&quot;&quot;,&quot;non-dropping-particle&quot;:&quot;&quot;},{&quot;family&quot;:&quot;Hamnett&quot;,&quot;given&quot;:&quot;A&quot;,&quot;parse-names&quot;:false,&quot;dropping-particle&quot;:&quot;&quot;,&quot;non-dropping-particle&quot;:&quot;&quot;},{&quot;family&quot;:&quot;Orchard&quot;,&quot;given&quot;:&quot;A F&quot;,&quot;parse-names&quot;:false,&quot;dropping-particle&quot;:&quot;&quot;,&quot;non-dropping-particle&quot;:&quot;&quot;},{&quot;family&quot;:&quot;Thornton&quot;,&quot;given&quot;:&quot;G&quot;,&quot;parse-names&quot;:false,&quot;dropping-particle&quot;:&quot;&quot;,&quot;non-dropping-particle&quot;:&quot;&quot;}],&quot;container-title&quot;:&quot;Journal of the Chemical Society, Dalton Transactions&quot;,&quot;issued&quot;:{&quot;date-parts&quot;:[[1976]]},&quot;page&quot;:&quot;1686-1698&quot;,&quot;abstract&quot;:&quot;A study of the core-electron X-ray photoelectron (X-p.e.) spectra of the f0 compounds La2O3, LaMO3(M = Fe and Co), CeO2, and BaCeO3 is described. Results on the chelate species [La(tmhd)3] and [Ce(tmhd)4](tmhd = 2,2,6,6-tetramethylheptane-3,5-dionato) are included for comparison. Special precautions have been taken to ensure an optimal degree of surface purity of the samples. Satellite structure has been observed for the 4p, in addition to the 3d and 4d, signals in both the lanthanum(III) and cerium(IV) compounds. These satellites arc discussed in terms of coexcitations of the charge-transfer type, principally O 2p→ metal 4f transitions. In the cerium(IV) oxides the satellites are apparently due to energy-gain (representing ‘ shake-down ’) rather than energy-loss (shake-up) processes.&quot;,&quot;volume&quot;:&quot;33&quot;,&quot;container-title-short&quot;:&quot;&quot;},&quot;isTemporary&quot;:false},{&quot;id&quot;:&quot;c9588802-f2a8-3096-9c48-b353ff8c134f&quot;,&quot;itemData&quot;:{&quot;type&quot;:&quot;article-journal&quot;,&quot;id&quot;:&quot;c9588802-f2a8-3096-9c48-b353ff8c134f&quot;,&quot;title&quot;:&quot;XPS study of the reduction of cerium dioxide&quot;,&quot;author&quot;:[{&quot;family&quot;:&quot;Romeo&quot;,&quot;given&quot;:&quot;M.&quot;,&quot;parse-names&quot;:false,&quot;dropping-particle&quot;:&quot;&quot;,&quot;non-dropping-particle&quot;:&quot;&quot;},{&quot;family&quot;:&quot;Bak&quot;,&quot;given&quot;:&quot;K.&quot;,&quot;parse-names&quot;:false,&quot;dropping-particle&quot;:&quot;&quot;,&quot;non-dropping-particle&quot;:&quot;&quot;},{&quot;family&quot;:&quot;Fallah&quot;,&quot;given&quot;:&quot;J.&quot;,&quot;parse-names&quot;:false,&quot;dropping-particle&quot;:&quot;&quot;,&quot;non-dropping-particle&quot;:&quot;El&quot;},{&quot;family&quot;:&quot;Normand&quot;,&quot;given&quot;:&quot;F.&quot;,&quot;parse-names&quot;:false,&quot;dropping-particle&quot;:&quot;&quot;,&quot;non-dropping-particle&quot;:&quot;Le&quot;},{&quot;family&quot;:&quot;Hilaire&quot;,&quot;given&quot;:&quot;L.&quot;,&quot;parse-names&quot;:false,&quot;dropping-particle&quot;:&quot;&quot;,&quot;non-dropping-particle&quot;:&quot;&quot;}],&quot;container-title&quot;:&quot;Surface and Interface Analysis&quot;,&quot;DOI&quot;:&quot;10.1002/sia.740200604&quot;,&quot;ISSN&quot;:&quot;10969918&quot;,&quot;issued&quot;:{&quot;date-parts&quot;:[[1993]]},&quot;page&quot;:&quot;508-512&quot;,&quot;abstract&quot;:&quot;X‐ray photoelectron spectroscopy of cerium oxides is discussed. The well‐resolved 3d3/2 (5d 6s)0 4f0 2p6 peak at 916.70 eV cannot be used for calculating the amount of reduction because the correlation between its intensity and the concentration of Ce(IV) and CE(III) species is not liner. We have therefore develped a complete anlaysis of the whole spectrum. The deconvolution procedure is explained in detail and the method is applied to two examples: a CeO2/Al2O3 sample and a Pd/CeO2 catalyst reduced under hydrogen.&quot;,&quot;issue&quot;:&quot;6&quot;,&quot;volume&quot;:&quot;20&quot;,&quot;container-title-short&quot;:&quot;&quot;},&quot;isTemporary&quot;:false},{&quot;id&quot;:&quot;ae39f0d2-1baa-3e1f-8214-5e62a15bb66e&quot;,&quot;itemData&quot;:{&quot;type&quot;:&quot;article-journal&quot;,&quot;id&quot;:&quot;ae39f0d2-1baa-3e1f-8214-5e62a15bb66e&quot;,&quot;title&quot;:&quot;X‐ray induced reduction effects at CeO2 surfaces: An X‐ray photoelectron spectroscopy study&quot;,&quot;author&quot;:[{&quot;family&quot;:&quot;Paparazzo&quot;,&quot;given&quot;:&quot;E.&quot;,&quot;parse-names&quot;:false,&quot;dropping-particle&quot;:&quot;&quot;,&quot;non-dropping-particle&quot;:&quot;&quot;},{&quot;family&quot;:&quot;Ingo&quot;,&quot;given&quot;:&quot;G. M.&quot;,&quot;parse-names&quot;:false,&quot;dropping-particle&quot;:&quot;&quot;,&quot;non-dropping-particle&quot;:&quot;&quot;},{&quot;family&quot;:&quot;Zacchetti&quot;,&quot;given&quot;:&quot;N.&quot;,&quot;parse-names&quot;:false,&quot;dropping-particle&quot;:&quot;&quot;,&quot;non-dropping-particle&quot;:&quot;&quot;}],&quot;container-title&quot;:&quot;Journal of Vacuum Science &amp; Technology A&quot;,&quot;accessed&quot;:{&quot;date-parts&quot;:[[2026,1,11]]},&quot;DOI&quot;:&quot;10.1116/1.577638&quot;,&quot;ISSN&quot;:&quot;0734-2101&quot;,&quot;issued&quot;:{&quot;date-parts&quot;:[[1991,5,1]]},&quot;page&quot;:&quot;1416-1420&quot;,&quot;abstract&quot;:&quot;XPS techniques are used to study the effects of Al Kα x-rays on the surface chemical composition of CeO2. We find that prolonged exposures cause the formation of some Ce3+ oxidic species at the surface. We have studied the Ce 3p, Ce 3d, O 1s, Ce 4p, Ce 4d, and valence band regions in an attempt to localize the depth of damage. Consideration of published formulations for electron attenuation lengths and electron inelastic mean free paths indicates that the chemical reduction occurs mainly in the first 15–20 Å from the surface. Our results show that some of the XPS features, usually referred to as excited electronic states of ceria, are in fact induced by prolonged exposures to the X rays.&quot;,&quot;publisher&quot;:&quot;AIP Publishing&quot;,&quot;issue&quot;:&quot;3&quot;,&quot;volume&quot;:&quot;9&quot;,&quot;container-title-short&quot;:&quot;&quot;},&quot;isTemporary&quot;:false},{&quot;id&quot;:&quot;89161d16-1b91-30ec-90ee-1a9da0cfc46c&quot;,&quot;itemData&quot;:{&quot;type&quot;:&quot;article-journal&quot;,&quot;id&quot;:&quot;89161d16-1b91-30ec-90ee-1a9da0cfc46c&quot;,&quot;title&quot;:&quot;Interplay between intra-atomic multiplet coupling and interatomic hybridization in core-level spectroscopy&quot;,&quot;author&quot;:[{&quot;family&quot;:&quot;Kotani&quot;,&quot;given&quot;:&quot;A.&quot;,&quot;parse-names&quot;:false,&quot;dropping-particle&quot;:&quot;&quot;,&quot;non-dropping-particle&quot;:&quot;&quot;},{&quot;family&quot;:&quot;Ogasawara&quot;,&quot;given&quot;:&quot;H.&quot;,&quot;parse-names&quot;:false,&quot;dropping-particle&quot;:&quot;&quot;,&quot;non-dropping-particle&quot;:&quot;&quot;}],&quot;container-title&quot;:&quot;Journal of Electron Spectroscopy and Related Phenomena&quot;,&quot;container-title-short&quot;:&quot;J. Electron Spectros. Relat. Phenomena&quot;,&quot;DOI&quot;:&quot;10.1016/s0368-2048(97)00050-9&quot;,&quot;ISSN&quot;:&quot;03682048&quot;,&quot;issued&quot;:{&quot;date-parts&quot;:[[1997]]},&quot;page&quot;:&quot;65-72&quot;,&quot;abstract&quot;:&quot;Interplay between atomic multiplet and solid-state hybridization often plays an important role in the core-level spectroscopy of f and d electron systems. Here a short review is given of theoretical analyses of core-level spectra in rare-earth oxide systems, where the effects of the intra-atomic multiplet coupling and interatomic hybridization are taken into account with the impurity Anderson model. Some examples of theoretical calculations are shown for 3d X-ray photoemission spectra (XPS) and 4d X-ray absorption spectra (XAS) of CeO2 and for 4d XPS of Pr2O3. For 4d XPS of heavy rare-earth systems, the effect of term-dependent lifetime of the 4d core hole is shown to be essential in explaining the spectral shape. A recent analysis of resonant X-ray emission spectra for CeO2 is also given.&quot;,&quot;issue&quot;:&quot;1-3&quot;,&quot;volume&quot;:&quot;86&quot;},&quot;isTemporary&quot;:false}]},{&quot;citationID&quot;:&quot;MENDELEY_CITATION_fc3b3980-ba02-4213-85fd-c5bcc57efcdd&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&quot;,&quot;citationItems&quot;:[{&quot;id&quot;:&quot;cb9e195a-eb15-3a72-8f88-8632161ab6e6&quot;,&quot;itemData&quot;:{&quot;type&quot;:&quot;article-journal&quot;,&quot;id&quot;:&quot;cb9e195a-eb15-3a72-8f88-8632161ab6e6&quot;,&quot;title&quot;:&quot;Enhanced hydroxyl radical scavenging activity by doping lanthanum in ceria nanocubes&quot;,&quot;author&quot;:[{&quot;family&quot;:&quot;Fernandez-Garcia&quot;,&quot;given&quot;:&quot;Susana&quot;,&quot;parse-names&quot;:false,&quot;dropping-particle&quot;:&quot;&quot;,&quot;non-dropping-particle&quot;:&quot;&quot;},{&quot;family&quot;:&quot;Jiang&quot;,&quot;given&quot;:&quot;Lei&quot;,&quot;parse-names&quot;:false,&quot;dropping-particle&quot;:&quot;&quot;,&quot;non-dropping-particle&quot;:&quot;&quot;},{&quot;family&quot;:&quot;Tinoco&quot;,&quot;given&quot;:&quot;Miguel&quot;,&quot;parse-names&quot;:false,&quot;dropping-particle&quot;:&quot;&quot;,&quot;non-dropping-particle&quot;:&quot;&quot;},{&quot;family&quot;:&quot;Hungria&quot;,&quot;given&quot;:&quot;Ana B.&quot;,&quot;parse-names&quot;:false,&quot;dropping-particle&quot;:&quot;&quot;,&quot;non-dropping-particle&quot;:&quot;&quot;},{&quot;family&quot;:&quot;Han&quot;,&quot;given&quot;:&quot;Juan&quot;,&quot;parse-names&quot;:false,&quot;dropping-particle&quot;:&quot;&quot;,&quot;non-dropping-particle&quot;:&quot;&quot;},{&quot;family&quot;:&quot;Blanco&quot;,&quot;given&quot;:&quot;Ginesa&quot;,&quot;parse-names&quot;:false,&quot;dropping-particle&quot;:&quot;&quot;,&quot;non-dropping-particle&quot;:&quot;&quot;},{&quot;family&quot;:&quot;Calvino&quot;,&quot;given&quot;:&quot;Jose J.&quot;,&quot;parse-names&quot;:false,&quot;dropping-particle&quot;:&quot;&quot;,&quot;non-dropping-particle&quot;:&quot;&quot;},{&quot;family&quot;:&quot;Chen&quot;,&quot;given&quot;:&quot;Xiaowei&quot;,&quot;parse-names&quot;:false,&quot;dropping-particle&quot;:&quot;&quot;,&quot;non-dropping-particle&quot;:&quot;&quot;}],&quot;container-title&quot;:&quot;Journal of Physical Chemistry C&quot;,&quot;DOI&quot;:&quot;10.1021/acs.jpcc.5b09495&quot;,&quot;ISSN&quot;:&quot;19327455&quot;,&quot;issued&quot;:{&quot;date-parts&quot;:[[2016]]},&quot;page&quot;:&quot;1891-1901&quot;,&quot;abstract&quot;:&quot;Ceria nanoparticles have been reported to possess special antioxidant and catalytic properties due to their unique redox characteristics. In this study, single-crystalline CeO2 nanocubes were synthesized which demonstrated hydroxyl radical scavenging properties. In order to further enhance such activity, 10% lanthanum (La) was doped into the nanocubes by a hydrothermal method. The as-synthesized, La-modified ceria nanocubes presented improved radical scavenging activity spanning a range of concentrations and durations. The structure and redox behavior of the nanocubes were characterized using X-ray diffraction (XRD), inductively coupled plasma (ICP), X-ray photoelectron spectroscopy (XPS), high resolution electron microscopy (HREM), temperature-programmed reduction (TPR), oxygen storage capacity (OSC), etc. A mechanism was proposed on how the incorporation of La could affect the redox as well as scavenging properties of CeO2 nanocubes. This new nanomaterial may be potentially used as protective agent in bioapplications.\\nCeria nanoparticles have been reported to possess special antioxidant and catalytic properties due to their unique redox characteristics. In this study, single-crystalline CeO2 nanocubes were synthesized which demonstrated hydroxyl radical scavenging properties. In order to further enhance such activity, 10% lanthanum (La) was doped into the nanocubes by a hydrothermal method. The as-synthesized, La-modified ceria nanocubes presented improved radical scavenging activity spanning a range of concentrations and durations. The structure and redox behavior of the nanocubes were characterized using X-ray diffraction (XRD), inductively coupled plasma (ICP), X-ray photoelectron spectroscopy (XPS), high resolution electron microscopy (HREM), temperature-programmed reduction (TPR), oxygen storage capacity (OSC), etc. A mechanism was proposed on how the incorporation of La could affect the redox as well as scavenging properties of CeO2 nanocubes. This new nanomaterial may be potentially used as protective agent in bioapplications.&quot;,&quot;issue&quot;:&quot;3&quot;,&quot;volume&quot;:&quot;120&quot;,&quot;container-title-short&quot;:&quot;&quot;},&quot;isTemporary&quot;:false}]},{&quot;citationID&quot;:&quot;MENDELEY_CITATION_27f51f13-599c-4c67-924d-a100887a26a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&quot;,&quot;citationItems&quot;:[{&quot;id&quot;:&quot;af930877-1d47-308e-81ad-a9e95cd17c29&quot;,&quot;itemData&quot;:{&quot;type&quot;:&quot;article-journal&quot;,&quot;id&quot;:&quot;af930877-1d47-308e-81ad-a9e95cd17c29&quot;,&quot;title&quot;:&quot;Cerium(III) chelate complex with monoprotonated nitrilo-tris(methylenephosphonic) acid: structure and chemical bonding&quot;,&quot;author&quot;:[{&quot;family&quot;:&quot;Somov&quot;,&quot;given&quot;:&quot;Nikolay Viktorovich&quot;,&quot;parse-names&quot;:false,&quot;dropping-particle&quot;:&quot;&quot;,&quot;non-dropping-particle&quot;:&quot;&quot;},{&quot;family&quot;:&quot;Chausov&quot;,&quot;given&quot;:&quot;Feodor Feodorovich&quot;,&quot;parse-names&quot;:false,&quot;dropping-particle&quot;:&quot;&quot;,&quot;non-dropping-particle&quot;:&quot;&quot;},{&quot;family&quot;:&quot;Kazantseva&quot;,&quot;given&quot;:&quot;Irina Sergeevna&quot;,&quot;parse-names&quot;:false,&quot;dropping-particle&quot;:&quot;&quot;,&quot;non-dropping-particle&quot;:&quot;&quot;},{&quot;family&quot;:&quot;Vorob'yov&quot;,&quot;given&quot;:&quot;Vasily Leonidovich&quot;,&quot;parse-names&quot;:false,&quot;dropping-particle&quot;:&quot;&quot;,&quot;non-dropping-particle&quot;:&quot;&quot;},{&quot;family&quot;:&quot;Anatol'evna Shumilova&quot;,&quot;given&quot;:&quot;Marina&quot;,&quot;parse-names&quot;:false,&quot;dropping-particle&quot;:&quot;&quot;,&quot;non-dropping-particle&quot;:&quot;&quot;},{&quot;family&quot;:&quot;Maratkanova&quot;,&quot;given&quot;:&quot;Alyona Nikolaevna&quot;,&quot;parse-names&quot;:false,&quot;dropping-particle&quot;:&quot;&quot;,&quot;non-dropping-particle&quot;:&quot;&quot;}],&quot;container-title&quot;:&quot;Journal of Molecular Structure&quot;,&quot;DOI&quot;:&quot;10.1016/j.molstruc.2022.133935&quot;,&quot;ISSN&quot;:&quot;00222860&quot;,&quot;issued&quot;:{&quot;date-parts&quot;:[[2022,12,15]]},&quot;page&quot;:&quot;133935&quot;,&quot;abstract&quot;:&quot;Hepta-potassium bis-[mono-hydrogene-nitrilo-tris(methylenephosphonato)]-cerium hydrate K7[CeIII{N(CH2PO3)3H}2]⋅8¼H2O (sp. gr. С2/c, Z=4, a = 17.4211(2) Å, b = 12.53630(10) Å, c = 16.4230(2) Å, β = 93.8030(10)°) was synthesized, detached and thoroughly characterized. In a cerium complex anion, the Ce atom is coordinated by two ligand molecules in an elongated rhombohedral crystal structure. The six nearest vertices of the rhombohedron are occupied by oxygen atoms of different PO3 groups, with nitrogen atoms of the ligand molecules occupying two distant vertices. Each ligand molecule is monoprotonated on the oxygen atom of one of the PO3 groups, and the nitrogen atom being deprotonated and forming a dative covalent (co-ordinate) bond with the cerium atom. Complex anions are surrounded by potassium atoms and molecules of hydrated water, forming endless helically twisted ribbons. A crystal packing exhibits layered stacking, with hydrated K+ ions arranging between the layers of the ribbons.&quot;,&quot;publisher&quot;:&quot;Elsevier B.V.&quot;,&quot;volume&quot;:&quot;1270&quot;,&quot;container-title-short&quot;:&quot;J. Mol. Struct.&quot;},&quot;isTemporary&quot;:false}]},{&quot;citationID&quot;:&quot;MENDELEY_CITATION_b125971c-4e2d-43ac-9a34-1f58621ba332&quot;,&quot;properties&quot;:{&quot;noteIndex&quot;:0},&quot;isEdited&quot;:false,&quot;manualOverride&quot;:{&quot;isManuallyOverridden&quot;:false,&quot;citeprocText&quot;:&quot;&lt;sup&gt;41,42&lt;/sup&gt;&quot;,&quot;manualOverrideText&quot;:&quot;&quot;},&quot;citationTag&quot;:&quot;MENDELEY_CITATION_v3_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&quot;,&quot;citationItems&quot;:[{&quot;id&quot;:&quot;b62ddd31-9300-3b75-a94d-29c180ab0a38&quot;,&quot;itemData&quot;:{&quot;type&quot;:&quot;article-journal&quot;,&quot;id&quot;:&quot;b62ddd31-9300-3b75-a94d-29c180ab0a38&quot;,&quot;title&quot;:&quot;XPS studies on the host-guest interaction of 2,2′-bipyridyl, 1,10-phenanthroline and 2,9-dimethyl-1,10-phenanthroline intercalated in α-zirconium phosphate&quot;,&quot;author&quot;:[{&quot;family&quot;:&quot;Ferragina&quot;,&quot;given&quot;:&quot;Carla&quot;,&quot;parse-names&quot;:false,&quot;dropping-particle&quot;:&quot;&quot;,&quot;non-dropping-particle&quot;:&quot;&quot;},{&quot;family&quot;:&quot;Massucci&quot;,&quot;given&quot;:&quot;Maria Antonietta&quot;,&quot;parse-names&quot;:false,&quot;dropping-particle&quot;:&quot;&quot;,&quot;non-dropping-particle&quot;:&quot;&quot;},{&quot;family&quot;:&quot;Mattogno&quot;,&quot;given&quot;:&quot;Giulia&quot;,&quot;parse-names&quot;:false,&quot;dropping-particle&quot;:&quot;&quot;,&quot;non-dropping-particle&quot;:&quot;&quot;}],&quot;container-title&quot;:&quot;Journal of Inclusion Phenomena and Molecular Recognition in Chemistry&quot;,&quot;DOI&quot;:&quot;10.1007/BF01080463&quot;,&quot;ISSN&quot;:&quot;09230750&quot;,&quot;issued&quot;:{&quot;date-parts&quot;:[[1989]]},&quot;page&quot;:&quot;529-536&quot;,&quot;abstract&quot;:&quot;The host-guest interactions of 2,2′-bipyridyl, 1,10-phenanthroline and 2,9-dimethyl-1,10-phenanthroline intercalated between the layers of crystalline α-zirconium monohydrogen phosphate have been studied by X-ray photoelectron spectroscopy. Evidence that, on average, only one of the two nitrogen atoms of each aromatic diamine is protonated by the ≡P-OH groups of the host is given. The acid-base interaction is strongly reduced on dehydration of the materials. The role of the cointercalated water is discussed, together with the probable disposition of the guests within the interlayer region.&quot;,&quot;issue&quot;:&quot;5&quot;,&quot;volume&quot;:&quot;7&quot;,&quot;container-title-short&quot;:&quot;&quot;},&quot;isTemporary&quot;:false},{&quot;id&quot;:&quot;bc0fc5ed-72da-3cd8-a9a2-69db268ba2d1&quot;,&quot;itemData&quot;:{&quot;type&quot;:&quot;article-journal&quot;,&quot;id&quot;:&quot;bc0fc5ed-72da-3cd8-a9a2-69db268ba2d1&quot;,&quot;title&quot;:&quot;Origin of the Large N 1s Binding Energy in X-ray Photoelectron Spectra of Calcined Carbonaceous Materials&quot;,&quot;author&quot;:[{&quot;family&quot;:&quot;Casanovas&quot;,&quot;given&quot;:&quot;Jordi&quot;,&quot;parse-names&quot;:false,&quot;dropping-particle&quot;:&quot;&quot;,&quot;non-dropping-particle&quot;:&quot;&quot;},{&quot;family&quot;:&quot;Ricart&quot;,&quot;given&quot;:&quot;Josep Manel&quot;,&quot;parse-names&quot;:false,&quot;dropping-particle&quot;:&quot;&quot;,&quot;non-dropping-particle&quot;:&quot;&quot;},{&quot;family&quot;:&quot;Rubio&quot;,&quot;given&quot;:&quot;Jaime&quot;,&quot;parse-names&quot;:false,&quot;dropping-particle&quot;:&quot;&quot;,&quot;non-dropping-particle&quot;:&quot;&quot;},{&quot;family&quot;:&quot;Illas&quot;,&quot;given&quot;:&quot;Francesc&quot;,&quot;parse-names&quot;:false,&quot;dropping-particle&quot;:&quot;&quot;,&quot;non-dropping-particle&quot;:&quot;&quot;},{&quot;family&quot;:&quot;Jiménez-Mateos&quot;,&quot;given&quot;:&quot;Juan Miguel&quot;,&quot;parse-names&quot;:false,&quot;dropping-particle&quot;:&quot;&quot;,&quot;non-dropping-particle&quot;:&quot;&quot;}],&quot;accessed&quot;:{&quot;date-parts&quot;:[[2026,1,13]]},&quot;DOI&quot;:&quot;10.1021/ja960338m&quot;,&quot;issued&quot;:{&quot;date-parts&quot;:[[1996]]},&quot;page&quot;:&quot;8071-8076&quot;,&quot;abstract&quot;:&quot;Theoretical models and ab initio Hartree-Fock wave functions are used to investigate the N 1s core level binding energies of N-containing calcined carbonaceous materials. Comparison of calculated and experimental values for a series of test molecules reveals that the N 1s core level shift from one compound to another is mainly originated by initial state effects. This permits a systematic study of different situations and allows establishment that three different types of nonoxidized N atoms can be present in these materials. These are \&quot;pyridinic\&quot;, \&quot;pyrrolic\&quot;, and \&quot;graphitic\&quot; nitrogen with binding energies of ≈399.0, ≈400.3, and ≈401-403 eV, respectively. This assignment is in very good agreement with a recent experimental X-ray photoelectron spectra on petroleum cokes and demonstrates, for the first time, that it is possible for N to exhibit rather large core level 1s energies without requiring the presence of any charge transfer from N-oxide groups. Theoretical reasons for such a behavior are also given.&quot;,&quot;issue&quot;:&quot;34&quot;,&quot;volume&quot;:&quot;118&quot;,&quot;container-title-short&quot;:&quot;&quot;},&quot;isTemporary&quot;:false}]},{&quot;citationID&quot;:&quot;MENDELEY_CITATION_7c6f0b5b-bb39-4de7-b0b2-5cd38014e32c&quot;,&quot;properties&quot;:{&quot;noteIndex&quot;:0},&quot;isEdited&quot;:false,&quot;manualOverride&quot;:{&quot;isManuallyOverridden&quot;:false,&quot;citeprocText&quot;:&quot;&lt;sup&gt;40,43,44&lt;/sup&gt;&quot;,&quot;manualOverrideText&quot;:&quot;&quot;},&quot;citationTag&quot;:&quot;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&quot;,&quot;citationItems&quot;:[{&quot;id&quot;:&quot;8f0b2df1-3088-34ed-a683-c93b8df3d42b&quot;,&quot;itemData&quot;:{&quot;type&quot;:&quot;article-journal&quot;,&quot;id&quot;:&quot;8f0b2df1-3088-34ed-a683-c93b8df3d42b&quot;,&quot;title&quot;:&quot;Electron spectroscopic study of the iron surface and its interaction with oxygen and nitrogen&quot;,&quot;author&quot;:[{&quot;family&quot;:&quot;Biwer&quot;,&quot;given&quot;:&quot;B M&quot;,&quot;parse-names&quot;:false,&quot;dropping-particle&quot;:&quot;&quot;,&quot;non-dropping-particle&quot;:&quot;&quot;},{&quot;family&quot;:&quot;Bernasek&quot;,&quot;given&quot;:&quot;S L&quot;,&quot;parse-names&quot;:false,&quot;dropping-particle&quot;:&quot;&quot;,&quot;non-dropping-particle&quot;:&quot;&quot;}],&quot;container-title&quot;:&quot;Journal of Electron Spectroscopy and Related Phenomena&quot;,&quot;DOI&quot;:&quot;10.1016/0368-2048(86)80044-5&quot;,&quot;issued&quot;:{&quot;date-parts&quot;:[[1986]]},&quot;page&quot;:&quot;339-351&quot;,&quot;abstract&quot;:&quot;The interaction of oxygen and nitrogen with a clean polycrystalline iron surface was investigated using Auger electron spectroscopy, photoelectron spectroscopy and electron energy loss spectroscopy. Further evidence for the dissociative nature of adsorbed nitrogen on iron is shown by the photoelectron spectroscopy data in conjunction with preliminary thermal desorption work. The fist electron energy loss data for the nitrided iron surface is presented and shown to be very similar to that for the clean and oxidized surfaces.&quot;,&quot;issue&quot;:&quot;4&quot;,&quot;volume&quot;:&quot;40&quot;,&quot;container-title-short&quot;:&quot;J. Electron Spectros. Relat. Phenomena&quot;},&quot;isTemporary&quot;:false},{&quot;id&quot;:&quot;8e871cd7-a0e5-3feb-a461-c78464a437f4&quot;,&quot;itemData&quot;:{&quot;type&quot;:&quot;article-journal&quot;,&quot;id&quot;:&quot;8e871cd7-a0e5-3feb-a461-c78464a437f4&quot;,&quot;title&quot;:&quot;Evaluation of homoleptic guanidinate and amidinate complexes of gadolinium and dysprosium for MOCVD of rare-earth nitride thin films&quot;,&quot;author&quot;:[{&quot;family&quot;:&quot;Thiede&quot;,&quot;given&quot;:&quot;Tobias B.&quot;,&quot;parse-names&quot;:false,&quot;dropping-particle&quot;:&quot;&quot;,&quot;non-dropping-particle&quot;:&quot;&quot;},{&quot;family&quot;:&quot;Krasnopolski&quot;,&quot;given&quot;:&quot;Michael&quot;,&quot;parse-names&quot;:false,&quot;dropping-particle&quot;:&quot;&quot;,&quot;non-dropping-particle&quot;:&quot;&quot;},{&quot;family&quot;:&quot;Milanov&quot;,&quot;given&quot;:&quot;Andrian P.&quot;,&quot;parse-names&quot;:false,&quot;dropping-particle&quot;:&quot;&quot;,&quot;non-dropping-particle&quot;:&quot;&quot;},{&quot;family&quot;:&quot;los Arcos&quot;,&quot;given&quot;:&quot;Teresa&quot;,&quot;parse-names&quot;:false,&quot;dropping-particle&quot;:&quot;&quot;,&quot;non-dropping-particle&quot;:&quot;de&quot;},{&quot;family&quot;:&quot;Ney&quot;,&quot;given&quot;:&quot;Andreas&quot;,&quot;parse-names&quot;:false,&quot;dropping-particle&quot;:&quot;&quot;,&quot;non-dropping-particle&quot;:&quot;&quot;},{&quot;family&quot;:&quot;Becker&quot;,&quot;given&quot;:&quot;Hans-Werner&quot;,&quot;parse-names&quot;:false,&quot;dropping-particle&quot;:&quot;&quot;,&quot;non-dropping-particle&quot;:&quot;&quot;},{&quot;family&quot;:&quot;Rogalla&quot;,&quot;given&quot;:&quot;Detlef&quot;,&quot;parse-names&quot;:false,&quot;dropping-particle&quot;:&quot;&quot;,&quot;non-dropping-particle&quot;:&quot;&quot;},{&quot;family&quot;:&quot;Winter&quot;,&quot;given&quot;:&quot;Jörg&quot;,&quot;parse-names&quot;:false,&quot;dropping-particle&quot;:&quot;&quot;,&quot;non-dropping-particle&quot;:&quot;&quot;},{&quot;family&quot;:&quot;Devi&quot;,&quot;given&quot;:&quot;Anjana&quot;,&quot;parse-names&quot;:false,&quot;dropping-particle&quot;:&quot;&quot;,&quot;non-dropping-particle&quot;:&quot;&quot;},{&quot;family&quot;:&quot;Fischer&quot;,&quot;given&quot;:&quot;Roland A.&quot;,&quot;parse-names&quot;:false,&quot;dropping-particle&quot;:&quot;&quot;,&quot;non-dropping-particle&quot;:&quot;&quot;}],&quot;container-title&quot;:&quot;Chemistry of Materials&quot;,&quot;DOI&quot;:&quot;10.1021/cm102840v&quot;,&quot;ISSN&quot;:&quot;08974756&quot;,&quot;issued&quot;:{&quot;date-parts&quot;:[[2011,3,22]]},&quot;page&quot;:&quot;1430-1440&quot;,&quot;abstract&quot;:&quot;Metal-organic chemical vapor deposition (MOCVD) of thin films of two representative rare-earth nitrides is reported here for the first time. Four homoleptic, all-nitrogen-coordinated, rare-earth (RE) complexes were evaluated as precursors for the respective nitride thin film materials. Two guanidinato complexes [RE{(iPrN)2C(NMe2)}3] [RE = Gd (1), Dy (2)] and two amidinato complexes [RE{(iPrN) 2CMe}3] [RE = Gd (3), Dy (4)] were compared and used either as single source precursors or together with ammonia for MOCVD of gadolinium nitride (GdN) and dysprosium nitride (DyN), respectively. The thermal properties of the precursors were studied and the fragmentation patterns were characterized by high-resolution electron impact-mass spectrometry (HR EI-MS). The obtained nitride films were investigated using a series of techniques, including X-ray diffraction (XRD), scanning electron microscopy (SEM), nuclear reaction analysis (NRA), Rutherford backscattering (RBS), and X-ray photoelectron spectroscopy (XPS). The films contain preferentially oriented grains of fcc-GdN and DyN and are contaminated with small amounts of carbon and oxygen (significantly below 10 at.-% in the best cases). The temperature-dependent magnetic properties of the films, as measured using a superconducting quantum interference device (SQUID), suggest the existence of small ferromagnetic grains of the rare-earth nitrides that exhibit superparamagnetism. Despite the chemical and structural similarity of the guanidinato and amidinato complexes (1-4), a distinctly different behavior as MOCVD precursors was found for 1 and 2, compared with that for 3 and 4. While the guanidinates operate well as single-source precursors (SSPs), the amidinates are not suited at all as SSPs, but give very good nitride films when used in the presence of ammonia. This characteristic behavior was correlated with the different fragmentation mechanisms, as revealed by EI-MS.&quot;,&quot;issue&quot;:&quot;6&quot;,&quot;volume&quot;:&quot;23&quot;,&quot;container-title-short&quot;:&quot;&quot;},&quot;isTemporary&quot;:false},{&quot;id&quot;:&quot;af930877-1d47-308e-81ad-a9e95cd17c29&quot;,&quot;itemData&quot;:{&quot;type&quot;:&quot;article-journal&quot;,&quot;id&quot;:&quot;af930877-1d47-308e-81ad-a9e95cd17c29&quot;,&quot;title&quot;:&quot;Cerium(III) chelate complex with monoprotonated nitrilo-tris(methylenephosphonic) acid: structure and chemical bonding&quot;,&quot;author&quot;:[{&quot;family&quot;:&quot;Somov&quot;,&quot;given&quot;:&quot;Nikolay Viktorovich&quot;,&quot;parse-names&quot;:false,&quot;dropping-particle&quot;:&quot;&quot;,&quot;non-dropping-particle&quot;:&quot;&quot;},{&quot;family&quot;:&quot;Chausov&quot;,&quot;given&quot;:&quot;Feodor Feodorovich&quot;,&quot;parse-names&quot;:false,&quot;dropping-particle&quot;:&quot;&quot;,&quot;non-dropping-particle&quot;:&quot;&quot;},{&quot;family&quot;:&quot;Kazantseva&quot;,&quot;given&quot;:&quot;Irina Sergeevna&quot;,&quot;parse-names&quot;:false,&quot;dropping-particle&quot;:&quot;&quot;,&quot;non-dropping-particle&quot;:&quot;&quot;},{&quot;family&quot;:&quot;Vorob'yov&quot;,&quot;given&quot;:&quot;Vasily Leonidovich&quot;,&quot;parse-names&quot;:false,&quot;dropping-particle&quot;:&quot;&quot;,&quot;non-dropping-particle&quot;:&quot;&quot;},{&quot;family&quot;:&quot;Anatol'evna Shumilova&quot;,&quot;given&quot;:&quot;Marina&quot;,&quot;parse-names&quot;:false,&quot;dropping-particle&quot;:&quot;&quot;,&quot;non-dropping-particle&quot;:&quot;&quot;},{&quot;family&quot;:&quot;Maratkanova&quot;,&quot;given&quot;:&quot;Alyona Nikolaevna&quot;,&quot;parse-names&quot;:false,&quot;dropping-particle&quot;:&quot;&quot;,&quot;non-dropping-particle&quot;:&quot;&quot;}],&quot;container-title&quot;:&quot;Journal of Molecular Structure&quot;,&quot;DOI&quot;:&quot;10.1016/j.molstruc.2022.133935&quot;,&quot;ISSN&quot;:&quot;00222860&quot;,&quot;issued&quot;:{&quot;date-parts&quot;:[[2022,12,15]]},&quot;page&quot;:&quot;133935&quot;,&quot;abstract&quot;:&quot;Hepta-potassium bis-[mono-hydrogene-nitrilo-tris(methylenephosphonato)]-cerium hydrate K7[CeIII{N(CH2PO3)3H}2]⋅8¼H2O (sp. gr. С2/c, Z=4, a = 17.4211(2) Å, b = 12.53630(10) Å, c = 16.4230(2) Å, β = 93.8030(10)°) was synthesized, detached and thoroughly characterized. In a cerium complex anion, the Ce atom is coordinated by two ligand molecules in an elongated rhombohedral crystal structure. The six nearest vertices of the rhombohedron are occupied by oxygen atoms of different PO3 groups, with nitrogen atoms of the ligand molecules occupying two distant vertices. Each ligand molecule is monoprotonated on the oxygen atom of one of the PO3 groups, and the nitrogen atom being deprotonated and forming a dative covalent (co-ordinate) bond with the cerium atom. Complex anions are surrounded by potassium atoms and molecules of hydrated water, forming endless helically twisted ribbons. A crystal packing exhibits layered stacking, with hydrated K+ ions arranging between the layers of the ribbons.&quot;,&quot;publisher&quot;:&quot;Elsevier B.V.&quot;,&quot;volume&quot;:&quot;1270&quot;,&quot;container-title-short&quot;:&quot;J. Mol. Struct.&quot;},&quot;isTemporary&quot;:false}]},{&quot;citationID&quot;:&quot;MENDELEY_CITATION_235e4b4d-dd78-4f0a-9866-26ee2d9ca347&quot;,&quot;properties&quot;:{&quot;noteIndex&quot;:0},&quot;isEdited&quot;:false,&quot;manualOverride&quot;:{&quot;isManuallyOverridden&quot;:false,&quot;citeprocText&quot;:&quot;&lt;sup&gt;45,46&lt;/sup&gt;&quot;,&quot;manualOverrideText&quot;:&quot;&quot;},&quot;citationTag&quot;:&quot;MENDELEY_CITATION_v3_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&quot;,&quot;citationItems&quot;:[{&quot;id&quot;:&quot;a71f9a66-5398-3b85-acf7-cd2b8be9e0da&quot;,&quot;itemData&quot;:{&quot;type&quot;:&quot;article-journal&quot;,&quot;id&quot;:&quot;a71f9a66-5398-3b85-acf7-cd2b8be9e0da&quot;,&quot;title&quot;:&quot;Nitrogen doping of ceria&quot;,&quot;author&quot;:[{&quot;family&quot;:&quot;Jorge&quot;,&quot;given&quot;:&quot;A. Belén&quot;,&quot;parse-names&quot;:false,&quot;dropping-particle&quot;:&quot;&quot;,&quot;non-dropping-particle&quot;:&quot;&quot;},{&quot;family&quot;:&quot;Fraxedas&quot;,&quot;given&quot;:&quot;Jordi&quot;,&quot;parse-names&quot;:false,&quot;dropping-particle&quot;:&quot;&quot;,&quot;non-dropping-particle&quot;:&quot;&quot;},{&quot;family&quot;:&quot;Cantarero&quot;,&quot;given&quot;:&quot;Andrés&quot;,&quot;parse-names&quot;:false,&quot;dropping-particle&quot;:&quot;&quot;,&quot;non-dropping-particle&quot;:&quot;&quot;},{&quot;family&quot;:&quot;Williams&quot;,&quot;given&quot;:&quot;Anthony J.&quot;,&quot;parse-names&quot;:false,&quot;dropping-particle&quot;:&quot;&quot;,&quot;non-dropping-particle&quot;:&quot;&quot;},{&quot;family&quot;:&quot;Rodgers&quot;,&quot;given&quot;:&quot;Jennifer&quot;,&quot;parse-names&quot;:false,&quot;dropping-particle&quot;:&quot;&quot;,&quot;non-dropping-particle&quot;:&quot;&quot;},{&quot;family&quot;:&quot;Attfield&quot;,&quot;given&quot;:&quot;J. Paul&quot;,&quot;parse-names&quot;:false,&quot;dropping-particle&quot;:&quot;&quot;,&quot;non-dropping-particle&quot;:&quot;&quot;},{&quot;family&quot;:&quot;Fuertes&quot;,&quot;given&quot;:&quot;Amparo&quot;,&quot;parse-names&quot;:false,&quot;dropping-particle&quot;:&quot;&quot;,&quot;non-dropping-particle&quot;:&quot;&quot;}],&quot;container-title&quot;:&quot;Chemistry of Materials&quot;,&quot;DOI&quot;:&quot;10.1021/cm7028678&quot;,&quot;ISSN&quot;:&quot;08974756&quot;,&quot;issued&quot;:{&quot;date-parts&quot;:[[2008,3,11]]},&quot;page&quot;:&quot;1682-1684&quot;,&quot;publisher&quot;:&quot;American Chemical Society&quot;,&quot;issue&quot;:&quot;5&quot;,&quot;volume&quot;:&quot;20&quot;,&quot;container-title-short&quot;:&quot;&quot;},&quot;isTemporary&quot;:false},{&quot;id&quot;:&quot;7538e369-0a18-3214-b490-be1d3a43b738&quot;,&quot;itemData&quot;:{&quot;type&quot;:&quot;article-journal&quot;,&quot;id&quot;:&quot;7538e369-0a18-3214-b490-be1d3a43b738&quot;,&quot;title&quot;:&quot;Synthesis, characterization and computational study of nitrogen-doped CeO2 nanoparticles with visible-light activity&quot;,&quot;author&quot;:[{&quot;family&quot;:&quot;Mao&quot;,&quot;given&quot;:&quot;Changjie&quot;,&quot;parse-names&quot;:false,&quot;dropping-particle&quot;:&quot;&quot;,&quot;non-dropping-particle&quot;:&quot;&quot;},{&quot;family&quot;:&quot;Zhao&quot;,&quot;given&quot;:&quot;Yixin&quot;,&quot;parse-names&quot;:false,&quot;dropping-particle&quot;:&quot;&quot;,&quot;non-dropping-particle&quot;:&quot;&quot;},{&quot;family&quot;:&quot;Qiu&quot;,&quot;given&quot;:&quot;Xiaofeng&quot;,&quot;parse-names&quot;:false,&quot;dropping-particle&quot;:&quot;&quot;,&quot;non-dropping-particle&quot;:&quot;&quot;},{&quot;family&quot;:&quot;Zhu&quot;,&quot;given&quot;:&quot;Junjie&quot;,&quot;parse-names&quot;:false,&quot;dropping-particle&quot;:&quot;&quot;,&quot;non-dropping-particle&quot;:&quot;&quot;},{&quot;family&quot;:&quot;Burda&quot;,&quot;given&quot;:&quot;Clemens&quot;,&quot;parse-names&quot;:false,&quot;dropping-particle&quot;:&quot;&quot;,&quot;non-dropping-particle&quot;:&quot;&quot;}],&quot;container-title&quot;:&quot;Physical Chemistry Chemical Physics&quot;,&quot;DOI&quot;:&quot;10.1039/b805915b&quot;,&quot;ISSN&quot;:&quot;14639076&quot;,&quot;PMID&quot;:&quot;18956099&quot;,&quot;issued&quot;:{&quot;date-parts&quot;:[[2008]]},&quot;page&quot;:&quot;5633-5638&quot;,&quot;abstract&quot;:&quot;Nitrogen-doped CeO2 nanoparticles were synthesized through a wet-chemical route. Nitrogen has been successfully incorporated into CeO 2 nanoparticles and the nitrogen-doping level was also successfully controlled. The optical properties due to the different N-doping levels in CeO2 nanoparticles were characterized by UV-Vis diffuse reflectance spectroscopy (DRS), which showed a visible-light absorbance shift. The resulting nanoparticles show enhanced visible-light sensitivity and photocatalytic activity compared to undoped CeO2 nanoparticles. DFT calculations were performed to explore the effect of nitrogen doping versus oxygen vacancies. The calculations show that the change of the electronic structure upon N-doping CeO2 is quite different from that of N-doped TiO2, which has been studied extensively.&quot;,&quot;issue&quot;:&quot;36&quot;,&quot;volume&quot;:&quot;10&quot;,&quot;container-title-short&quot;:&quot;&quot;},&quot;isTemporary&quot;:false}]},{&quot;citationID&quot;:&quot;MENDELEY_CITATION_0c0352ca-2b54-4990-b865-2c6ff879e548&quot;,&quot;properties&quot;:{&quot;noteIndex&quot;:0},&quot;isEdited&quot;:false,&quot;manualOverride&quot;:{&quot;isManuallyOverridden&quot;:false,&quot;citeprocText&quot;:&quot;&lt;sup&gt;30,47&lt;/sup&gt;&quot;,&quot;manualOverrideText&quot;:&quot;&quot;},&quot;citationTag&quot;:&quot;MENDELEY_CITATION_v3_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&quot;,&quot;citationItems&quot;:[{&quot;id&quot;:&quot;063d3704-8303-3aa8-83bf-ba953c051bce&quot;,&quot;itemData&quot;:{&quot;type&quot;:&quot;article-journal&quot;,&quot;id&quot;:&quot;063d3704-8303-3aa8-83bf-ba953c051bce&quot;,&quot;title&quot;:&quot;The use of N^N ligands as an alternative strategy for the sol-gel synthesis of visible-light activated titanias&quot;,&quot;author&quot;:[{&quot;family&quot;:&quot;Sarigul&quot;,&quot;given&quot;:&quot;Gamze&quot;,&quot;parse-names&quot;:false,&quot;dropping-particle&quot;:&quot;&quot;,&quot;non-dropping-particle&quot;:&quot;&quot;},{&quot;family&quot;:&quot;Gómez-Palos&quot;,&quot;given&quot;:&quot;Isabel&quot;,&quot;parse-names&quot;:false,&quot;dropping-particle&quot;:&quot;&quot;,&quot;non-dropping-particle&quot;:&quot;&quot;},{&quot;family&quot;:&quot;Linares&quot;,&quot;given&quot;:&quot;Noemi&quot;,&quot;parse-names&quot;:false,&quot;dropping-particle&quot;:&quot;&quot;,&quot;non-dropping-particle&quot;:&quot;&quot;},{&quot;family&quot;:&quot;García-Martínez&quot;,&quot;given&quot;:&quot;Javier&quot;,&quot;parse-names&quot;:false,&quot;dropping-particle&quot;:&quot;&quot;,&quot;non-dropping-particle&quot;:&quot;&quot;},{&quot;family&quot;:&quot;Costa&quot;,&quot;given&quot;:&quot;Rubén D.&quot;,&quot;parse-names&quot;:false,&quot;dropping-particle&quot;:&quot;&quot;,&quot;non-dropping-particle&quot;:&quot;&quot;},{&quot;family&quot;:&quot;Serrano&quot;,&quot;given&quot;:&quot;Elena&quot;,&quot;parse-names&quot;:false,&quot;dropping-particle&quot;:&quot;&quot;,&quot;non-dropping-particle&quot;:&quot;&quot;}],&quot;container-title&quot;:&quot;Journal of Materials Chemistry C&quot;,&quot;DOI&quot;:&quot;10.1039/d0tc03073b&quot;,&quot;ISSN&quot;:&quot;20507526&quot;,&quot;issued&quot;:{&quot;date-parts&quot;:[[2020]]},&quot;page&quot;:&quot;12495-12508&quot;,&quot;abstract&quot;:&quot;This work presents the first biphasic brookite-rutile organotitania, TiO2(B,R)-Phen, synthesized by a sol-gel method, under mild conditions and using 1,10-phenanthroline (Phen) as a crystal modifier and as a source of intermediate N2p states. Phen is able to coordinate to the Ti(iv) atom of the titanium alkoxide precursor, tetrabutyl orthotitanate (TBOT), forming an organotitania precursor that leads to the formation of a binary brookite-rutile structure, instead of the typical anatase. Different from the nitrogen-doped titanias, in which the N2p levels form due to the presence of N atoms in the O lattice position of the titania crystal, the coordination between the Ti atom of the titania precursor and Phen is maintained during the whole synthetic process, which is responsible for the presence of intermediate N2p states related to Ti-N bonds in the final materials, which is key to activating the photocatalysis behavior under visible light. Both features allow the simultaneous reduction of charge recombination rate and enhancement of photo-induced electron transfer in the visible range. Indeed, a 10-fold increase in the photocatalytic rate constant along with enhanced stability for the degradation of cationic dyes in aqueous solutions under visible light was noted in stark comparison with reference titanias. The photocatalysis mechanism consists of the self-degradation of the dyes, while the enhanced photoactivity results from a combination of the binary brookite-rutile structure and the blue absorption Ti-N states. As such, this work presents a unique synthesis strategy to obtain biphasic brookite-rutile organotitanias bearing Ti-N bonds that exhibit superior photocatalytic degradation activity of pollutants in aqueous solutions using visible light.&quot;,&quot;issue&quot;:&quot;36&quot;,&quot;volume&quot;:&quot;8&quot;,&quot;container-title-short&quot;:&quot;J. Mater. Chem. C Mater.&quot;},&quot;isTemporary&quot;:false},{&quot;id&quot;:&quot;860097e3-9645-34fd-94cd-98f2d5af0ba0&quot;,&quot;itemData&quot;:{&quot;type&quot;:&quot;article-journal&quot;,&quot;id&quot;:&quot;860097e3-9645-34fd-94cd-98f2d5af0ba0&quot;,&quot;title&quot;:&quot;DFT computational studies, biological and antioxidant activities, and kinetic of thermal decomposition of 1,10-phenanthroline lanthanide complexes&quot;,&quot;author&quot;:[{&quot;family&quot;:&quot;Taha&quot;,&quot;given&quot;:&quot;Ziyad A.&quot;,&quot;parse-names&quot;:false,&quot;dropping-particle&quot;:&quot;&quot;,&quot;non-dropping-particle&quot;:&quot;&quot;},{&quot;family&quot;:&quot;Ajlouni&quot;,&quot;given&quot;:&quot;Abdulaziz M.&quot;,&quot;parse-names&quot;:false,&quot;dropping-particle&quot;:&quot;&quot;,&quot;non-dropping-particle&quot;:&quot;&quot;},{&quot;family&quot;:&quot;Ababneh&quot;,&quot;given&quot;:&quot;Taher S.&quot;,&quot;parse-names&quot;:false,&quot;dropping-particle&quot;:&quot;&quot;,&quot;non-dropping-particle&quot;:&quot;&quot;},{&quot;family&quot;:&quot;Al-Momani&quot;,&quot;given&quot;:&quot;Waleed&quot;,&quot;parse-names&quot;:false,&quot;dropping-particle&quot;:&quot;&quot;,&quot;non-dropping-particle&quot;:&quot;&quot;},{&quot;family&quot;:&quot;Hijazi&quot;,&quot;given&quot;:&quot;Ahmed K.&quot;,&quot;parse-names&quot;:false,&quot;dropping-particle&quot;:&quot;&quot;,&quot;non-dropping-particle&quot;:&quot;&quot;},{&quot;family&quot;:&quot;Masri&quot;,&quot;given&quot;:&quot;Mahmoud&quot;,&quot;parse-names&quot;:false,&quot;dropping-particle&quot;:&quot;&quot;,&quot;non-dropping-particle&quot;:&quot;Al&quot;},{&quot;family&quot;:&quot;Hammad&quot;,&quot;given&quot;:&quot;Huda&quot;,&quot;parse-names&quot;:false,&quot;dropping-particle&quot;:&quot;&quot;,&quot;non-dropping-particle&quot;:&quot;&quot;}],&quot;container-title&quot;:&quot;Structural Chemistry&quot;,&quot;DOI&quot;:&quot;10.1007/s11224-017-0975-2&quot;,&quot;ISSN&quot;:&quot;10400400&quot;,&quot;issued&quot;:{&quot;date-parts&quot;:[[2017,12,1]]},&quot;page&quot;:&quot;1907-1918&quot;,&quot;abstract&quot;:&quot;[Ln (phen)2(NO3)3] complexes were synthesized by interaction of lanthanide nitrate {Ln (NO3)3.xH2O where Ln = Tb, Eu, Sm, Dy, and La} with 1,10-phenanthroline {phen} in ethylacetate. The complexes were characterized by several analytical and spectroscopic techniques. Density functional theory (DFT) calculations were carried out to optimize the geometries of all prepared complexes at the B3LYP/6-31G(d) level of theory. Vibrational frequencies of the complexes theoretically calculated were in good agreement with experimentally determined values. Most of the complexes exhibited high to moderate antibacterial and antifungal activities in vitro against seven different clinical isolates. The complexes were tested for their antioxidant activity toward 1,1-diphenyl-2-picryl-hydrazyl (DPPH) radical. Dy(III) complex showed the highest activity. Thermal degradation of complexes at different heating rates was investigated by thermogravimetric analysis (TGA). The complexes had high thermal stability. The activation energies (Ea) of the degradation were calculated by Kissinger and Flynn-Wall-Ozawa methods.&quot;,&quot;publisher&quot;:&quot;Springer New York LLC&quot;,&quot;issue&quot;:&quot;6&quot;,&quot;volume&quot;:&quot;28&quot;,&quot;container-title-short&quot;:&quot;Struct. Chem.&quot;},&quot;isTemporary&quot;:false}]},{&quot;citationID&quot;:&quot;MENDELEY_CITATION_3679252b-39ed-4837-9387-0e030e1a6133&quot;,&quot;properties&quot;:{&quot;noteIndex&quot;:0},&quot;isEdited&quot;:false,&quot;manualOverride&quot;:{&quot;isManuallyOverridden&quot;:false,&quot;citeprocText&quot;:&quot;&lt;sup&gt;48,49&lt;/sup&gt;&quot;,&quot;manualOverrideText&quot;:&quot;&quot;},&quot;citationTag&quot;:&quot;MENDELEY_CITATION_v3_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&quot;,&quot;citationItems&quot;:[{&quot;id&quot;:&quot;bcb857cb-1e77-341c-ad8e-b708431ddf45&quot;,&quot;itemData&quot;:{&quot;type&quot;:&quot;article-journal&quot;,&quot;id&quot;:&quot;bcb857cb-1e77-341c-ad8e-b708431ddf45&quot;,&quot;title&quot;:&quot;How To Correctly Determine the Band Gap Energy of Modified Semiconductor Photocatalysts Based on UV-Vis Spectra&quot;,&quot;author&quot;:[{&quot;family&quot;:&quot;Makuła&quot;,&quot;given&quot;:&quot;Patrycja&quot;,&quot;parse-names&quot;:false,&quot;dropping-particle&quot;:&quot;&quot;,&quot;non-dropping-particle&quot;:&quot;&quot;},{&quot;family&quot;:&quot;Pacia&quot;,&quot;given&quot;:&quot;Michał&quot;,&quot;parse-names&quot;:false,&quot;dropping-particle&quot;:&quot;&quot;,&quot;non-dropping-particle&quot;:&quot;&quot;},{&quot;family&quot;:&quot;Macyk&quot;,&quot;given&quot;:&quot;Wojciech&quot;,&quot;parse-names&quot;:false,&quot;dropping-particle&quot;:&quot;&quot;,&quot;non-dropping-particle&quot;:&quot;&quot;}],&quot;container-title&quot;:&quot;Journal of Physical Chemistry Letters&quot;,&quot;DOI&quot;:&quot;10.1021/acs.jpclett.8b02892&quot;,&quot;ISSN&quot;:&quot;19487185&quot;,&quot;PMID&quot;:&quot;30990726&quot;,&quot;issued&quot;:{&quot;date-parts&quot;:[[2018]]},&quot;page&quot;:&quot;6814-6817&quot;,&quot;issue&quot;:&quot;23&quot;,&quot;volume&quot;:&quot;9&quot;,&quot;container-title-short&quot;:&quot;&quot;},&quot;isTemporary&quot;:false},{&quot;id&quot;:&quot;6fd77dff-13ed-37f2-a860-42257f449995&quot;,&quot;itemData&quot;:{&quot;type&quot;:&quot;article-journal&quot;,&quot;id&quot;:&quot;6fd77dff-13ed-37f2-a860-42257f449995&quot;,&quot;title&quot;:&quot;Hybrid Amino Acid-TiO2 Materials with Tuneable Crystalline Structure and Morphology for Photocatalytic Applications&quot;,&quot;author&quot;:[{&quot;family&quot;:&quot;Sarigul&quot;,&quot;given&quot;:&quot;Gamze&quot;,&quot;parse-names&quot;:false,&quot;dropping-particle&quot;:&quot;&quot;,&quot;non-dropping-particle&quot;:&quot;&quot;},{&quot;family&quot;:&quot;Chamorro-Mena&quot;,&quot;given&quot;:&quot;Ignacio&quot;,&quot;parse-names&quot;:false,&quot;dropping-particle&quot;:&quot;&quot;,&quot;non-dropping-particle&quot;:&quot;&quot;},{&quot;family&quot;:&quot;Linares&quot;,&quot;given&quot;:&quot;Noemi&quot;,&quot;parse-names&quot;:false,&quot;dropping-particle&quot;:&quot;&quot;,&quot;non-dropping-particle&quot;:&quot;&quot;},{&quot;family&quot;:&quot;García-Martínez&quot;,&quot;given&quot;:&quot;Javier&quot;,&quot;parse-names&quot;:false,&quot;dropping-particle&quot;:&quot;&quot;,&quot;non-dropping-particle&quot;:&quot;&quot;},{&quot;family&quot;:&quot;Serrano&quot;,&quot;given&quot;:&quot;Elena&quot;,&quot;parse-names&quot;:false,&quot;dropping-particle&quot;:&quot;&quot;,&quot;non-dropping-particle&quot;:&quot;&quot;}],&quot;container-title&quot;:&quot;Advanced Sustainable Systems&quot;,&quot;DOI&quot;:&quot;10.1002/adsu.202100076&quot;,&quot;ISSN&quot;:&quot;23667486&quot;,&quot;issued&quot;:{&quot;date-parts&quot;:[[2021]]},&quot;page&quot;:&quot;2100076&quot;,&quot;abstract&quot;:&quot;A method to produce hybrid organotitanias, both as thin films and suspensions, showing excellent photocatalyic activity in the degradation of organic dyes in aqueous solutions under visible light irradiation is disclosed. This method is based on the in situ incorporation of an amino acid, l-tyrosine, during the synthesis of the titanias owing to its coordination and co-condensation with the titania precursor under acidic conditions. This methodology allows the fine-tuning of their crystalline structure, size, and shape by simply varying the pH of the synthesis gel, leading to anatase nanoparticles of ≈5 nm and surface areas of ≈200 m2 g−1 at pH = 2.2, while highly crystalline rutile nanorods are formed at pH = 0. The incorporation of l-tyrosine to both anatase nanoparticles and rutile nanorods enables these materials to absorb light in the visible range due to both the decrease in their band gap, as compared to the reference materials, and the presence of additional absorption edges at wavelengths higher than 400 nm. Consequently, the photocatalytic activity of both hybrid anatase nanoparticles and rutile nanorods exhibits a 120% enhanced photocatalytic efficiency, as compared to that of l-Tyr-free titanias and the commercial P25, which confirms their potential application in water remediation.&quot;,&quot;issue&quot;:&quot;10&quot;,&quot;volume&quot;:&quot;5&quot;,&quot;container-title-short&quot;:&quot;Adv. Sustain. Syst.&quot;},&quot;isTemporary&quot;:false}]},{&quot;citationID&quot;:&quot;MENDELEY_CITATION_512f3947-5a5e-4a2a-b26a-0aeb6b073292&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&quot;,&quot;citationItems&quot;:[{&quot;id&quot;:&quot;df6ae91a-3188-3a95-888e-b672bec69213&quot;,&quot;itemData&quot;:{&quot;type&quot;:&quot;article-journal&quot;,&quot;id&quot;:&quot;df6ae91a-3188-3a95-888e-b672bec69213&quot;,&quot;title&quot;:&quot;Band gap narrowing of titanium dioxide (TiO2) nanocrystals by electrochemically active biofilms and their visible light activity&quot;,&quot;author&quot;:[{&quot;family&quot;:&quot;Kalathil&quot;,&quot;given&quot;:&quot;Shafeer&quot;,&quot;parse-names&quot;:false,&quot;dropping-particle&quot;:&quot;&quot;,&quot;non-dropping-particle&quot;:&quot;&quot;},{&quot;family&quot;:&quot;Khan&quot;,&quot;given&quot;:&quot;Mohammad Mansoob&quot;,&quot;parse-names&quot;:false,&quot;dropping-particle&quot;:&quot;&quot;,&quot;non-dropping-particle&quot;:&quot;&quot;},{&quot;family&quot;:&quot;Ansari&quot;,&quot;given&quot;:&quot;Sajid Ali&quot;,&quot;parse-names&quot;:false,&quot;dropping-particle&quot;:&quot;&quot;,&quot;non-dropping-particle&quot;:&quot;&quot;},{&quot;family&quot;:&quot;Lee&quot;,&quot;given&quot;:&quot;Jintae&quot;,&quot;parse-names&quot;:false,&quot;dropping-particle&quot;:&quot;&quot;,&quot;non-dropping-particle&quot;:&quot;&quot;},{&quot;family&quot;:&quot;Cho&quot;,&quot;given&quot;:&quot;Moo Hwan&quot;,&quot;parse-names&quot;:false,&quot;dropping-particle&quot;:&quot;&quot;,&quot;non-dropping-particle&quot;:&quot;&quot;}],&quot;container-title&quot;:&quot;Nanoscale&quot;,&quot;DOI&quot;:&quot;10.1039/c3nr01280h&quot;,&quot;ISSN&quot;:&quot;20403364&quot;,&quot;PMID&quot;:&quot;23760526&quot;,&quot;issued&quot;:{&quot;date-parts&quot;:[[2013,7,21]]},&quot;page&quot;:&quot;6323-6326&quot;,&quot;abstract&quot;:&quot;We report a simple biogenic-route to narrow the band gap of TiO2 nanocrystals for visible light application by offering a greener method. When an electrochemically active biofilm (EAB) was challenged with a solution of Degussa-TiO2 using sodium acetate as the electron donor, greyish blue-colored TiO2 nanocrystals were obtained. A band gap study showed that the band gap of the modified TiO2 nanocrystals was significantly reduced (Eg = 2.85 eV) compared to the unmodified white Degussa TiO2 (Eg = 3.10 eV).&quot;,&quot;issue&quot;:&quot;14&quot;,&quot;volume&quot;:&quot;5&quot;,&quot;container-title-short&quot;:&quot;Nanoscale&quot;},&quot;isTemporary&quot;:false}]},{&quot;citationID&quot;:&quot;MENDELEY_CITATION_a92c4ec7-55f6-4022-9abf-bdf952c143a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&quot;,&quot;citationItems&quot;:[{&quot;id&quot;:&quot;dd317b0a-ddfe-3204-ab18-600af758596a&quot;,&quot;itemData&quot;:{&quot;type&quot;:&quot;article-journal&quot;,&quot;id&quot;:&quot;dd317b0a-ddfe-3204-ab18-600af758596a&quot;,&quot;title&quot;:&quot;Bio-ethanol - the fuel of tomorrow from the residues of today&quot;,&quot;author&quot;:[{&quot;family&quot;:&quot;Hahn-Hägerdal&quot;,&quot;given&quot;:&quot;B.&quot;,&quot;parse-names&quot;:false,&quot;dropping-particle&quot;:&quot;&quot;,&quot;non-dropping-particle&quot;:&quot;&quot;},{&quot;family&quot;:&quot;Galbe&quot;,&quot;given&quot;:&quot;M.&quot;,&quot;parse-names&quot;:false,&quot;dropping-particle&quot;:&quot;&quot;,&quot;non-dropping-particle&quot;:&quot;&quot;},{&quot;family&quot;:&quot;Gorwa-Grauslund&quot;,&quot;given&quot;:&quot;M. F.&quot;,&quot;parse-names&quot;:false,&quot;dropping-particle&quot;:&quot;&quot;,&quot;non-dropping-particle&quot;:&quot;&quot;},{&quot;family&quot;:&quot;Lidén&quot;,&quot;given&quot;:&quot;G.&quot;,&quot;parse-names&quot;:false,&quot;dropping-particle&quot;:&quot;&quot;,&quot;non-dropping-particle&quot;:&quot;&quot;},{&quot;family&quot;:&quot;Zacchi&quot;,&quot;given&quot;:&quot;G.&quot;,&quot;parse-names&quot;:false,&quot;dropping-particle&quot;:&quot;&quot;,&quot;non-dropping-particle&quot;:&quot;&quot;}],&quot;container-title&quot;:&quot;Trends in Biotechnology&quot;,&quot;container-title-short&quot;:&quot;Trends Biotechnol.&quot;,&quot;DOI&quot;:&quot;10.1016/j.tibtech.2006.10.004&quot;,&quot;ISSN&quot;:&quot;01677799&quot;,&quot;PMID&quot;:&quot;17050014&quot;,&quot;issued&quot;:{&quot;date-parts&quot;:[[2006,12]]},&quot;page&quot;:&quot;549-556&quot;,&quot;abstract&quot;:&quot;The increased concern for the security of the oil supply and the negative impact of fossil fuels on the environment, particularly greenhouse gas emissions, has put pressure on society to find renewable fuel alternatives. The most common renewable fuel today is ethanol produced from sugar or grain (starch); however, this raw material base will not be sufficient. Consequently, future large-scale use of ethanol will most certainly have to be based on production from lignocellulosic materials. This review gives an overview of the new technologies required and the advances achieved in recent years to bring lignocellulosic ethanol towards industrial production. One of the major challenges is to optimize the integration of process engineering, fermentation technology, enzyme engineering and metabolic engineering.&quot;,&quot;issue&quot;:&quot;12&quot;,&quot;volume&quot;:&quot;24&quot;},&quot;isTemporary&quot;:false}]},{&quot;citationID&quot;:&quot;MENDELEY_CITATION_49f8d962-fb68-4660-8b1c-bd0dfd14816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&quot;,&quot;citationItems&quot;:[{&quot;id&quot;:&quot;4b2340dc-cb65-3b60-adae-4b7e8de0b9ac&quot;,&quot;itemData&quot;:{&quot;type&quot;:&quot;article-journal&quot;,&quot;id&quot;:&quot;4b2340dc-cb65-3b60-adae-4b7e8de0b9ac&quot;,&quot;title&quot;:&quot;Photosynthetic production of ethanol from carbon dioxide in genetically engineered cyanobacteria&quot;,&quot;author&quot;:[{&quot;family&quot;:&quot;Gao&quot;,&quot;given&quot;:&quot;Zhengxu&quot;,&quot;parse-names&quot;:false,&quot;dropping-particle&quot;:&quot;&quot;,&quot;non-dropping-particle&quot;:&quot;&quot;},{&quot;family&quot;:&quot;Zhao&quot;,&quot;given&quot;:&quot;Hui&quot;,&quot;parse-names&quot;:false,&quot;dropping-particle&quot;:&quot;&quot;,&quot;non-dropping-particle&quot;:&quot;&quot;},{&quot;family&quot;:&quot;Li&quot;,&quot;given&quot;:&quot;Zhimin&quot;,&quot;parse-names&quot;:false,&quot;dropping-particle&quot;:&quot;&quot;,&quot;non-dropping-particle&quot;:&quot;&quot;},{&quot;family&quot;:&quot;Tan&quot;,&quot;given&quot;:&quot;Xiaoming&quot;,&quot;parse-names&quot;:false,&quot;dropping-particle&quot;:&quot;&quot;,&quot;non-dropping-particle&quot;:&quot;&quot;},{&quot;family&quot;:&quot;Lu&quot;,&quot;given&quot;:&quot;Xuefeng&quot;,&quot;parse-names&quot;:false,&quot;dropping-particle&quot;:&quot;&quot;,&quot;non-dropping-particle&quot;:&quot;&quot;}],&quot;container-title&quot;:&quot;Energy and Environmental Science&quot;,&quot;container-title-short&quot;:&quot;Energy Environ. Sci.&quot;,&quot;DOI&quot;:&quot;10.1039/c2ee22675h&quot;,&quot;ISSN&quot;:&quot;17545692&quot;,&quot;issued&quot;:{&quot;date-parts&quot;:[[2012,12]]},&quot;page&quot;:&quot;9857-9865&quot;,&quot;abstract&quot;:&quot;The rapidly growing demand for energy and the environmental concerns about carbon dioxide emissions make the development of renewable biofuels more and more attractive. Tremendous academic and industrial efforts have been made to produce bioethanol, which is one major type of biofuel. The current production of bioethanol is limited for commercialization because of issues with food competition (from food-based biomass) or cost effectiveness (from lignocellulose-based biomass). In this report we applied a consolidated bioprocessing strategy to integrate photosynthetic biomass production and microbial conversion producing ethanol together into the photosynthetic bacterium, Synechocystis sp. PCC6803, which can directly convert carbon dioxide to ethanol in one single biological system. A Synechocystis sp. PCC6803 mutant strain with significantly higher ethanol-producing efficiency (5.50 g L -1, 212 mg L-1 day-1) compared to previous research was constructed by genetically introducing pyruvate decarboxylase from Zymomonas mobilis and overexpressing endogenous alcohol dehydrogenase through homologous recombination at two different sites of the chromosome, and disrupting the biosynthetic pathway of poly-β-hydroxybutyrate. In total, nine alcohol dehydrogenases from different cyanobacterial strains were cloned and expressed in E. coli to test ethanol-producing efficiency. The effects of different culturing conditions including tap water, metal ions, and anoxic aeration on ethanol production were evaluated.&quot;,&quot;issue&quot;:&quot;12&quot;,&quot;volume&quot;:&quot;5&quot;},&quot;isTemporary&quot;:false}]},{&quot;citationID&quot;:&quot;MENDELEY_CITATION_05e8f13a-5045-4e20-830d-0563b0f13c4f&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&quot;,&quot;citationItems&quot;:[{&quot;id&quot;:&quot;063d3704-8303-3aa8-83bf-ba953c051bce&quot;,&quot;itemData&quot;:{&quot;type&quot;:&quot;article-journal&quot;,&quot;id&quot;:&quot;063d3704-8303-3aa8-83bf-ba953c051bce&quot;,&quot;title&quot;:&quot;The use of N^N ligands as an alternative strategy for the sol-gel synthesis of visible-light activated titanias&quot;,&quot;author&quot;:[{&quot;family&quot;:&quot;Sarigul&quot;,&quot;given&quot;:&quot;Gamze&quot;,&quot;parse-names&quot;:false,&quot;dropping-particle&quot;:&quot;&quot;,&quot;non-dropping-particle&quot;:&quot;&quot;},{&quot;family&quot;:&quot;Gómez-Palos&quot;,&quot;given&quot;:&quot;Isabel&quot;,&quot;parse-names&quot;:false,&quot;dropping-particle&quot;:&quot;&quot;,&quot;non-dropping-particle&quot;:&quot;&quot;},{&quot;family&quot;:&quot;Linares&quot;,&quot;given&quot;:&quot;Noemi&quot;,&quot;parse-names&quot;:false,&quot;dropping-particle&quot;:&quot;&quot;,&quot;non-dropping-particle&quot;:&quot;&quot;},{&quot;family&quot;:&quot;García-Martínez&quot;,&quot;given&quot;:&quot;Javier&quot;,&quot;parse-names&quot;:false,&quot;dropping-particle&quot;:&quot;&quot;,&quot;non-dropping-particle&quot;:&quot;&quot;},{&quot;family&quot;:&quot;Costa&quot;,&quot;given&quot;:&quot;Rubén D.&quot;,&quot;parse-names&quot;:false,&quot;dropping-particle&quot;:&quot;&quot;,&quot;non-dropping-particle&quot;:&quot;&quot;},{&quot;family&quot;:&quot;Serrano&quot;,&quot;given&quot;:&quot;Elena&quot;,&quot;parse-names&quot;:false,&quot;dropping-particle&quot;:&quot;&quot;,&quot;non-dropping-particle&quot;:&quot;&quot;}],&quot;container-title&quot;:&quot;Journal of Materials Chemistry C&quot;,&quot;DOI&quot;:&quot;10.1039/d0tc03073b&quot;,&quot;ISSN&quot;:&quot;20507526&quot;,&quot;issued&quot;:{&quot;date-parts&quot;:[[2020]]},&quot;page&quot;:&quot;12495-12508&quot;,&quot;abstract&quot;:&quot;This work presents the first biphasic brookite-rutile organotitania, TiO2(B,R)-Phen, synthesized by a sol-gel method, under mild conditions and using 1,10-phenanthroline (Phen) as a crystal modifier and as a source of intermediate N2p states. Phen is able to coordinate to the Ti(iv) atom of the titanium alkoxide precursor, tetrabutyl orthotitanate (TBOT), forming an organotitania precursor that leads to the formation of a binary brookite-rutile structure, instead of the typical anatase. Different from the nitrogen-doped titanias, in which the N2p levels form due to the presence of N atoms in the O lattice position of the titania crystal, the coordination between the Ti atom of the titania precursor and Phen is maintained during the whole synthetic process, which is responsible for the presence of intermediate N2p states related to Ti-N bonds in the final materials, which is key to activating the photocatalysis behavior under visible light. Both features allow the simultaneous reduction of charge recombination rate and enhancement of photo-induced electron transfer in the visible range. Indeed, a 10-fold increase in the photocatalytic rate constant along with enhanced stability for the degradation of cationic dyes in aqueous solutions under visible light was noted in stark comparison with reference titanias. The photocatalysis mechanism consists of the self-degradation of the dyes, while the enhanced photoactivity results from a combination of the binary brookite-rutile structure and the blue absorption Ti-N states. As such, this work presents a unique synthesis strategy to obtain biphasic brookite-rutile organotitanias bearing Ti-N bonds that exhibit superior photocatalytic degradation activity of pollutants in aqueous solutions using visible light.&quot;,&quot;issue&quot;:&quot;36&quot;,&quot;volume&quot;:&quot;8&quot;,&quot;container-title-short&quot;:&quot;J. Mater. Chem. C Mater.&quot;},&quot;isTemporary&quot;:false}]},{&quot;citationID&quot;:&quot;MENDELEY_CITATION_722a3ef1-f6a6-44e8-8278-4f42897d4121&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&quot;,&quot;citationItems&quot;:[{&quot;id&quot;:&quot;264ce048-f59a-3e17-bb25-1b204c6484e2&quot;,&quot;itemData&quot;:{&quot;type&quot;:&quot;article-journal&quot;,&quot;id&quot;:&quot;264ce048-f59a-3e17-bb25-1b204c6484e2&quot;,&quot;title&quot;:&quot;Shifting the band gap from UV to visible region in cerium oxide nanoparticles&quot;,&quot;author&quot;:[{&quot;family&quot;:&quot;Thill&quot;,&quot;given&quot;:&quot;Alisson S.&quot;,&quot;parse-names&quot;:false,&quot;dropping-particle&quot;:&quot;&quot;,&quot;non-dropping-particle&quot;:&quot;&quot;},{&quot;family&quot;:&quot;Lobato&quot;,&quot;given&quot;:&quot;Francielli O.&quot;,&quot;parse-names&quot;:false,&quot;dropping-particle&quot;:&quot;&quot;,&quot;non-dropping-particle&quot;:&quot;&quot;},{&quot;family&quot;:&quot;Vaz&quot;,&quot;given&quot;:&quot;Mauricio O.&quot;,&quot;parse-names&quot;:false,&quot;dropping-particle&quot;:&quot;&quot;,&quot;non-dropping-particle&quot;:&quot;&quot;},{&quot;family&quot;:&quot;Fernandes&quot;,&quot;given&quot;:&quot;Willians P.&quot;,&quot;parse-names&quot;:false,&quot;dropping-particle&quot;:&quot;&quot;,&quot;non-dropping-particle&quot;:&quot;&quot;},{&quot;family&quot;:&quot;Carvalho&quot;,&quot;given&quot;:&quot;Vágner E.&quot;,&quot;parse-names&quot;:false,&quot;dropping-particle&quot;:&quot;&quot;,&quot;non-dropping-particle&quot;:&quot;&quot;},{&quot;family&quot;:&quot;Soares&quot;,&quot;given&quot;:&quot;Edmar A.&quot;,&quot;parse-names&quot;:false,&quot;dropping-particle&quot;:&quot;&quot;,&quot;non-dropping-particle&quot;:&quot;&quot;},{&quot;family&quot;:&quot;Poletto&quot;,&quot;given&quot;:&quot;Fernanda&quot;,&quot;parse-names&quot;:false,&quot;dropping-particle&quot;:&quot;&quot;,&quot;non-dropping-particle&quot;:&quot;&quot;},{&quot;family&quot;:&quot;Teixeira&quot;,&quot;given&quot;:&quot;Sérgio R.&quot;,&quot;parse-names&quot;:false,&quot;dropping-particle&quot;:&quot;&quot;,&quot;non-dropping-particle&quot;:&quot;&quot;},{&quot;family&quot;:&quot;Bernardi&quot;,&quot;given&quot;:&quot;Fabiano&quot;,&quot;parse-names&quot;:false,&quot;dropping-particle&quot;:&quot;&quot;,&quot;non-dropping-particle&quot;:&quot;&quot;}],&quot;container-title&quot;:&quot;Applied Surface Science&quot;,&quot;DOI&quot;:&quot;10.1016/j.apsusc.2020.146860&quot;,&quot;ISSN&quot;:&quot;01694332&quot;,&quot;issued&quot;:{&quot;date-parts&quot;:[[2020,10,30]]},&quot;page&quot;:&quot;146860&quot;,&quot;abstract&quot;:&quot;High surface area cerium oxide (CeO2-x) nanoparticles (S = 170 m2/g) were synthesized by the precipitation method with a narrow band gap (2.73 ± 0.03 eV). In comparison to typical band gap values for cerium oxide, it presents a red shift in the light absorption spectrum from UV to visible region. X-ray Diffraction (XRD), Fourier Transform Infrared Spectroscopy (FTIR), X-ray Absorption Spectroscopy (XAS), X-ray Photoelectron Spectroscopy (XPS) and Ultraviolet Photoelectron Spectroscopy (UPS) measurements were conducted aiming to elucidate this promising property for photocatalytic applications of the nanoparticles synthesized. It was obtained that the high structural disorder and O vacancy population of the nanoparticles synthesized are responsible for the narrow band gap found. Furthermore, the CeO2-x nanoparticles were applied to the photocatalytic H2 production reaction and presented activity 10 times higher than the commercial CeO2-x standard, besides a much better performance than typical results found for CeO2-x in the literature.&quot;,&quot;publisher&quot;:&quot;Elsevier B.V.&quot;,&quot;volume&quot;:&quot;528&quot;,&quot;container-title-short&quot;:&quot;Appl. Surf. Sci.&quot;},&quot;isTemporary&quot;:false}]}]"/>
    <we:property name="MENDELEY_CITATIONS_LOCALE_CODE" value="&quot;en-GB&quot;"/>
    <we:property name="MENDELEY_CITATIONS_STYLE" value="{&quot;id&quot;:&quot;https://www.zotero.org/styles/dalton-transactions&quot;,&quot;title&quot;:&quot;Dalton Transactions&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6807</Words>
  <Characters>37442</Characters>
  <Application>Microsoft Office Word</Application>
  <DocSecurity>0</DocSecurity>
  <Lines>312</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44161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ADRIÁN BOGEAT BARROSO</cp:lastModifiedBy>
  <cp:revision>2</cp:revision>
  <cp:lastPrinted>2014-10-09T15:34:00Z</cp:lastPrinted>
  <dcterms:created xsi:type="dcterms:W3CDTF">2026-02-26T09:50:00Z</dcterms:created>
  <dcterms:modified xsi:type="dcterms:W3CDTF">2026-02-26T09:50:00Z</dcterms:modified>
</cp:coreProperties>
</file>